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AF5" w:rsidP="00273AF5">
      <w:pPr>
        <w:pStyle w:val="Title"/>
      </w:pPr>
      <w:r>
        <w:fldChar w:fldCharType="begin"/>
      </w:r>
      <w:r>
        <w:instrText xml:space="preserve"> TITLE   \* MERGEFORMAT </w:instrText>
      </w:r>
      <w:r>
        <w:fldChar w:fldCharType="separate"/>
      </w:r>
      <w:r>
        <w:t>FNSISV403 Survey potential risk exposure</w:t>
      </w:r>
      <w:r>
        <w:fldChar w:fldCharType="end"/>
      </w:r>
    </w:p>
    <w:p w:rsidR="00273AF5" w:rsidP="00273AF5">
      <w:pPr>
        <w:pStyle w:val="Version"/>
        <w:sectPr w:rsidSect="00005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9CD" w:rsidP="000059CD">
      <w:pPr>
        <w:pStyle w:val="SuperHeading"/>
      </w:pPr>
      <w:r w:rsidRPr="000059CD">
        <w:t>FNSISV403 Survey potential risk exposure</w:t>
      </w:r>
    </w:p>
    <w:p w:rsidR="00000000" w:rsidRPr="000059CD" w:rsidP="000059CD">
      <w:pPr>
        <w:pStyle w:val="Heading1"/>
      </w:pPr>
      <w:bookmarkStart w:id="1" w:name="O_679269"/>
      <w:bookmarkEnd w:id="1"/>
      <w:r w:rsidRPr="000059CD">
        <w:t>Modification History</w:t>
      </w:r>
    </w:p>
    <w:tbl>
      <w:tblPr>
        <w:tblW w:w="0" w:type="auto"/>
        <w:tblLayout w:type="fixed"/>
        <w:tblCellMar>
          <w:left w:w="62" w:type="dxa"/>
          <w:right w:w="62" w:type="dxa"/>
        </w:tblCellMar>
        <w:tblLook w:val="0000"/>
      </w:tblPr>
      <w:tblGrid>
        <w:gridCol w:w="3091"/>
        <w:gridCol w:w="5873"/>
      </w:tblGrid>
      <w:tr w:rsidTr="000059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SpecialBold"/>
              </w:rPr>
              <w:t>Comments</w:t>
            </w:r>
          </w:p>
        </w:tc>
      </w:tr>
      <w:tr w:rsidTr="000059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This version first released with FNS Financial Services Training Package Version 1.0.</w:t>
            </w:r>
          </w:p>
        </w:tc>
      </w:tr>
    </w:tbl>
    <w:p w:rsidR="00000000" w:rsidRPr="000059CD" w:rsidP="000059CD">
      <w:pPr>
        <w:pStyle w:val="BodyText"/>
      </w:pPr>
    </w:p>
    <w:p w:rsidR="00000000" w:rsidRPr="000059CD" w:rsidP="000059CD">
      <w:pPr>
        <w:pStyle w:val="AllowPageBreak"/>
      </w:pPr>
    </w:p>
    <w:p w:rsidR="00000000" w:rsidRPr="000059CD" w:rsidP="000059CD">
      <w:pPr>
        <w:pStyle w:val="Heading1"/>
      </w:pPr>
      <w:bookmarkStart w:id="2" w:name="O_679270"/>
      <w:bookmarkEnd w:id="2"/>
      <w:r w:rsidRPr="000059CD">
        <w:t>Application</w:t>
      </w:r>
    </w:p>
    <w:p w:rsidR="00000000" w:rsidRPr="000059CD" w:rsidP="00273AF5">
      <w:pPr>
        <w:pStyle w:val="BodyText"/>
      </w:pPr>
      <w:r w:rsidRPr="000059CD">
        <w:t>This unit describes the skills and knowledge required to survey risk exposure, including e</w:t>
      </w:r>
      <w:r w:rsidRPr="000059CD">
        <w:t>xamination of risk, analysis of data, reporting and making recommendations specifying loss control measures.</w:t>
      </w:r>
    </w:p>
    <w:p w:rsidR="00000000" w:rsidRPr="000059CD" w:rsidP="00273AF5">
      <w:pPr>
        <w:pStyle w:val="BodyText"/>
      </w:pPr>
      <w:r w:rsidRPr="000059CD">
        <w:t>It applies to individuals in underwriting roles in a range of insurance sectors and may be applied within organisations of various sizes and acros</w:t>
      </w:r>
      <w:r w:rsidRPr="000059CD">
        <w:t>s a range of client bases.</w:t>
      </w:r>
    </w:p>
    <w:p w:rsidR="00000000" w:rsidRPr="000059CD" w:rsidP="00273AF5">
      <w:pPr>
        <w:pStyle w:val="BodyText"/>
      </w:pPr>
      <w:r w:rsidRPr="000059CD">
        <w:t>Work functions in the occupational areas where this unit may be used are subject to regulatory requirements. Refer to the FNS Implementation Guide Companion Volume or the relevant regulator for specific guidance on requirements.</w:t>
      </w:r>
    </w:p>
    <w:p w:rsidR="00000000" w:rsidRPr="000059CD" w:rsidP="000059CD">
      <w:pPr>
        <w:pStyle w:val="Heading1"/>
      </w:pPr>
      <w:bookmarkStart w:id="3" w:name="O_679273"/>
      <w:bookmarkEnd w:id="3"/>
      <w:r w:rsidRPr="000059CD">
        <w:t>Unit Sector</w:t>
      </w:r>
    </w:p>
    <w:p w:rsidR="00000000" w:rsidRPr="000059CD" w:rsidP="00273AF5">
      <w:pPr>
        <w:pStyle w:val="BodyText"/>
      </w:pPr>
      <w:r w:rsidRPr="000059CD">
        <w:t>Insurance services</w:t>
      </w:r>
    </w:p>
    <w:p w:rsidR="00000000" w:rsidRPr="000059CD" w:rsidP="000059CD">
      <w:pPr>
        <w:pStyle w:val="Heading1"/>
      </w:pPr>
      <w:bookmarkStart w:id="4" w:name="O_679274"/>
      <w:bookmarkEnd w:id="4"/>
      <w:r w:rsidRPr="000059CD">
        <w:t>Elements and Performance Criteria</w:t>
      </w:r>
    </w:p>
    <w:tbl>
      <w:tblPr>
        <w:tblW w:w="9236" w:type="dxa"/>
        <w:tblLayout w:type="fixed"/>
        <w:tblCellMar>
          <w:left w:w="62" w:type="dxa"/>
          <w:right w:w="62" w:type="dxa"/>
        </w:tblCellMar>
        <w:tblLook w:val="0000"/>
      </w:tblPr>
      <w:tblGrid>
        <w:gridCol w:w="2645"/>
        <w:gridCol w:w="6591"/>
      </w:tblGrid>
      <w:tr w:rsidTr="000059C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SpecialBold"/>
              </w:rPr>
              <w:t>PERFORMANCE CRITERIA</w:t>
            </w:r>
          </w:p>
        </w:tc>
      </w:tr>
      <w:tr w:rsidTr="000059C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Emphasis"/>
              </w:rPr>
              <w:t>Performance criteria describe the performance needed to demonstrate achievement of the element.</w:t>
            </w:r>
          </w:p>
        </w:tc>
      </w:tr>
      <w:tr w:rsidTr="000059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1. Determine hazards and exposures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1.1 Undertake comprehensive physical examination of risk, including hazard indicators</w:t>
            </w:r>
          </w:p>
          <w:p w:rsidR="00000000" w:rsidP="000059CD">
            <w:pPr>
              <w:pStyle w:val="BodyText"/>
              <w:rPr>
                <w:lang w:val="en-NZ"/>
              </w:rPr>
            </w:pPr>
            <w:r w:rsidRPr="000059CD">
              <w:t>1.2 Interview client and relevant thir</w:t>
            </w:r>
            <w:r w:rsidRPr="000059CD">
              <w:t>d parties to identify potential risk components</w:t>
            </w:r>
          </w:p>
        </w:tc>
      </w:tr>
      <w:tr w:rsidTr="000059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2. Analyse level of hazards and exposures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2.1 Assess risk type against known exposure factors</w:t>
            </w:r>
          </w:p>
          <w:p w:rsidR="00000000" w:rsidRPr="000059CD" w:rsidP="000059CD">
            <w:pPr>
              <w:pStyle w:val="BodyText"/>
            </w:pPr>
            <w:r w:rsidRPr="000059CD">
              <w:t xml:space="preserve">2.2 Assess risk type for compliance with relevant legislation and </w:t>
            </w:r>
            <w:r w:rsidRPr="000059CD">
              <w:t>organisational policy</w:t>
            </w:r>
          </w:p>
          <w:p w:rsidR="00000000" w:rsidRPr="000059CD" w:rsidP="000059CD">
            <w:pPr>
              <w:pStyle w:val="BodyText"/>
            </w:pPr>
            <w:r w:rsidRPr="000059CD">
              <w:t>2.3 Determine accep</w:t>
            </w:r>
            <w:r w:rsidRPr="000059CD">
              <w:t>tability of risk within organisation’s underwriting requirements</w:t>
            </w:r>
          </w:p>
          <w:p w:rsidR="00000000" w:rsidP="000059CD">
            <w:pPr>
              <w:pStyle w:val="BodyText"/>
              <w:rPr>
                <w:lang w:val="en-NZ"/>
              </w:rPr>
            </w:pPr>
            <w:r w:rsidRPr="000059CD">
              <w:t>2.4 Estimate maximum probable loss, where applicable</w:t>
            </w:r>
          </w:p>
        </w:tc>
      </w:tr>
      <w:tr w:rsidTr="000059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3. Report and recommend on condition of risk exposure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3.1 Document condition and improvements according to organisational policy and proc</w:t>
            </w:r>
            <w:r w:rsidRPr="000059CD">
              <w:t>edures</w:t>
            </w:r>
          </w:p>
          <w:p w:rsidR="00000000" w:rsidP="000059CD">
            <w:pPr>
              <w:pStyle w:val="BodyText"/>
              <w:rPr>
                <w:lang w:val="en-NZ"/>
              </w:rPr>
            </w:pPr>
            <w:r w:rsidRPr="000059CD">
              <w:t>3.2 Specify and apply loss control measures as condition of risk acceptance and determination of renewal</w:t>
            </w:r>
          </w:p>
        </w:tc>
      </w:tr>
      <w:tr w:rsidTr="000059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4. Monitor and review loss control measures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4.1 Follow up loss control measures and record according to organisational policy and procedures</w:t>
            </w:r>
          </w:p>
          <w:p w:rsidR="00000000" w:rsidRPr="000059CD" w:rsidP="000059CD">
            <w:pPr>
              <w:pStyle w:val="BodyText"/>
            </w:pPr>
            <w:r w:rsidRPr="000059CD">
              <w:t>4.</w:t>
            </w:r>
            <w:r w:rsidRPr="000059CD">
              <w:t>2 Monitor risk improvement against loss control measures</w:t>
            </w:r>
          </w:p>
          <w:p w:rsidR="00000000" w:rsidRPr="000059CD" w:rsidP="000059CD">
            <w:pPr>
              <w:pStyle w:val="BodyText"/>
            </w:pPr>
            <w:r w:rsidRPr="000059CD">
              <w:t>4.3 Conduct follow up risk surveys as required</w:t>
            </w:r>
          </w:p>
        </w:tc>
      </w:tr>
    </w:tbl>
    <w:p w:rsidR="00000000" w:rsidRPr="000059CD" w:rsidP="000059CD">
      <w:pPr>
        <w:pStyle w:val="BodyText"/>
      </w:pPr>
    </w:p>
    <w:p w:rsidR="00000000" w:rsidRPr="000059CD" w:rsidP="000059CD">
      <w:pPr>
        <w:pStyle w:val="AllowPageBreak"/>
      </w:pPr>
    </w:p>
    <w:p w:rsidR="00000000" w:rsidRPr="000059CD" w:rsidP="000059CD">
      <w:pPr>
        <w:pStyle w:val="Heading1"/>
      </w:pPr>
      <w:bookmarkStart w:id="5" w:name="O_679275"/>
      <w:bookmarkEnd w:id="5"/>
      <w:r w:rsidRPr="000059CD">
        <w:t>Foundation Skills</w:t>
      </w:r>
    </w:p>
    <w:p w:rsidR="00000000" w:rsidRPr="00273AF5" w:rsidP="00273AF5">
      <w:pPr>
        <w:pStyle w:val="BodyText"/>
        <w:rPr>
          <w:i/>
        </w:rPr>
      </w:pPr>
      <w:r w:rsidRPr="00273AF5">
        <w:rPr>
          <w:rStyle w:val="Emphasis"/>
        </w:rPr>
        <w:t xml:space="preserve">This section describes language, literacy, numeracy and employment skills incorporated in the performance criteria </w:t>
      </w:r>
      <w:r w:rsidRPr="00273AF5">
        <w:rPr>
          <w:rStyle w:val="Emphasis"/>
        </w:rPr>
        <w:t>that are required for competent performance.</w:t>
      </w:r>
    </w:p>
    <w:tbl>
      <w:tblPr>
        <w:tblW w:w="9640" w:type="dxa"/>
        <w:tblLayout w:type="fixed"/>
        <w:tblCellMar>
          <w:left w:w="62" w:type="dxa"/>
          <w:right w:w="62" w:type="dxa"/>
        </w:tblCellMar>
        <w:tblLook w:val="0000"/>
      </w:tblPr>
      <w:tblGrid>
        <w:gridCol w:w="1685"/>
        <w:gridCol w:w="2154"/>
        <w:gridCol w:w="5801"/>
      </w:tblGrid>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SpecialBold"/>
              </w:rPr>
              <w:t>Description</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2.1, 2.2, 2.4, 4.2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ListBullet"/>
              <w:rPr>
                <w:lang w:val="en-NZ"/>
              </w:rPr>
            </w:pPr>
            <w:r w:rsidRPr="000059CD">
              <w:t>Critically analyses documentation from a variety of sources, and records and consolidates information to determine requirements</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1.2, 2.1, 3.1, 3.2, 4.1, 4.3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ListBullet"/>
              <w:rPr>
                <w:lang w:val="en-NZ"/>
              </w:rPr>
            </w:pPr>
            <w:r w:rsidRPr="000059CD">
              <w:t>Accurately records information and prepares correspondence and documentation using clear language and organisational formats and protocols</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1.2, 4.3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ListBullet"/>
            </w:pPr>
            <w:r w:rsidRPr="000059CD">
              <w:t>Interacts effectively in verbal exchanges, using active l</w:t>
            </w:r>
            <w:r w:rsidRPr="000059CD">
              <w:t>istening and questioning to convey and clarify information</w:t>
            </w:r>
          </w:p>
          <w:p w:rsidR="00000000" w:rsidP="000059CD">
            <w:pPr>
              <w:pStyle w:val="ListBullet"/>
              <w:rPr>
                <w:lang w:val="en-NZ"/>
              </w:rPr>
            </w:pPr>
            <w:r w:rsidRPr="000059CD">
              <w:t>Clearly explains detailed information using language, tone and pace appropriate to audience</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2.3, 2.4, 3.2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ListBullet"/>
              <w:rPr>
                <w:lang w:val="en-NZ"/>
              </w:rPr>
            </w:pPr>
            <w:r w:rsidRPr="000059CD">
              <w:t>Performs mathematical calculations to analyse financial data and st</w:t>
            </w:r>
            <w:r w:rsidRPr="000059CD">
              <w:t>atistics, and to accurately calculate the value of risk</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2.2, 2.3, 3.1, 4.1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ListBullet"/>
            </w:pPr>
            <w:r w:rsidRPr="000059CD">
              <w:t>Takes personal responsibility for following explicit and implicit policies, procedures and legislative requirements</w:t>
            </w:r>
          </w:p>
          <w:p w:rsidR="00000000" w:rsidP="000059CD">
            <w:pPr>
              <w:pStyle w:val="ListBullet"/>
              <w:rPr>
                <w:lang w:val="en-NZ"/>
              </w:rPr>
            </w:pPr>
            <w:r w:rsidRPr="000059CD">
              <w:t>Identifies and acts on issues that c</w:t>
            </w:r>
            <w:r w:rsidRPr="000059CD">
              <w:t xml:space="preserve">ontravene relevant </w:t>
            </w:r>
            <w:r w:rsidRPr="000059CD">
              <w:t>policies, procedures and legal requirements</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1.2, 4.3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ListBullet"/>
            </w:pPr>
            <w:r w:rsidRPr="000059CD">
              <w:t>Selects and uses appropriate conventions and protocols when communicating with clients and co-workers in a range of work contexts</w:t>
            </w:r>
          </w:p>
          <w:p w:rsidR="00000000" w:rsidP="000059CD">
            <w:pPr>
              <w:pStyle w:val="ListBullet"/>
              <w:rPr>
                <w:lang w:val="en-NZ"/>
              </w:rPr>
            </w:pPr>
            <w:r w:rsidRPr="000059CD">
              <w:t>Uses a range of strategies to e</w:t>
            </w:r>
            <w:r w:rsidRPr="000059CD">
              <w:t>stablish a sense of connection and build rapport with clients</w:t>
            </w:r>
          </w:p>
        </w:tc>
      </w:tr>
      <w:tr w:rsidTr="000059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1.1, 1.2, 2.1-2.4, 3.2, 4.1-4.3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ListBullet"/>
            </w:pPr>
            <w:r w:rsidRPr="000059CD">
              <w:t>Takes responsibility for planning, sequencing and prioritising tasks and own workload for efficiency and effective outcomes</w:t>
            </w:r>
          </w:p>
          <w:p w:rsidR="00000000" w:rsidRPr="000059CD" w:rsidP="000059CD">
            <w:pPr>
              <w:pStyle w:val="ListBullet"/>
            </w:pPr>
            <w:r w:rsidRPr="000059CD">
              <w:t>Makes routine decisions and implements standard procedures for routine tasks, using formal decision-making processes for more complex and non-routine situations</w:t>
            </w:r>
          </w:p>
          <w:p w:rsidR="00000000" w:rsidRPr="000059CD" w:rsidP="000059CD">
            <w:pPr>
              <w:pStyle w:val="ListBullet"/>
            </w:pPr>
            <w:r w:rsidRPr="000059CD">
              <w:t>Uses digital technologies to access, enter and store information required to complete work task</w:t>
            </w:r>
            <w:r w:rsidRPr="000059CD">
              <w:t>s</w:t>
            </w:r>
          </w:p>
        </w:tc>
      </w:tr>
    </w:tbl>
    <w:p w:rsidR="00000000" w:rsidRPr="000059CD" w:rsidP="000059CD">
      <w:pPr>
        <w:pStyle w:val="BodyText"/>
      </w:pPr>
    </w:p>
    <w:p w:rsidR="00000000" w:rsidRPr="000059CD" w:rsidP="000059CD">
      <w:pPr>
        <w:pStyle w:val="AllowPageBreak"/>
      </w:pPr>
    </w:p>
    <w:p w:rsidR="00000000" w:rsidRPr="000059CD" w:rsidP="000059CD">
      <w:pPr>
        <w:pStyle w:val="Heading1"/>
      </w:pPr>
      <w:bookmarkStart w:id="6" w:name="O_679277"/>
      <w:bookmarkEnd w:id="6"/>
      <w:r w:rsidRPr="000059CD">
        <w:t>Unit Mapping Information</w:t>
      </w:r>
    </w:p>
    <w:tbl>
      <w:tblPr>
        <w:tblW w:w="0" w:type="auto"/>
        <w:tblLayout w:type="fixed"/>
        <w:tblCellMar>
          <w:left w:w="62" w:type="dxa"/>
          <w:right w:w="62" w:type="dxa"/>
        </w:tblCellMar>
        <w:tblLook w:val="0000"/>
      </w:tblPr>
      <w:tblGrid>
        <w:gridCol w:w="2355"/>
        <w:gridCol w:w="2160"/>
        <w:gridCol w:w="2295"/>
        <w:gridCol w:w="2295"/>
      </w:tblGrid>
      <w:tr w:rsidTr="000059C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Code and title</w:t>
            </w:r>
          </w:p>
          <w:p w:rsidR="00000000" w:rsidRPr="000059CD" w:rsidP="000059CD">
            <w:pPr>
              <w:pStyle w:val="BodyText"/>
            </w:pPr>
            <w:r w:rsidRPr="000059C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Code and title</w:t>
            </w:r>
          </w:p>
          <w:p w:rsidR="00000000" w:rsidRPr="000059CD" w:rsidP="000059CD">
            <w:pPr>
              <w:pStyle w:val="BodyText"/>
            </w:pPr>
            <w:r w:rsidRPr="000059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SpecialBold"/>
              </w:rPr>
              <w:t>Equivalence status</w:t>
            </w:r>
          </w:p>
        </w:tc>
      </w:tr>
      <w:tr w:rsidTr="000059C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FNSISV403 Survey potential risk exposure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FNSISV403A Survey potential risk exposure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Equivalent unit</w:t>
            </w:r>
          </w:p>
        </w:tc>
      </w:tr>
    </w:tbl>
    <w:p w:rsidR="00000000" w:rsidRPr="000059CD" w:rsidP="000059CD">
      <w:pPr>
        <w:pStyle w:val="BodyText"/>
      </w:pPr>
    </w:p>
    <w:p w:rsidR="00000000" w:rsidRPr="000059CD" w:rsidP="000059CD">
      <w:pPr>
        <w:pStyle w:val="AllowPageBreak"/>
      </w:pPr>
    </w:p>
    <w:p w:rsidR="00000000" w:rsidRPr="000059CD" w:rsidP="000059CD">
      <w:pPr>
        <w:pStyle w:val="Heading1"/>
      </w:pPr>
      <w:bookmarkStart w:id="7" w:name="O_679284"/>
      <w:bookmarkEnd w:id="7"/>
      <w:r w:rsidRPr="000059CD">
        <w:t>Links</w:t>
      </w:r>
    </w:p>
    <w:p w:rsidR="00000000" w:rsidRPr="000059CD" w:rsidP="00273AF5">
      <w:pPr>
        <w:pStyle w:val="BodyText"/>
      </w:pPr>
      <w:r w:rsidRPr="000059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83689">
        <w:rPr>
          <w:rStyle w:val="Hyperlink"/>
        </w:rPr>
        <w:t>https://vetnet.gov.au/Pages/TrainingDocs.aspx?q=c7200cc8-0566-4f04-b76f-e89fd6f102fe</w:t>
      </w:r>
      <w:r>
        <w:fldChar w:fldCharType="end"/>
      </w:r>
    </w:p>
    <w:p w:rsidR="00000000" w:rsidRPr="000059CD" w:rsidP="00273AF5">
      <w:pPr>
        <w:pStyle w:val="BodyText"/>
        <w:sectPr w:rsidSect="000059CD">
          <w:headerReference w:type="default" r:id="rId10"/>
          <w:footerReference w:type="default" r:id="rId11"/>
          <w:pgSz w:w="11908" w:h="16833"/>
          <w:pgMar w:top="1702" w:right="1418" w:bottom="1702" w:left="1418" w:header="992" w:footer="992" w:gutter="0"/>
          <w:cols w:space="720"/>
          <w:noEndnote/>
          <w:docGrid w:linePitch="299"/>
        </w:sectPr>
      </w:pPr>
    </w:p>
    <w:p w:rsidR="00000000" w:rsidRPr="000059CD" w:rsidP="000059CD">
      <w:pPr>
        <w:pStyle w:val="SuperHeading"/>
      </w:pPr>
      <w:r w:rsidRPr="000059CD">
        <w:t>Assessment Requirements for FNSISV403 Survey potential risk exposure</w:t>
      </w:r>
    </w:p>
    <w:p w:rsidR="00000000" w:rsidRPr="000059CD" w:rsidP="000059CD">
      <w:pPr>
        <w:pStyle w:val="Heading1"/>
      </w:pPr>
      <w:bookmarkStart w:id="8" w:name="O_679279"/>
      <w:bookmarkEnd w:id="8"/>
      <w:r w:rsidRPr="000059CD">
        <w:t>Modification History</w:t>
      </w:r>
    </w:p>
    <w:tbl>
      <w:tblPr>
        <w:tblW w:w="0" w:type="auto"/>
        <w:tblLayout w:type="fixed"/>
        <w:tblCellMar>
          <w:left w:w="62" w:type="dxa"/>
          <w:right w:w="62" w:type="dxa"/>
        </w:tblCellMar>
        <w:tblLook w:val="0000"/>
      </w:tblPr>
      <w:tblGrid>
        <w:gridCol w:w="2627"/>
        <w:gridCol w:w="6337"/>
      </w:tblGrid>
      <w:tr w:rsidTr="000059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rPr>
                <w:rStyle w:val="SpecialBold"/>
              </w:rPr>
              <w:t>Comments</w:t>
            </w:r>
          </w:p>
        </w:tc>
      </w:tr>
      <w:tr w:rsidTr="000059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9CD">
            <w:pPr>
              <w:pStyle w:val="BodyText"/>
              <w:rPr>
                <w:lang w:val="en-NZ"/>
              </w:rPr>
            </w:pPr>
            <w:r w:rsidRPr="000059C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9CD" w:rsidP="000059CD">
            <w:pPr>
              <w:pStyle w:val="BodyText"/>
            </w:pPr>
            <w:r w:rsidRPr="000059CD">
              <w:t>This version first released with FNS Financial Services Training Package Version 1.0.</w:t>
            </w:r>
          </w:p>
        </w:tc>
      </w:tr>
    </w:tbl>
    <w:p w:rsidR="00000000" w:rsidRPr="000059CD" w:rsidP="000059CD">
      <w:pPr>
        <w:pStyle w:val="BodyText"/>
      </w:pPr>
    </w:p>
    <w:p w:rsidR="00000000" w:rsidRPr="000059CD" w:rsidP="000059CD">
      <w:pPr>
        <w:pStyle w:val="AllowPageBreak"/>
      </w:pPr>
    </w:p>
    <w:p w:rsidR="00000000" w:rsidRPr="000059CD" w:rsidP="000059CD">
      <w:pPr>
        <w:pStyle w:val="Heading1"/>
      </w:pPr>
      <w:bookmarkStart w:id="9" w:name="O_679280"/>
      <w:bookmarkEnd w:id="9"/>
      <w:r w:rsidRPr="000059CD">
        <w:t>Performance Evidence</w:t>
      </w:r>
    </w:p>
    <w:p w:rsidR="00000000" w:rsidRPr="000059CD" w:rsidP="00273AF5">
      <w:pPr>
        <w:pStyle w:val="BodyText"/>
      </w:pPr>
      <w:r w:rsidRPr="000059CD">
        <w:t>Evidence of the ability to:</w:t>
      </w:r>
    </w:p>
    <w:p w:rsidR="00000000" w:rsidRPr="000059CD" w:rsidP="000059CD">
      <w:pPr>
        <w:pStyle w:val="ListBullet"/>
      </w:pPr>
      <w:r w:rsidRPr="000059CD">
        <w:t>interpret and comply with all legal obligations and organisational procedures</w:t>
      </w:r>
    </w:p>
    <w:p w:rsidR="00000000" w:rsidRPr="000059CD" w:rsidP="000059CD">
      <w:pPr>
        <w:pStyle w:val="ListBullet"/>
      </w:pPr>
      <w:r w:rsidRPr="000059CD">
        <w:t>develop a suitable insurance contract or policy after identifying and thoroughly assessing hazards and exposures to identify risks</w:t>
      </w:r>
    </w:p>
    <w:p w:rsidR="00000000" w:rsidRPr="000059CD" w:rsidP="000059CD">
      <w:pPr>
        <w:pStyle w:val="ListBullet"/>
      </w:pPr>
      <w:r w:rsidRPr="000059CD">
        <w:t>conduct comprehensive surveys of potential risk exposure and develop recommendations to control or minimise risk of loss</w:t>
      </w:r>
    </w:p>
    <w:p w:rsidR="00000000" w:rsidRPr="000059CD" w:rsidP="000059CD">
      <w:pPr>
        <w:pStyle w:val="ListBullet"/>
      </w:pPr>
      <w:r w:rsidRPr="000059CD">
        <w:t>moni</w:t>
      </w:r>
      <w:r w:rsidRPr="000059CD">
        <w:t>tor loss control measures in accordance with underwriter’s guidelines and organisational procedures</w:t>
      </w:r>
    </w:p>
    <w:p w:rsidR="00000000" w:rsidRPr="000059CD" w:rsidP="000059CD">
      <w:pPr>
        <w:pStyle w:val="ListBullet"/>
      </w:pPr>
      <w:r w:rsidRPr="000059CD">
        <w:t>monitor risk improvements against loss control measures.</w:t>
      </w:r>
    </w:p>
    <w:p w:rsidR="00000000" w:rsidRPr="000059CD" w:rsidP="000059CD">
      <w:pPr>
        <w:pStyle w:val="BodyText"/>
      </w:pPr>
    </w:p>
    <w:p w:rsidR="00000000" w:rsidRPr="000059CD" w:rsidP="00273AF5">
      <w:pPr>
        <w:pStyle w:val="BodyText"/>
      </w:pPr>
      <w:r w:rsidRPr="000059CD">
        <w:t>Note: If a specific volume or frequency is not stated, then evidence must be provided at least onc</w:t>
      </w:r>
      <w:r w:rsidRPr="000059CD">
        <w:t>e.</w:t>
      </w:r>
    </w:p>
    <w:p w:rsidR="00000000" w:rsidRPr="000059CD" w:rsidP="000059CD">
      <w:pPr>
        <w:pStyle w:val="Heading1"/>
      </w:pPr>
      <w:bookmarkStart w:id="10" w:name="O_679281"/>
      <w:bookmarkEnd w:id="10"/>
      <w:r w:rsidRPr="000059CD">
        <w:t>Knowledge Evidence</w:t>
      </w:r>
    </w:p>
    <w:p w:rsidR="00000000" w:rsidRPr="000059CD" w:rsidP="00273AF5">
      <w:pPr>
        <w:pStyle w:val="BodyText"/>
      </w:pPr>
      <w:r w:rsidRPr="000059CD">
        <w:t>To complete the unit requirements safely and effectively, the individual must:</w:t>
      </w:r>
    </w:p>
    <w:p w:rsidR="00000000" w:rsidRPr="000059CD" w:rsidP="000059CD">
      <w:pPr>
        <w:pStyle w:val="ListBullet"/>
      </w:pPr>
      <w:r w:rsidRPr="000059CD">
        <w:t>identify and apply relevant legislation, regulatory guidelines and industry sector compliance requirements</w:t>
      </w:r>
    </w:p>
    <w:p w:rsidR="00000000" w:rsidRPr="000059CD" w:rsidP="000059CD">
      <w:pPr>
        <w:pStyle w:val="ListBullet"/>
      </w:pPr>
      <w:r w:rsidRPr="000059CD">
        <w:t>explain the calculation of max</w:t>
      </w:r>
      <w:r w:rsidRPr="000059CD">
        <w:t>imum probable loss (MPL)</w:t>
      </w:r>
    </w:p>
    <w:p w:rsidR="00000000" w:rsidRPr="000059CD" w:rsidP="000059CD">
      <w:pPr>
        <w:pStyle w:val="ListBullet"/>
      </w:pPr>
      <w:r w:rsidRPr="000059CD">
        <w:t>describe the potential market share for the product or line of business</w:t>
      </w:r>
    </w:p>
    <w:p w:rsidR="00000000" w:rsidRPr="000059CD" w:rsidP="000059CD">
      <w:pPr>
        <w:pStyle w:val="ListBullet"/>
      </w:pPr>
      <w:r w:rsidRPr="000059CD">
        <w:t>outline organisational policy, procedures, underwriting guidelines and levels of authority</w:t>
      </w:r>
    </w:p>
    <w:p w:rsidR="00000000" w:rsidRPr="000059CD" w:rsidP="000059CD">
      <w:pPr>
        <w:pStyle w:val="ListBullet"/>
      </w:pPr>
      <w:r w:rsidRPr="000059CD">
        <w:t>describe relevant underwriting principles related to insurance produ</w:t>
      </w:r>
      <w:r w:rsidRPr="000059CD">
        <w:t>cts and define the difference between treaty and facultative reinsurance</w:t>
      </w:r>
    </w:p>
    <w:p w:rsidR="00000000" w:rsidRPr="000059CD" w:rsidP="000059CD">
      <w:pPr>
        <w:pStyle w:val="ListBullet"/>
      </w:pPr>
      <w:r w:rsidRPr="000059CD">
        <w:t>outline relative industry hazards</w:t>
      </w:r>
    </w:p>
    <w:p w:rsidR="00000000" w:rsidRPr="000059CD" w:rsidP="000059CD">
      <w:pPr>
        <w:pStyle w:val="ListBullet"/>
      </w:pPr>
      <w:r w:rsidRPr="000059CD">
        <w:t>identify and describe key features of relevant legislative and compliance requirements</w:t>
      </w:r>
    </w:p>
    <w:p w:rsidR="00000000" w:rsidRPr="000059CD" w:rsidP="000059CD">
      <w:pPr>
        <w:pStyle w:val="ListBullet"/>
      </w:pPr>
      <w:r w:rsidRPr="000059CD">
        <w:t>explain risk prevention methods and application</w:t>
      </w:r>
    </w:p>
    <w:p w:rsidR="00000000" w:rsidRPr="000059CD" w:rsidP="000059CD">
      <w:pPr>
        <w:pStyle w:val="ListBullet"/>
      </w:pPr>
      <w:r w:rsidRPr="000059CD">
        <w:t>identify relev</w:t>
      </w:r>
      <w:r w:rsidRPr="000059CD">
        <w:t>ant statutory hazard, health and safety legislation.</w:t>
      </w:r>
    </w:p>
    <w:p w:rsidR="00000000" w:rsidRPr="000059CD" w:rsidP="000059CD">
      <w:pPr>
        <w:pStyle w:val="AllowPageBreak"/>
      </w:pPr>
    </w:p>
    <w:p w:rsidR="00000000" w:rsidRPr="000059CD" w:rsidP="000059CD">
      <w:pPr>
        <w:pStyle w:val="Heading1"/>
      </w:pPr>
      <w:bookmarkStart w:id="11" w:name="O_679282"/>
      <w:bookmarkEnd w:id="11"/>
      <w:r w:rsidRPr="000059CD">
        <w:t>Assessment Conditions</w:t>
      </w:r>
    </w:p>
    <w:p w:rsidR="00000000" w:rsidRPr="000059CD" w:rsidP="00273AF5">
      <w:pPr>
        <w:pStyle w:val="BodyText"/>
      </w:pPr>
      <w:r w:rsidRPr="000059CD">
        <w:t xml:space="preserve">Assessment must be conducted in a safe environment where evidence gathered demonstrates consistent performance of typical activities experienced in the insurance </w:t>
      </w:r>
      <w:r w:rsidRPr="000059CD">
        <w:t>services field of work and include access to:</w:t>
      </w:r>
    </w:p>
    <w:p w:rsidR="00000000" w:rsidRPr="000059CD" w:rsidP="000059CD">
      <w:pPr>
        <w:pStyle w:val="ListBullet"/>
      </w:pPr>
      <w:r w:rsidRPr="000059CD">
        <w:t>organisational records</w:t>
      </w:r>
    </w:p>
    <w:p w:rsidR="00000000" w:rsidRPr="000059CD" w:rsidP="000059CD">
      <w:pPr>
        <w:pStyle w:val="ListBullet"/>
      </w:pPr>
      <w:r w:rsidRPr="000059CD">
        <w:t>organisational policy, procedures, legislation and regulations as they relate to contracts of insurance</w:t>
      </w:r>
    </w:p>
    <w:p w:rsidR="00000000" w:rsidRPr="000059CD" w:rsidP="000059CD">
      <w:pPr>
        <w:pStyle w:val="ListBullet"/>
      </w:pPr>
      <w:r w:rsidRPr="000059CD">
        <w:t>a range of common technology and software.</w:t>
      </w:r>
    </w:p>
    <w:p w:rsidR="00000000" w:rsidRPr="000059CD" w:rsidP="000059CD">
      <w:pPr>
        <w:pStyle w:val="BodyText"/>
      </w:pPr>
    </w:p>
    <w:p w:rsidR="00000000" w:rsidRPr="000059CD" w:rsidP="00273AF5">
      <w:pPr>
        <w:pStyle w:val="BodyText"/>
      </w:pPr>
      <w:r w:rsidRPr="000059CD">
        <w:t>Assessors must satisfy NVR/AQTF assess</w:t>
      </w:r>
      <w:r w:rsidRPr="000059CD">
        <w:t>or requirements.</w:t>
      </w:r>
    </w:p>
    <w:p w:rsidR="00000000" w:rsidRPr="000059CD" w:rsidP="000059CD">
      <w:pPr>
        <w:pStyle w:val="Heading1"/>
      </w:pPr>
      <w:bookmarkStart w:id="12" w:name="O_679285"/>
      <w:bookmarkEnd w:id="12"/>
      <w:r w:rsidRPr="000059CD">
        <w:t>Links</w:t>
      </w:r>
    </w:p>
    <w:p w:rsidR="00000000" w:rsidRPr="000059CD" w:rsidP="00273AF5">
      <w:pPr>
        <w:pStyle w:val="BodyText"/>
      </w:pPr>
      <w:r w:rsidRPr="000059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83689">
        <w:rPr>
          <w:rStyle w:val="Hyperlink"/>
        </w:rPr>
        <w:t>https://vetnet.gov.au/Pages/TrainingDocs.aspx?q=c7200cc8-0566-4f04-b76f-e89fd6f102fe</w:t>
      </w:r>
      <w:r>
        <w:fldChar w:fldCharType="end"/>
      </w:r>
    </w:p>
    <w:p w:rsidR="00000000" w:rsidRPr="000059CD" w:rsidP="000059CD"/>
    <w:sectPr w:rsidSect="000059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rsidRPr="00273AF5" w:rsidP="00273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F5" w:rsidP="00005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AF5" w:rsidP="000059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73AF5" w:rsidP="000059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rsidP="000059CD">
    <w:pPr>
      <w:pStyle w:val="Footer"/>
      <w:framePr w:wrap="around"/>
    </w:pPr>
    <w:r>
      <w:fldChar w:fldCharType="begin"/>
    </w:r>
    <w:r>
      <w:instrText xml:space="preserve"> DOCPROPERTY  Subject  \* MERGEFORMAT </w:instrText>
    </w:r>
    <w:r>
      <w:fldChar w:fldCharType="separate"/>
    </w:r>
    <w:r w:rsidR="00273AF5">
      <w:t>Approved</w:t>
    </w:r>
    <w:r w:rsidR="00273AF5">
      <w:fldChar w:fldCharType="end"/>
    </w:r>
    <w:r>
      <w:tab/>
      <w:t xml:space="preserve">Page </w:t>
    </w:r>
    <w:r>
      <w:fldChar w:fldCharType="begin"/>
    </w:r>
    <w:r>
      <w:instrText xml:space="preserve"> PAGE  \* Arabic  \* MERGEFORMAT </w:instrText>
    </w:r>
    <w:r>
      <w:fldChar w:fldCharType="separate"/>
    </w:r>
    <w:r w:rsidR="00273A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AF5">
      <w:rPr>
        <w:noProof/>
      </w:rPr>
      <w:t>4</w:t>
    </w:r>
    <w:r>
      <w:rPr>
        <w:noProof/>
      </w:rPr>
      <w:fldChar w:fldCharType="end"/>
    </w:r>
  </w:p>
  <w:p w:rsidR="000059CD" w:rsidP="000059CD">
    <w:pPr>
      <w:pStyle w:val="Footer"/>
      <w:framePr w:wrap="around"/>
    </w:pPr>
    <w:r>
      <w:t xml:space="preserve">© Commonwealth of Australia, </w:t>
    </w:r>
    <w:r>
      <w:fldChar w:fldCharType="begin"/>
    </w:r>
    <w:r>
      <w:instrText xml:space="preserve"> DATE  \@ "yyyy"  \* MERGEFORMAT </w:instrText>
    </w:r>
    <w:r>
      <w:fldChar w:fldCharType="separate"/>
    </w:r>
    <w:r w:rsidR="00273AF5">
      <w:rPr>
        <w:noProof/>
      </w:rPr>
      <w:t>2025</w:t>
    </w:r>
    <w:r>
      <w:fldChar w:fldCharType="end"/>
    </w:r>
    <w:r>
      <w:tab/>
    </w:r>
    <w:r>
      <w:fldChar w:fldCharType="begin"/>
    </w:r>
    <w:r>
      <w:instrText xml:space="preserve"> DOCPROPERTY  Author  \* MERGEFORMAT </w:instrText>
    </w:r>
    <w:r>
      <w:fldChar w:fldCharType="separate"/>
    </w:r>
    <w:r w:rsidR="00273AF5">
      <w:t>Future Skills Organisation</w:t>
    </w:r>
    <w:r w:rsidR="00273AF5">
      <w:fldChar w:fldCharType="end"/>
    </w:r>
  </w:p>
  <w:p w:rsidR="000059CD" w:rsidP="00005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9CD" w:rsidRPr="00273AF5" w:rsidP="00273A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F5" w:rsidRPr="002D2AF8" w:rsidP="000059CD">
    <w:pPr>
      <w:pStyle w:val="Header"/>
      <w:framePr w:wrap="around"/>
    </w:pPr>
    <w:r>
      <w:fldChar w:fldCharType="begin"/>
    </w:r>
    <w:r>
      <w:instrText xml:space="preserve"> TITLE   \* MERGEFORMAT </w:instrText>
    </w:r>
    <w:r>
      <w:fldChar w:fldCharType="separate"/>
    </w:r>
    <w:r>
      <w:t>FNSISV403 Survey potential risk exposure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3AF5" w:rsidP="000059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CD" w:rsidRPr="002D2AF8" w:rsidP="000059CD">
    <w:pPr>
      <w:pStyle w:val="Header"/>
      <w:framePr w:wrap="around"/>
    </w:pPr>
    <w:r>
      <w:fldChar w:fldCharType="begin"/>
    </w:r>
    <w:r>
      <w:instrText xml:space="preserve"> TITLE   \* MERGEFORMAT </w:instrText>
    </w:r>
    <w:r>
      <w:fldChar w:fldCharType="separate"/>
    </w:r>
    <w:r w:rsidR="00273AF5">
      <w:t>FNSISV403 Survey potential risk exposure</w:t>
    </w:r>
    <w:r w:rsidR="00273AF5">
      <w:fldChar w:fldCharType="end"/>
    </w:r>
    <w:r>
      <w:tab/>
      <w:t xml:space="preserve">Date this document was generated: </w:t>
    </w:r>
    <w:r>
      <w:fldChar w:fldCharType="begin"/>
    </w:r>
    <w:r>
      <w:instrText xml:space="preserve"> CREATEDATE  \@ "d MMMM yyyy"  \* MERGEFORMAT </w:instrText>
    </w:r>
    <w:r>
      <w:fldChar w:fldCharType="separate"/>
    </w:r>
    <w:r w:rsidR="00273AF5">
      <w:rPr>
        <w:noProof/>
      </w:rPr>
      <w:t>1 March 2025</w:t>
    </w:r>
    <w:r>
      <w:fldChar w:fldCharType="end"/>
    </w:r>
  </w:p>
  <w:p w:rsidR="000059CD" w:rsidP="00005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4A85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B24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9CD"/>
    <w:pPr>
      <w:spacing w:before="360" w:after="60"/>
      <w:outlineLvl w:val="0"/>
    </w:pPr>
    <w:rPr>
      <w:sz w:val="32"/>
    </w:rPr>
  </w:style>
  <w:style w:type="paragraph" w:styleId="Heading2">
    <w:name w:val="heading 2"/>
    <w:basedOn w:val="HeadingBase"/>
    <w:next w:val="BodyText"/>
    <w:link w:val="Heading2Char"/>
    <w:qFormat/>
    <w:rsid w:val="000059CD"/>
    <w:pPr>
      <w:keepLines/>
      <w:spacing w:before="240" w:after="120"/>
      <w:outlineLvl w:val="1"/>
    </w:pPr>
    <w:rPr>
      <w:sz w:val="28"/>
      <w:szCs w:val="40"/>
    </w:rPr>
  </w:style>
  <w:style w:type="paragraph" w:styleId="Heading3">
    <w:name w:val="heading 3"/>
    <w:basedOn w:val="HeadingBase"/>
    <w:next w:val="BodyText"/>
    <w:link w:val="Heading3Char"/>
    <w:qFormat/>
    <w:rsid w:val="000059CD"/>
    <w:pPr>
      <w:spacing w:before="180" w:after="120"/>
      <w:outlineLvl w:val="2"/>
    </w:pPr>
    <w:rPr>
      <w:spacing w:val="-10"/>
      <w:kern w:val="32"/>
    </w:rPr>
  </w:style>
  <w:style w:type="paragraph" w:styleId="Heading4">
    <w:name w:val="heading 4"/>
    <w:basedOn w:val="HeadingBase"/>
    <w:next w:val="BodyText"/>
    <w:link w:val="Heading4Char"/>
    <w:qFormat/>
    <w:rsid w:val="000059CD"/>
    <w:pPr>
      <w:spacing w:before="160" w:after="120"/>
      <w:outlineLvl w:val="3"/>
    </w:pPr>
    <w:rPr>
      <w:sz w:val="22"/>
    </w:rPr>
  </w:style>
  <w:style w:type="paragraph" w:styleId="Heading5">
    <w:name w:val="heading 5"/>
    <w:basedOn w:val="HeadingBase"/>
    <w:next w:val="Normal"/>
    <w:link w:val="Heading5Char"/>
    <w:qFormat/>
    <w:rsid w:val="000059CD"/>
    <w:pPr>
      <w:spacing w:before="80"/>
      <w:outlineLvl w:val="4"/>
    </w:pPr>
    <w:rPr>
      <w:color w:val="918585"/>
      <w:sz w:val="20"/>
    </w:rPr>
  </w:style>
  <w:style w:type="paragraph" w:styleId="Heading6">
    <w:name w:val="heading 6"/>
    <w:basedOn w:val="HeadingBase"/>
    <w:next w:val="Normal"/>
    <w:link w:val="Heading6Char"/>
    <w:qFormat/>
    <w:rsid w:val="000059CD"/>
    <w:pPr>
      <w:spacing w:before="60"/>
      <w:outlineLvl w:val="5"/>
    </w:pPr>
    <w:rPr>
      <w:color w:val="918585"/>
      <w:sz w:val="20"/>
    </w:rPr>
  </w:style>
  <w:style w:type="paragraph" w:styleId="Heading7">
    <w:name w:val="heading 7"/>
    <w:basedOn w:val="Normal"/>
    <w:next w:val="Normal"/>
    <w:link w:val="Heading7Char"/>
    <w:qFormat/>
    <w:rsid w:val="000059CD"/>
    <w:pPr>
      <w:ind w:left="720"/>
      <w:outlineLvl w:val="6"/>
    </w:pPr>
    <w:rPr>
      <w:i/>
    </w:rPr>
  </w:style>
  <w:style w:type="paragraph" w:styleId="Heading8">
    <w:name w:val="heading 8"/>
    <w:basedOn w:val="Normal"/>
    <w:next w:val="Normal"/>
    <w:link w:val="Heading8Char"/>
    <w:qFormat/>
    <w:rsid w:val="000059CD"/>
    <w:pPr>
      <w:ind w:left="720"/>
      <w:outlineLvl w:val="7"/>
    </w:pPr>
    <w:rPr>
      <w:i/>
    </w:rPr>
  </w:style>
  <w:style w:type="paragraph" w:styleId="Heading9">
    <w:name w:val="heading 9"/>
    <w:basedOn w:val="Normal"/>
    <w:next w:val="Normal"/>
    <w:link w:val="Heading9Char"/>
    <w:qFormat/>
    <w:rsid w:val="000059CD"/>
    <w:pPr>
      <w:ind w:left="720"/>
      <w:outlineLvl w:val="8"/>
    </w:pPr>
    <w:rPr>
      <w:i/>
    </w:rPr>
  </w:style>
  <w:style w:type="character" w:default="1" w:styleId="DefaultParagraphFont">
    <w:name w:val="Default Paragraph Font"/>
    <w:uiPriority w:val="1"/>
    <w:unhideWhenUsed/>
    <w:rsid w:val="00005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9CD"/>
  </w:style>
  <w:style w:type="character" w:customStyle="1" w:styleId="Heading1Char">
    <w:name w:val="Heading 1 Char"/>
    <w:basedOn w:val="DefaultParagraphFont"/>
    <w:link w:val="Heading1"/>
    <w:rsid w:val="000059CD"/>
    <w:rPr>
      <w:rFonts w:ascii="Times New Roman" w:eastAsia="Times New Roman" w:hAnsi="Times New Roman" w:cs="Times New Roman"/>
      <w:b/>
      <w:sz w:val="32"/>
      <w:szCs w:val="20"/>
      <w:lang w:eastAsia="en-US"/>
    </w:rPr>
  </w:style>
  <w:style w:type="paragraph" w:styleId="BodyText">
    <w:name w:val="Body Text"/>
    <w:basedOn w:val="Normal"/>
    <w:link w:val="BodyTextChar"/>
    <w:rsid w:val="00005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9CD"/>
    <w:rPr>
      <w:rFonts w:ascii="Times New Roman" w:eastAsia="Times New Roman" w:hAnsi="Times New Roman" w:cs="Times New Roman"/>
      <w:sz w:val="24"/>
      <w:lang w:eastAsia="en-US"/>
    </w:rPr>
  </w:style>
  <w:style w:type="paragraph" w:styleId="ListBullet">
    <w:name w:val="List Bullet"/>
    <w:basedOn w:val="List"/>
    <w:rsid w:val="000059CD"/>
    <w:pPr>
      <w:numPr>
        <w:numId w:val="11"/>
      </w:numPr>
      <w:tabs>
        <w:tab w:val="clear" w:pos="340"/>
      </w:tabs>
      <w:spacing w:before="40" w:after="40"/>
    </w:pPr>
  </w:style>
  <w:style w:type="character" w:customStyle="1" w:styleId="SpecialBold">
    <w:name w:val="Special Bold"/>
    <w:basedOn w:val="DefaultParagraphFont"/>
    <w:rsid w:val="000059CD"/>
    <w:rPr>
      <w:b/>
      <w:spacing w:val="0"/>
    </w:rPr>
  </w:style>
  <w:style w:type="character" w:styleId="Emphasis">
    <w:name w:val="Emphasis"/>
    <w:basedOn w:val="DefaultParagraphFont"/>
    <w:qFormat/>
    <w:rsid w:val="000059CD"/>
    <w:rPr>
      <w:i/>
    </w:rPr>
  </w:style>
  <w:style w:type="paragraph" w:customStyle="1" w:styleId="SuperHeading">
    <w:name w:val="SuperHeading"/>
    <w:basedOn w:val="Normal"/>
    <w:rsid w:val="000059CD"/>
    <w:pPr>
      <w:spacing w:before="240" w:after="120"/>
      <w:outlineLvl w:val="0"/>
    </w:pPr>
    <w:rPr>
      <w:rFonts w:ascii="Times New Roman" w:hAnsi="Times New Roman"/>
      <w:b/>
      <w:sz w:val="32"/>
    </w:rPr>
  </w:style>
  <w:style w:type="paragraph" w:customStyle="1" w:styleId="AllowPageBreak">
    <w:name w:val="AllowPageBreak"/>
    <w:rsid w:val="00005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9CD"/>
    <w:rPr>
      <w:rFonts w:ascii="Courier New" w:eastAsia="Times New Roman" w:hAnsi="Courier New" w:cs="Times New Roman"/>
      <w:i/>
      <w:szCs w:val="20"/>
      <w:lang w:eastAsia="en-US"/>
    </w:rPr>
  </w:style>
  <w:style w:type="paragraph" w:customStyle="1" w:styleId="HeadingBase">
    <w:name w:val="Heading Base"/>
    <w:rsid w:val="00005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9CD"/>
    <w:pPr>
      <w:tabs>
        <w:tab w:val="right" w:leader="dot" w:pos="9072"/>
      </w:tabs>
      <w:ind w:left="567"/>
    </w:pPr>
    <w:rPr>
      <w:szCs w:val="22"/>
    </w:rPr>
  </w:style>
  <w:style w:type="paragraph" w:customStyle="1" w:styleId="TOCBase">
    <w:name w:val="TOC Base"/>
    <w:rsid w:val="00005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9CD"/>
    <w:pPr>
      <w:tabs>
        <w:tab w:val="right" w:leader="dot" w:pos="9072"/>
      </w:tabs>
      <w:spacing w:before="40" w:after="40"/>
      <w:ind w:left="284"/>
    </w:pPr>
    <w:rPr>
      <w:rFonts w:ascii="Times New Roman" w:hAnsi="Times New Roman"/>
    </w:rPr>
  </w:style>
  <w:style w:type="paragraph" w:styleId="TOC1">
    <w:name w:val="toc 1"/>
    <w:basedOn w:val="TOCBase"/>
    <w:next w:val="Normal"/>
    <w:rsid w:val="00005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9CD"/>
    <w:rPr>
      <w:rFonts w:ascii="Times New Roman" w:eastAsia="Times New Roman" w:hAnsi="Times New Roman" w:cs="Times New Roman"/>
      <w:sz w:val="16"/>
      <w:lang w:eastAsia="en-US"/>
    </w:rPr>
  </w:style>
  <w:style w:type="paragraph" w:styleId="Title">
    <w:name w:val="Title"/>
    <w:basedOn w:val="HeadingBase"/>
    <w:link w:val="TitleChar"/>
    <w:qFormat/>
    <w:rsid w:val="000059CD"/>
    <w:pPr>
      <w:spacing w:before="5040"/>
      <w:jc w:val="center"/>
    </w:pPr>
    <w:rPr>
      <w:sz w:val="48"/>
      <w:szCs w:val="72"/>
      <w:lang w:val="en-US"/>
    </w:rPr>
  </w:style>
  <w:style w:type="character" w:customStyle="1" w:styleId="TitleChar">
    <w:name w:val="Title Char"/>
    <w:basedOn w:val="DefaultParagraphFont"/>
    <w:link w:val="Title"/>
    <w:rsid w:val="00005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9CD"/>
    <w:pPr>
      <w:tabs>
        <w:tab w:val="left" w:pos="3600"/>
        <w:tab w:val="left" w:pos="3958"/>
      </w:tabs>
    </w:pPr>
  </w:style>
  <w:style w:type="paragraph" w:styleId="List">
    <w:name w:val="List"/>
    <w:basedOn w:val="BodyText"/>
    <w:next w:val="BodyText"/>
    <w:rsid w:val="000059CD"/>
    <w:pPr>
      <w:tabs>
        <w:tab w:val="left" w:pos="340"/>
      </w:tabs>
      <w:spacing w:before="60" w:after="60"/>
      <w:ind w:left="340" w:hanging="340"/>
    </w:pPr>
  </w:style>
  <w:style w:type="paragraph" w:customStyle="1" w:styleId="Note">
    <w:name w:val="Note"/>
    <w:basedOn w:val="BodyText"/>
    <w:rsid w:val="00005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9CD"/>
    <w:pPr>
      <w:framePr w:wrap="auto" w:hAnchor="text" w:y="6049"/>
    </w:pPr>
    <w:rPr>
      <w:color w:val="000000"/>
      <w:sz w:val="40"/>
    </w:rPr>
  </w:style>
  <w:style w:type="paragraph" w:customStyle="1" w:styleId="TOCTitle">
    <w:name w:val="TOCTitle"/>
    <w:basedOn w:val="Heading1"/>
    <w:rsid w:val="000059CD"/>
    <w:pPr>
      <w:spacing w:after="240"/>
      <w:jc w:val="center"/>
      <w:outlineLvl w:val="9"/>
    </w:pPr>
    <w:rPr>
      <w:caps/>
    </w:rPr>
  </w:style>
  <w:style w:type="paragraph" w:customStyle="1" w:styleId="Version">
    <w:name w:val="Version"/>
    <w:rsid w:val="000059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9CD"/>
    <w:pPr>
      <w:numPr>
        <w:numId w:val="12"/>
      </w:numPr>
      <w:tabs>
        <w:tab w:val="clear" w:pos="680"/>
      </w:tabs>
    </w:pPr>
  </w:style>
  <w:style w:type="paragraph" w:styleId="Index1">
    <w:name w:val="index 1"/>
    <w:basedOn w:val="Normal"/>
    <w:next w:val="Normal"/>
    <w:semiHidden/>
    <w:rsid w:val="000059CD"/>
    <w:pPr>
      <w:keepNext w:val="0"/>
      <w:tabs>
        <w:tab w:val="right" w:pos="4176"/>
      </w:tabs>
      <w:ind w:left="198" w:hanging="198"/>
    </w:pPr>
    <w:rPr>
      <w:rFonts w:ascii="Garamond" w:hAnsi="Garamond"/>
    </w:rPr>
  </w:style>
  <w:style w:type="paragraph" w:styleId="IndexHeading">
    <w:name w:val="index heading"/>
    <w:basedOn w:val="Normal"/>
    <w:next w:val="Index1"/>
    <w:semiHidden/>
    <w:rsid w:val="000059CD"/>
    <w:pPr>
      <w:spacing w:before="120" w:after="120"/>
    </w:pPr>
    <w:rPr>
      <w:rFonts w:ascii="Arial" w:hAnsi="Arial"/>
      <w:b/>
      <w:color w:val="918585"/>
      <w:sz w:val="24"/>
    </w:rPr>
  </w:style>
  <w:style w:type="paragraph" w:styleId="Header">
    <w:name w:val="header"/>
    <w:basedOn w:val="Normal"/>
    <w:link w:val="HeaderChar"/>
    <w:rsid w:val="00005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9CD"/>
    <w:rPr>
      <w:rFonts w:ascii="Times New Roman" w:eastAsia="Times New Roman" w:hAnsi="Times New Roman" w:cs="Times New Roman"/>
      <w:sz w:val="16"/>
      <w:szCs w:val="20"/>
      <w:lang w:val="en-GB" w:eastAsia="en-US"/>
    </w:rPr>
  </w:style>
  <w:style w:type="paragraph" w:customStyle="1" w:styleId="Chapter">
    <w:name w:val="Chapter"/>
    <w:basedOn w:val="Normal"/>
    <w:rsid w:val="000059CD"/>
    <w:pPr>
      <w:spacing w:before="240"/>
    </w:pPr>
    <w:rPr>
      <w:rFonts w:ascii="Times New Roman" w:hAnsi="Times New Roman"/>
      <w:smallCaps/>
      <w:spacing w:val="80"/>
      <w:sz w:val="28"/>
    </w:rPr>
  </w:style>
  <w:style w:type="paragraph" w:customStyle="1" w:styleId="InChapter">
    <w:name w:val="InChapter"/>
    <w:basedOn w:val="Heading3"/>
    <w:rsid w:val="000059CD"/>
    <w:pPr>
      <w:spacing w:after="240"/>
      <w:outlineLvl w:val="9"/>
    </w:pPr>
    <w:rPr>
      <w:noProof/>
    </w:rPr>
  </w:style>
  <w:style w:type="paragraph" w:styleId="Index2">
    <w:name w:val="index 2"/>
    <w:basedOn w:val="Normal"/>
    <w:next w:val="Normal"/>
    <w:semiHidden/>
    <w:rsid w:val="000059CD"/>
    <w:pPr>
      <w:tabs>
        <w:tab w:val="right" w:pos="4176"/>
      </w:tabs>
      <w:ind w:left="568" w:hanging="284"/>
    </w:pPr>
    <w:rPr>
      <w:rFonts w:ascii="Garamond" w:hAnsi="Garamond"/>
    </w:rPr>
  </w:style>
  <w:style w:type="paragraph" w:customStyle="1" w:styleId="Byline">
    <w:name w:val="Byline"/>
    <w:rsid w:val="00005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9CD"/>
    <w:pPr>
      <w:tabs>
        <w:tab w:val="clear" w:pos="3600"/>
        <w:tab w:val="clear" w:pos="3958"/>
      </w:tabs>
      <w:jc w:val="right"/>
    </w:pPr>
  </w:style>
  <w:style w:type="paragraph" w:styleId="Caption">
    <w:name w:val="caption"/>
    <w:basedOn w:val="BodyText"/>
    <w:next w:val="Normal"/>
    <w:qFormat/>
    <w:rsid w:val="000059CD"/>
    <w:pPr>
      <w:framePr w:w="2268" w:hSpace="181" w:vSpace="181" w:wrap="around" w:vAnchor="text" w:hAnchor="page" w:x="1135" w:y="285" w:anchorLock="1"/>
    </w:pPr>
    <w:rPr>
      <w:i/>
    </w:rPr>
  </w:style>
  <w:style w:type="paragraph" w:customStyle="1" w:styleId="MiniTOCTitle">
    <w:name w:val="MiniTOCTitle"/>
    <w:basedOn w:val="Heading4"/>
    <w:rsid w:val="000059CD"/>
    <w:pPr>
      <w:spacing w:before="240"/>
      <w:outlineLvl w:val="9"/>
    </w:pPr>
    <w:rPr>
      <w:noProof/>
      <w:sz w:val="24"/>
    </w:rPr>
  </w:style>
  <w:style w:type="paragraph" w:customStyle="1" w:styleId="MiniTOCItem">
    <w:name w:val="MiniTOCItem"/>
    <w:basedOn w:val="ListBullet"/>
    <w:rsid w:val="000059CD"/>
    <w:pPr>
      <w:numPr>
        <w:numId w:val="0"/>
      </w:numPr>
      <w:tabs>
        <w:tab w:val="right" w:leader="dot" w:pos="6521"/>
      </w:tabs>
      <w:spacing w:before="0" w:after="0"/>
    </w:pPr>
  </w:style>
  <w:style w:type="paragraph" w:customStyle="1" w:styleId="TOFTitle">
    <w:name w:val="TOFTitle"/>
    <w:basedOn w:val="TOCTitle"/>
    <w:rsid w:val="000059CD"/>
  </w:style>
  <w:style w:type="paragraph" w:styleId="TableofFigures">
    <w:name w:val="table of figures"/>
    <w:basedOn w:val="Normal"/>
    <w:next w:val="Normal"/>
    <w:semiHidden/>
    <w:rsid w:val="000059CD"/>
    <w:pPr>
      <w:tabs>
        <w:tab w:val="right" w:leader="dot" w:pos="9072"/>
      </w:tabs>
      <w:ind w:left="970" w:hanging="403"/>
    </w:pPr>
    <w:rPr>
      <w:rFonts w:ascii="Times New Roman" w:hAnsi="Times New Roman"/>
      <w:b/>
    </w:rPr>
  </w:style>
  <w:style w:type="paragraph" w:styleId="ListNumber">
    <w:name w:val="List Number"/>
    <w:basedOn w:val="List"/>
    <w:rsid w:val="000059CD"/>
    <w:pPr>
      <w:numPr>
        <w:numId w:val="14"/>
      </w:numPr>
      <w:tabs>
        <w:tab w:val="clear" w:pos="340"/>
      </w:tabs>
    </w:pPr>
  </w:style>
  <w:style w:type="character" w:customStyle="1" w:styleId="WingdingSymbols">
    <w:name w:val="Wingding Symbols"/>
    <w:rsid w:val="000059CD"/>
    <w:rPr>
      <w:rFonts w:ascii="Wingdings" w:hAnsi="Wingdings"/>
    </w:rPr>
  </w:style>
  <w:style w:type="paragraph" w:customStyle="1" w:styleId="TableHeading">
    <w:name w:val="Table Heading"/>
    <w:basedOn w:val="HeadingBase"/>
    <w:rsid w:val="000059CD"/>
    <w:pPr>
      <w:keepLines/>
      <w:pBdr>
        <w:bottom w:val="single" w:sz="6" w:space="1" w:color="918585"/>
      </w:pBdr>
      <w:spacing w:before="240"/>
    </w:pPr>
  </w:style>
  <w:style w:type="character" w:customStyle="1" w:styleId="HotSpot">
    <w:name w:val="HotSpot"/>
    <w:rsid w:val="000059CD"/>
    <w:rPr>
      <w:color w:val="0033CC"/>
      <w:u w:val="none"/>
    </w:rPr>
  </w:style>
  <w:style w:type="paragraph" w:customStyle="1" w:styleId="BodyTextRight">
    <w:name w:val="Body Text Right"/>
    <w:basedOn w:val="BodyText"/>
    <w:rsid w:val="000059CD"/>
    <w:pPr>
      <w:spacing w:before="0" w:after="0"/>
      <w:jc w:val="right"/>
    </w:pPr>
  </w:style>
  <w:style w:type="paragraph" w:styleId="Index3">
    <w:name w:val="index 3"/>
    <w:basedOn w:val="ListNumber2"/>
    <w:next w:val="Normal"/>
    <w:semiHidden/>
    <w:rsid w:val="000059CD"/>
    <w:pPr>
      <w:numPr>
        <w:numId w:val="0"/>
      </w:numPr>
      <w:tabs>
        <w:tab w:val="right" w:leader="dot" w:pos="4176"/>
      </w:tabs>
    </w:pPr>
  </w:style>
  <w:style w:type="paragraph" w:styleId="ListNumber2">
    <w:name w:val="List Number 2"/>
    <w:basedOn w:val="List2"/>
    <w:rsid w:val="000059CD"/>
    <w:pPr>
      <w:numPr>
        <w:numId w:val="9"/>
      </w:numPr>
      <w:tabs>
        <w:tab w:val="clear" w:pos="1060"/>
      </w:tabs>
    </w:pPr>
  </w:style>
  <w:style w:type="paragraph" w:customStyle="1" w:styleId="MarginNote">
    <w:name w:val="Margin Note"/>
    <w:basedOn w:val="BodyText"/>
    <w:rsid w:val="00005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9CD"/>
    <w:rPr>
      <w:sz w:val="32"/>
    </w:rPr>
  </w:style>
  <w:style w:type="paragraph" w:customStyle="1" w:styleId="HeadingProcedure">
    <w:name w:val="Heading Procedure"/>
    <w:basedOn w:val="HeadingBase"/>
    <w:next w:val="Normal"/>
    <w:rsid w:val="000059CD"/>
    <w:pPr>
      <w:tabs>
        <w:tab w:val="left" w:pos="0"/>
      </w:tabs>
      <w:spacing w:before="120" w:after="60"/>
    </w:pPr>
    <w:rPr>
      <w:i/>
      <w:color w:val="918585"/>
      <w:sz w:val="22"/>
    </w:rPr>
  </w:style>
  <w:style w:type="paragraph" w:customStyle="1" w:styleId="TableBodyText">
    <w:name w:val="Table Body Text"/>
    <w:basedOn w:val="BodyText"/>
    <w:rsid w:val="000059CD"/>
    <w:pPr>
      <w:spacing w:before="60" w:after="60"/>
    </w:pPr>
  </w:style>
  <w:style w:type="paragraph" w:styleId="ListContinue">
    <w:name w:val="List Continue"/>
    <w:basedOn w:val="List"/>
    <w:rsid w:val="000059CD"/>
    <w:pPr>
      <w:ind w:firstLine="0"/>
    </w:pPr>
  </w:style>
  <w:style w:type="paragraph" w:customStyle="1" w:styleId="ListNote">
    <w:name w:val="List Note"/>
    <w:basedOn w:val="List"/>
    <w:rsid w:val="000059CD"/>
    <w:pPr>
      <w:pBdr>
        <w:top w:val="single" w:sz="6" w:space="2" w:color="918585"/>
        <w:bottom w:val="single" w:sz="6" w:space="2" w:color="918585"/>
      </w:pBdr>
      <w:tabs>
        <w:tab w:val="left" w:pos="1021"/>
      </w:tabs>
      <w:ind w:firstLine="0"/>
    </w:pPr>
  </w:style>
  <w:style w:type="paragraph" w:customStyle="1" w:styleId="Warning">
    <w:name w:val="Warning"/>
    <w:basedOn w:val="BodyText"/>
    <w:rsid w:val="000059CD"/>
    <w:pPr>
      <w:shd w:val="clear" w:color="auto" w:fill="D9D9D9"/>
      <w:tabs>
        <w:tab w:val="left" w:pos="992"/>
      </w:tabs>
      <w:ind w:left="119" w:right="119"/>
    </w:pPr>
    <w:rPr>
      <w:sz w:val="20"/>
    </w:rPr>
  </w:style>
  <w:style w:type="paragraph" w:customStyle="1" w:styleId="MarginIcons">
    <w:name w:val="Margin Icons"/>
    <w:basedOn w:val="BodyText"/>
    <w:rsid w:val="00005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9CD"/>
    <w:rPr>
      <w:rFonts w:ascii="Courier New" w:hAnsi="Courier New"/>
    </w:rPr>
  </w:style>
  <w:style w:type="paragraph" w:customStyle="1" w:styleId="NoteBullet">
    <w:name w:val="Note Bullet"/>
    <w:basedOn w:val="Note"/>
    <w:rsid w:val="000059CD"/>
    <w:pPr>
      <w:tabs>
        <w:tab w:val="clear" w:pos="680"/>
      </w:tabs>
      <w:spacing w:before="60" w:after="60"/>
    </w:pPr>
  </w:style>
  <w:style w:type="paragraph" w:customStyle="1" w:styleId="SubHeading2">
    <w:name w:val="SubHeading2"/>
    <w:basedOn w:val="HeadingBase"/>
    <w:rsid w:val="000059CD"/>
    <w:pPr>
      <w:spacing w:before="240" w:after="60"/>
    </w:pPr>
    <w:rPr>
      <w:sz w:val="20"/>
    </w:rPr>
  </w:style>
  <w:style w:type="paragraph" w:customStyle="1" w:styleId="SubHeading1">
    <w:name w:val="SubHeading1"/>
    <w:basedOn w:val="HeadingBase"/>
    <w:rsid w:val="000059CD"/>
    <w:pPr>
      <w:spacing w:before="240" w:after="60"/>
    </w:pPr>
    <w:rPr>
      <w:color w:val="918585"/>
      <w:sz w:val="22"/>
    </w:rPr>
  </w:style>
  <w:style w:type="paragraph" w:customStyle="1" w:styleId="SideHeading">
    <w:name w:val="Side Heading"/>
    <w:basedOn w:val="HeadingBase"/>
    <w:rsid w:val="00005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9CD"/>
    <w:pPr>
      <w:numPr>
        <w:numId w:val="10"/>
      </w:numPr>
    </w:pPr>
  </w:style>
  <w:style w:type="paragraph" w:styleId="PlainText">
    <w:name w:val="Plain Text"/>
    <w:basedOn w:val="Normal"/>
    <w:link w:val="PlainTextChar"/>
    <w:rsid w:val="000059CD"/>
    <w:rPr>
      <w:sz w:val="20"/>
    </w:rPr>
  </w:style>
  <w:style w:type="character" w:customStyle="1" w:styleId="PlainTextChar">
    <w:name w:val="Plain Text Char"/>
    <w:basedOn w:val="DefaultParagraphFont"/>
    <w:link w:val="PlainText"/>
    <w:rsid w:val="000059CD"/>
    <w:rPr>
      <w:rFonts w:ascii="Courier New" w:eastAsia="Times New Roman" w:hAnsi="Courier New" w:cs="Times New Roman"/>
      <w:sz w:val="20"/>
      <w:szCs w:val="20"/>
      <w:lang w:eastAsia="en-US"/>
    </w:rPr>
  </w:style>
  <w:style w:type="character" w:customStyle="1" w:styleId="MenuOption">
    <w:name w:val="Menu Option"/>
    <w:basedOn w:val="DefaultParagraphFont"/>
    <w:rsid w:val="000059CD"/>
    <w:rPr>
      <w:b/>
      <w:smallCaps/>
    </w:rPr>
  </w:style>
  <w:style w:type="paragraph" w:customStyle="1" w:styleId="TableListNumber">
    <w:name w:val="Table List Number"/>
    <w:basedOn w:val="ListNumber"/>
    <w:rsid w:val="000059CD"/>
    <w:pPr>
      <w:numPr>
        <w:numId w:val="0"/>
      </w:numPr>
    </w:pPr>
  </w:style>
  <w:style w:type="paragraph" w:styleId="TOC4">
    <w:name w:val="toc 4"/>
    <w:basedOn w:val="TOCBase"/>
    <w:next w:val="Normal"/>
    <w:semiHidden/>
    <w:rsid w:val="000059CD"/>
    <w:pPr>
      <w:tabs>
        <w:tab w:val="right" w:leader="dot" w:pos="9071"/>
      </w:tabs>
      <w:ind w:left="1701"/>
    </w:pPr>
  </w:style>
  <w:style w:type="paragraph" w:customStyle="1" w:styleId="ListAlpha">
    <w:name w:val="List Alpha"/>
    <w:basedOn w:val="List"/>
    <w:rsid w:val="000059CD"/>
    <w:pPr>
      <w:numPr>
        <w:numId w:val="8"/>
      </w:numPr>
    </w:pPr>
  </w:style>
  <w:style w:type="paragraph" w:customStyle="1" w:styleId="ListAlpha2">
    <w:name w:val="List Alpha 2"/>
    <w:basedOn w:val="List2"/>
    <w:rsid w:val="000059CD"/>
    <w:pPr>
      <w:numPr>
        <w:numId w:val="7"/>
      </w:numPr>
    </w:pPr>
  </w:style>
  <w:style w:type="paragraph" w:styleId="List2">
    <w:name w:val="List 2"/>
    <w:basedOn w:val="BodyText"/>
    <w:rsid w:val="000059CD"/>
    <w:pPr>
      <w:tabs>
        <w:tab w:val="left" w:pos="680"/>
      </w:tabs>
      <w:spacing w:before="60" w:after="60"/>
      <w:ind w:left="680" w:hanging="340"/>
    </w:pPr>
  </w:style>
  <w:style w:type="paragraph" w:styleId="List3">
    <w:name w:val="List 3"/>
    <w:basedOn w:val="BodyText"/>
    <w:rsid w:val="000059CD"/>
    <w:pPr>
      <w:tabs>
        <w:tab w:val="left" w:pos="1021"/>
      </w:tabs>
      <w:spacing w:before="60" w:after="60"/>
      <w:ind w:left="1020" w:hanging="340"/>
    </w:pPr>
  </w:style>
  <w:style w:type="paragraph" w:styleId="List4">
    <w:name w:val="List 4"/>
    <w:basedOn w:val="BodyText"/>
    <w:rsid w:val="000059CD"/>
    <w:pPr>
      <w:tabs>
        <w:tab w:val="left" w:pos="1361"/>
      </w:tabs>
      <w:spacing w:before="60" w:after="60"/>
      <w:ind w:left="1361" w:hanging="340"/>
    </w:pPr>
  </w:style>
  <w:style w:type="paragraph" w:styleId="List5">
    <w:name w:val="List 5"/>
    <w:basedOn w:val="BodyText"/>
    <w:rsid w:val="000059CD"/>
    <w:pPr>
      <w:tabs>
        <w:tab w:val="left" w:pos="1701"/>
      </w:tabs>
      <w:spacing w:before="60" w:after="60"/>
      <w:ind w:left="1701" w:hanging="340"/>
    </w:pPr>
  </w:style>
  <w:style w:type="paragraph" w:styleId="ListBullet3">
    <w:name w:val="List Bullet 3"/>
    <w:basedOn w:val="List3"/>
    <w:rsid w:val="000059CD"/>
    <w:pPr>
      <w:numPr>
        <w:numId w:val="13"/>
      </w:numPr>
      <w:tabs>
        <w:tab w:val="clear" w:pos="1021"/>
      </w:tabs>
      <w:ind w:left="1037" w:hanging="357"/>
    </w:pPr>
  </w:style>
  <w:style w:type="paragraph" w:styleId="ListBullet4">
    <w:name w:val="List Bullet 4"/>
    <w:basedOn w:val="List4"/>
    <w:rsid w:val="000059CD"/>
    <w:pPr>
      <w:numPr>
        <w:numId w:val="2"/>
      </w:numPr>
      <w:tabs>
        <w:tab w:val="clear" w:pos="1361"/>
      </w:tabs>
    </w:pPr>
  </w:style>
  <w:style w:type="paragraph" w:styleId="ListBullet5">
    <w:name w:val="List Bullet 5"/>
    <w:basedOn w:val="List5"/>
    <w:rsid w:val="000059CD"/>
    <w:pPr>
      <w:numPr>
        <w:numId w:val="3"/>
      </w:numPr>
    </w:pPr>
  </w:style>
  <w:style w:type="paragraph" w:styleId="ListContinue2">
    <w:name w:val="List Continue 2"/>
    <w:basedOn w:val="List2"/>
    <w:rsid w:val="000059CD"/>
    <w:pPr>
      <w:ind w:firstLine="0"/>
    </w:pPr>
  </w:style>
  <w:style w:type="paragraph" w:styleId="ListContinue3">
    <w:name w:val="List Continue 3"/>
    <w:basedOn w:val="List3"/>
    <w:rsid w:val="000059CD"/>
    <w:pPr>
      <w:ind w:left="1021" w:firstLine="0"/>
    </w:pPr>
  </w:style>
  <w:style w:type="paragraph" w:styleId="ListContinue4">
    <w:name w:val="List Continue 4"/>
    <w:basedOn w:val="List4"/>
    <w:rsid w:val="000059CD"/>
    <w:pPr>
      <w:ind w:firstLine="0"/>
    </w:pPr>
  </w:style>
  <w:style w:type="paragraph" w:styleId="ListContinue5">
    <w:name w:val="List Continue 5"/>
    <w:basedOn w:val="List5"/>
    <w:rsid w:val="000059CD"/>
    <w:pPr>
      <w:ind w:firstLine="0"/>
    </w:pPr>
  </w:style>
  <w:style w:type="paragraph" w:styleId="ListNumber3">
    <w:name w:val="List Number 3"/>
    <w:basedOn w:val="List3"/>
    <w:rsid w:val="000059CD"/>
    <w:pPr>
      <w:numPr>
        <w:numId w:val="4"/>
      </w:numPr>
    </w:pPr>
  </w:style>
  <w:style w:type="paragraph" w:styleId="ListNumber4">
    <w:name w:val="List Number 4"/>
    <w:basedOn w:val="List4"/>
    <w:rsid w:val="000059CD"/>
    <w:pPr>
      <w:numPr>
        <w:numId w:val="5"/>
      </w:numPr>
    </w:pPr>
  </w:style>
  <w:style w:type="paragraph" w:styleId="ListNumber5">
    <w:name w:val="List Number 5"/>
    <w:basedOn w:val="List5"/>
    <w:rsid w:val="000059CD"/>
    <w:pPr>
      <w:numPr>
        <w:numId w:val="6"/>
      </w:numPr>
    </w:pPr>
  </w:style>
  <w:style w:type="paragraph" w:styleId="BlockText">
    <w:name w:val="Block Text"/>
    <w:basedOn w:val="Normal"/>
    <w:rsid w:val="000059CD"/>
    <w:pPr>
      <w:spacing w:after="120"/>
      <w:ind w:left="1440" w:right="1440"/>
    </w:pPr>
  </w:style>
  <w:style w:type="character" w:customStyle="1" w:styleId="Subscript">
    <w:name w:val="Subscript"/>
    <w:basedOn w:val="DefaultParagraphFont"/>
    <w:rsid w:val="000059CD"/>
    <w:rPr>
      <w:sz w:val="16"/>
      <w:vertAlign w:val="subscript"/>
    </w:rPr>
  </w:style>
  <w:style w:type="character" w:customStyle="1" w:styleId="Superscript">
    <w:name w:val="Superscript"/>
    <w:basedOn w:val="DefaultParagraphFont"/>
    <w:rsid w:val="000059CD"/>
    <w:rPr>
      <w:sz w:val="16"/>
      <w:vertAlign w:val="superscript"/>
    </w:rPr>
  </w:style>
  <w:style w:type="character" w:customStyle="1" w:styleId="Symbols">
    <w:name w:val="Symbols"/>
    <w:basedOn w:val="DefaultParagraphFont"/>
    <w:rsid w:val="000059CD"/>
    <w:rPr>
      <w:rFonts w:ascii="Symbol" w:hAnsi="Symbol"/>
    </w:rPr>
  </w:style>
  <w:style w:type="character" w:customStyle="1" w:styleId="MenuOptions">
    <w:name w:val="Menu Options"/>
    <w:basedOn w:val="DefaultParagraphFont"/>
    <w:rsid w:val="000059CD"/>
    <w:rPr>
      <w:rFonts w:ascii="Arial Narrow" w:hAnsi="Arial Narrow"/>
      <w:smallCaps/>
    </w:rPr>
  </w:style>
  <w:style w:type="character" w:customStyle="1" w:styleId="Buttons">
    <w:name w:val="Buttons"/>
    <w:basedOn w:val="DefaultParagraphFont"/>
    <w:rsid w:val="000059CD"/>
    <w:rPr>
      <w:b/>
    </w:rPr>
  </w:style>
  <w:style w:type="character" w:customStyle="1" w:styleId="Underlined">
    <w:name w:val="Underlined"/>
    <w:basedOn w:val="DefaultParagraphFont"/>
    <w:rsid w:val="000059CD"/>
    <w:rPr>
      <w:u w:val="single"/>
    </w:rPr>
  </w:style>
  <w:style w:type="paragraph" w:customStyle="1" w:styleId="TableBodyTextRight">
    <w:name w:val="Table Body Text Right"/>
    <w:basedOn w:val="TableBodyText"/>
    <w:rsid w:val="000059CD"/>
    <w:pPr>
      <w:widowControl w:val="0"/>
      <w:autoSpaceDE w:val="0"/>
      <w:autoSpaceDN w:val="0"/>
      <w:adjustRightInd w:val="0"/>
      <w:jc w:val="right"/>
    </w:pPr>
    <w:rPr>
      <w:rFonts w:cs="Arial"/>
      <w:szCs w:val="18"/>
    </w:rPr>
  </w:style>
  <w:style w:type="paragraph" w:customStyle="1" w:styleId="CopyrightText">
    <w:name w:val="Copyright Text"/>
    <w:basedOn w:val="BodyText"/>
    <w:rsid w:val="000059CD"/>
    <w:rPr>
      <w:sz w:val="18"/>
    </w:rPr>
  </w:style>
  <w:style w:type="paragraph" w:customStyle="1" w:styleId="BodySmallRight">
    <w:name w:val="Body Small Right"/>
    <w:basedOn w:val="BodyTextRight"/>
    <w:rsid w:val="000059CD"/>
    <w:rPr>
      <w:sz w:val="18"/>
      <w:szCs w:val="18"/>
    </w:rPr>
  </w:style>
  <w:style w:type="paragraph" w:customStyle="1" w:styleId="MarginEdition">
    <w:name w:val="Margin Edition"/>
    <w:basedOn w:val="MarginNote"/>
    <w:rsid w:val="000059CD"/>
    <w:pPr>
      <w:spacing w:before="0" w:after="0"/>
    </w:pPr>
    <w:rPr>
      <w:rFonts w:ascii="Times New Roman" w:hAnsi="Times New Roman"/>
      <w:color w:val="999999"/>
    </w:rPr>
  </w:style>
  <w:style w:type="paragraph" w:customStyle="1" w:styleId="Spacer">
    <w:name w:val="Spacer"/>
    <w:basedOn w:val="Normal"/>
    <w:rsid w:val="000059CD"/>
    <w:rPr>
      <w:sz w:val="2"/>
      <w:szCs w:val="2"/>
    </w:rPr>
  </w:style>
  <w:style w:type="character" w:customStyle="1" w:styleId="Small">
    <w:name w:val="Small"/>
    <w:basedOn w:val="DefaultParagraphFont"/>
    <w:rsid w:val="000059CD"/>
    <w:rPr>
      <w:sz w:val="16"/>
    </w:rPr>
  </w:style>
  <w:style w:type="paragraph" w:customStyle="1" w:styleId="WideTable">
    <w:name w:val="Wide Table"/>
    <w:basedOn w:val="Normal"/>
    <w:rsid w:val="000059CD"/>
    <w:pPr>
      <w:ind w:left="-1418"/>
    </w:pPr>
    <w:rPr>
      <w:sz w:val="2"/>
      <w:szCs w:val="2"/>
    </w:rPr>
  </w:style>
  <w:style w:type="character" w:styleId="PageNumber">
    <w:name w:val="page number"/>
    <w:basedOn w:val="DefaultParagraphFont"/>
    <w:rsid w:val="000059CD"/>
  </w:style>
  <w:style w:type="paragraph" w:styleId="Quote">
    <w:name w:val="Quote"/>
    <w:basedOn w:val="Heading1"/>
    <w:link w:val="QuoteChar"/>
    <w:qFormat/>
    <w:rsid w:val="000059CD"/>
    <w:rPr>
      <w:b w:val="0"/>
      <w:sz w:val="72"/>
      <w:szCs w:val="72"/>
      <w:lang w:val="en-NZ"/>
    </w:rPr>
  </w:style>
  <w:style w:type="character" w:customStyle="1" w:styleId="QuoteChar">
    <w:name w:val="Quote Char"/>
    <w:basedOn w:val="DefaultParagraphFont"/>
    <w:link w:val="Quote"/>
    <w:rsid w:val="00005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9CD"/>
    <w:pPr>
      <w:pageBreakBefore/>
    </w:pPr>
  </w:style>
  <w:style w:type="paragraph" w:customStyle="1" w:styleId="Border">
    <w:name w:val="Border"/>
    <w:basedOn w:val="Normal"/>
    <w:qFormat/>
    <w:rsid w:val="00005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9CD"/>
    <w:rPr>
      <w:b/>
      <w:bCs/>
      <w:i/>
      <w:iCs/>
      <w:color w:val="auto"/>
    </w:rPr>
  </w:style>
  <w:style w:type="paragraph" w:styleId="IntenseQuote">
    <w:name w:val="Intense Quote"/>
    <w:basedOn w:val="Normal"/>
    <w:next w:val="Normal"/>
    <w:link w:val="IntenseQuoteChar"/>
    <w:uiPriority w:val="30"/>
    <w:qFormat/>
    <w:rsid w:val="00005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9CD"/>
    <w:rPr>
      <w:smallCaps/>
      <w:color w:val="auto"/>
      <w:u w:val="single"/>
    </w:rPr>
  </w:style>
  <w:style w:type="character" w:styleId="IntenseReference">
    <w:name w:val="Intense Reference"/>
    <w:basedOn w:val="DefaultParagraphFont"/>
    <w:uiPriority w:val="32"/>
    <w:qFormat/>
    <w:rsid w:val="000059CD"/>
    <w:rPr>
      <w:b/>
      <w:bCs/>
      <w:smallCaps/>
      <w:color w:val="auto"/>
      <w:spacing w:val="5"/>
      <w:u w:val="single"/>
    </w:rPr>
  </w:style>
  <w:style w:type="paragraph" w:customStyle="1" w:styleId="2ColumnHeading">
    <w:name w:val="2Column Heading"/>
    <w:basedOn w:val="BodyText"/>
    <w:qFormat/>
    <w:rsid w:val="000059CD"/>
    <w:pPr>
      <w:spacing w:after="60"/>
      <w:ind w:left="-2268"/>
    </w:pPr>
    <w:rPr>
      <w:b/>
    </w:rPr>
  </w:style>
  <w:style w:type="paragraph" w:customStyle="1" w:styleId="Heading1TOC">
    <w:name w:val="Heading1 TOC"/>
    <w:basedOn w:val="Normal"/>
    <w:qFormat/>
    <w:rsid w:val="000059CD"/>
    <w:pPr>
      <w:spacing w:before="240" w:after="120"/>
    </w:pPr>
    <w:rPr>
      <w:rFonts w:ascii="Times New Roman" w:hAnsi="Times New Roman"/>
      <w:b/>
      <w:sz w:val="32"/>
    </w:rPr>
  </w:style>
  <w:style w:type="paragraph" w:customStyle="1" w:styleId="Heading2TOC">
    <w:name w:val="Heading2 TOC"/>
    <w:basedOn w:val="Normal"/>
    <w:qFormat/>
    <w:rsid w:val="000059CD"/>
    <w:pPr>
      <w:spacing w:before="240" w:after="60"/>
    </w:pPr>
    <w:rPr>
      <w:rFonts w:ascii="Times New Roman" w:hAnsi="Times New Roman"/>
      <w:b/>
      <w:sz w:val="28"/>
    </w:rPr>
  </w:style>
  <w:style w:type="character" w:customStyle="1" w:styleId="Underline">
    <w:name w:val="Underline"/>
    <w:basedOn w:val="DefaultParagraphFont"/>
    <w:qFormat/>
    <w:rsid w:val="000059CD"/>
    <w:rPr>
      <w:u w:val="single"/>
    </w:rPr>
  </w:style>
  <w:style w:type="character" w:customStyle="1" w:styleId="BoldandItalics">
    <w:name w:val="Bold and Italics"/>
    <w:qFormat/>
    <w:rsid w:val="000059CD"/>
    <w:rPr>
      <w:b/>
      <w:i/>
      <w:u w:val="none"/>
    </w:rPr>
  </w:style>
  <w:style w:type="paragraph" w:styleId="BalloonText">
    <w:name w:val="Balloon Text"/>
    <w:basedOn w:val="Normal"/>
    <w:link w:val="BalloonTextChar"/>
    <w:rsid w:val="000059CD"/>
    <w:rPr>
      <w:rFonts w:ascii="Tahoma" w:hAnsi="Tahoma" w:cs="Tahoma"/>
      <w:sz w:val="16"/>
      <w:szCs w:val="16"/>
    </w:rPr>
  </w:style>
  <w:style w:type="character" w:customStyle="1" w:styleId="BalloonTextChar">
    <w:name w:val="Balloon Text Char"/>
    <w:basedOn w:val="DefaultParagraphFont"/>
    <w:link w:val="BalloonText"/>
    <w:rsid w:val="00005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9CD"/>
    <w:rPr>
      <w:b/>
      <w:color w:val="660033"/>
      <w:spacing w:val="0"/>
    </w:rPr>
  </w:style>
  <w:style w:type="paragraph" w:customStyle="1" w:styleId="Nameditemlist">
    <w:name w:val="Named item list"/>
    <w:basedOn w:val="BodyText"/>
    <w:qFormat/>
    <w:rsid w:val="000059CD"/>
    <w:pPr>
      <w:tabs>
        <w:tab w:val="left" w:pos="2835"/>
      </w:tabs>
      <w:ind w:left="2835" w:hanging="2835"/>
    </w:pPr>
  </w:style>
  <w:style w:type="paragraph" w:customStyle="1" w:styleId="BodyTextnopadding">
    <w:name w:val="Body Text no padding"/>
    <w:basedOn w:val="BodyText"/>
    <w:qFormat/>
    <w:rsid w:val="000059CD"/>
    <w:pPr>
      <w:spacing w:before="0" w:after="0"/>
    </w:pPr>
  </w:style>
  <w:style w:type="paragraph" w:customStyle="1" w:styleId="BodyTextBold">
    <w:name w:val="Body Text Bold"/>
    <w:basedOn w:val="BodyText"/>
    <w:qFormat/>
    <w:rsid w:val="000059CD"/>
    <w:rPr>
      <w:b/>
    </w:rPr>
  </w:style>
  <w:style w:type="character" w:styleId="Hyperlink">
    <w:name w:val="Hyperlink"/>
    <w:basedOn w:val="DefaultParagraphFont"/>
    <w:uiPriority w:val="99"/>
    <w:unhideWhenUsed/>
    <w:rsid w:val="00273A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6025</Characters>
  <Application>Microsoft Office Word</Application>
  <DocSecurity>0</DocSecurity>
  <Lines>215</Lines>
  <Paragraphs>130</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FNSISV403 Survey potential risk exposure</dc:title>
  <dc:subject>Approved</dc:subject>
  <dc:creator>Future Skills Organisation</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