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681" w:rsidP="00D81681">
      <w:pPr>
        <w:pStyle w:val="Title"/>
      </w:pPr>
      <w:r>
        <w:fldChar w:fldCharType="begin"/>
      </w:r>
      <w:r>
        <w:instrText xml:space="preserve"> TITLE   \* MERGEFORMAT </w:instrText>
      </w:r>
      <w:r>
        <w:fldChar w:fldCharType="separate"/>
      </w:r>
      <w:r>
        <w:t>FNSISV401 Evaluate risk for new business</w:t>
      </w:r>
      <w:r>
        <w:fldChar w:fldCharType="end"/>
      </w:r>
    </w:p>
    <w:p w:rsidR="00D81681" w:rsidP="00D81681">
      <w:pPr>
        <w:pStyle w:val="Version"/>
        <w:sectPr w:rsidSect="00CD72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2CC" w:rsidP="00CD72CC">
      <w:pPr>
        <w:pStyle w:val="SuperHeading"/>
      </w:pPr>
      <w:r w:rsidRPr="00CD72CC">
        <w:t>FNSISV401 Evaluate risk for new business</w:t>
      </w:r>
    </w:p>
    <w:p w:rsidR="00000000" w:rsidRPr="00CD72CC" w:rsidP="00CD72CC">
      <w:pPr>
        <w:pStyle w:val="Heading1"/>
      </w:pPr>
      <w:bookmarkStart w:id="1" w:name="O_679155"/>
      <w:bookmarkEnd w:id="1"/>
      <w:r w:rsidRPr="00CD72CC">
        <w:t>Modification History</w:t>
      </w:r>
    </w:p>
    <w:tbl>
      <w:tblPr>
        <w:tblW w:w="0" w:type="auto"/>
        <w:tblLayout w:type="fixed"/>
        <w:tblCellMar>
          <w:left w:w="62" w:type="dxa"/>
          <w:right w:w="62" w:type="dxa"/>
        </w:tblCellMar>
        <w:tblLook w:val="0000"/>
      </w:tblPr>
      <w:tblGrid>
        <w:gridCol w:w="3091"/>
        <w:gridCol w:w="5873"/>
      </w:tblGrid>
      <w:tr w:rsidTr="00CD72C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2CC" w:rsidP="00CD72CC">
            <w:pPr>
              <w:pStyle w:val="BodyText"/>
            </w:pPr>
            <w:r w:rsidRPr="00CD72C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rPr>
                <w:rStyle w:val="SpecialBold"/>
              </w:rPr>
              <w:t>Comments</w:t>
            </w:r>
          </w:p>
        </w:tc>
      </w:tr>
      <w:tr w:rsidTr="00CD72C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2CC" w:rsidP="00CD72CC">
            <w:pPr>
              <w:pStyle w:val="BodyText"/>
            </w:pPr>
            <w:r w:rsidRPr="00CD72CC">
              <w:t>This version first released with FNS Financial Services Training Package Version 1.0.</w:t>
            </w:r>
          </w:p>
        </w:tc>
      </w:tr>
    </w:tbl>
    <w:p w:rsidR="00000000" w:rsidRPr="00CD72CC" w:rsidP="00CD72CC">
      <w:pPr>
        <w:pStyle w:val="BodyText"/>
      </w:pPr>
    </w:p>
    <w:p w:rsidR="00000000" w:rsidRPr="00CD72CC" w:rsidP="00CD72CC">
      <w:pPr>
        <w:pStyle w:val="AllowPageBreak"/>
      </w:pPr>
    </w:p>
    <w:p w:rsidR="00000000" w:rsidRPr="00CD72CC" w:rsidP="00CD72CC">
      <w:pPr>
        <w:pStyle w:val="Heading1"/>
      </w:pPr>
      <w:bookmarkStart w:id="2" w:name="O_679156"/>
      <w:bookmarkEnd w:id="2"/>
      <w:r w:rsidRPr="00CD72CC">
        <w:t>Application</w:t>
      </w:r>
    </w:p>
    <w:p w:rsidR="00000000" w:rsidRPr="00CD72CC" w:rsidP="00D81681">
      <w:pPr>
        <w:pStyle w:val="BodyText"/>
      </w:pPr>
      <w:r w:rsidRPr="00CD72CC">
        <w:t>This unit describes the skills and knowledge required to evaluate risk for new business, i</w:t>
      </w:r>
      <w:r w:rsidRPr="00CD72CC">
        <w:t>ncluding gathering the risk information, and reviewing and assessing it against appropriate risk criteria.</w:t>
      </w:r>
    </w:p>
    <w:p w:rsidR="00000000" w:rsidRPr="00CD72CC" w:rsidP="00D81681">
      <w:pPr>
        <w:pStyle w:val="BodyText"/>
      </w:pPr>
      <w:r w:rsidRPr="00CD72CC">
        <w:t>It applies to individuals performing underwriting roles in a range of insurance sectors in organisations of various sizes and across a range of clie</w:t>
      </w:r>
      <w:r w:rsidRPr="00CD72CC">
        <w:t>nt bases.</w:t>
      </w:r>
    </w:p>
    <w:p w:rsidR="00D81681" w:rsidP="00D81681">
      <w:pPr>
        <w:pStyle w:val="BodyText"/>
      </w:pPr>
      <w:r w:rsidRPr="00CD72CC">
        <w:t>Work functions in the occupational areas where this unit may be used are subject to regulatory requirements. Refer to the FNS Implementation Guide Companion Volume or the relevant regulator for specific guidance on requirements.</w:t>
      </w:r>
    </w:p>
    <w:p w:rsidR="00000000" w:rsidRPr="00CD72CC" w:rsidP="00CD72CC">
      <w:pPr>
        <w:pStyle w:val="Heading1"/>
      </w:pPr>
      <w:bookmarkStart w:id="3" w:name="O_679159"/>
      <w:bookmarkEnd w:id="3"/>
      <w:r w:rsidRPr="00CD72CC">
        <w:t>Unit Sector</w:t>
      </w:r>
    </w:p>
    <w:p w:rsidR="00000000" w:rsidRPr="00CD72CC" w:rsidP="00D81681">
      <w:pPr>
        <w:pStyle w:val="BodyText"/>
      </w:pPr>
      <w:r w:rsidRPr="00CD72CC">
        <w:t>Insurance services</w:t>
      </w:r>
    </w:p>
    <w:p w:rsidR="00000000" w:rsidRPr="00CD72CC" w:rsidP="00CD72CC">
      <w:pPr>
        <w:pStyle w:val="Heading1"/>
      </w:pPr>
      <w:bookmarkStart w:id="4" w:name="O_679160"/>
      <w:bookmarkEnd w:id="4"/>
      <w:r w:rsidRPr="00CD72CC">
        <w:t>Elements and Performance Criteria</w:t>
      </w:r>
    </w:p>
    <w:tbl>
      <w:tblPr>
        <w:tblW w:w="9236" w:type="dxa"/>
        <w:tblLayout w:type="fixed"/>
        <w:tblCellMar>
          <w:left w:w="62" w:type="dxa"/>
          <w:right w:w="62" w:type="dxa"/>
        </w:tblCellMar>
        <w:tblLook w:val="0000"/>
      </w:tblPr>
      <w:tblGrid>
        <w:gridCol w:w="2645"/>
        <w:gridCol w:w="6591"/>
      </w:tblGrid>
      <w:tr w:rsidTr="00CD72C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D72CC" w:rsidP="00CD72CC">
            <w:pPr>
              <w:pStyle w:val="BodyText"/>
            </w:pPr>
            <w:r w:rsidRPr="00CD72C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72CC">
            <w:pPr>
              <w:pStyle w:val="BodyText"/>
              <w:rPr>
                <w:lang w:val="en-NZ"/>
              </w:rPr>
            </w:pPr>
            <w:r w:rsidRPr="00CD72CC">
              <w:rPr>
                <w:rStyle w:val="SpecialBold"/>
              </w:rPr>
              <w:t>PERFORMANCE CRITERIA</w:t>
            </w:r>
          </w:p>
        </w:tc>
      </w:tr>
      <w:tr w:rsidTr="00CD72C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D72CC" w:rsidP="00CD72CC">
            <w:pPr>
              <w:pStyle w:val="BodyText"/>
            </w:pPr>
            <w:r w:rsidRPr="00CD72C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rPr>
                <w:rStyle w:val="Emphasis"/>
              </w:rPr>
              <w:t>Performance criteria describe the performance needed to demonstrate achievement of the element.</w:t>
            </w:r>
          </w:p>
        </w:tc>
      </w:tr>
      <w:tr w:rsidTr="00CD72C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1. Identify and obtain risk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2CC" w:rsidP="00CD72CC">
            <w:pPr>
              <w:pStyle w:val="BodyText"/>
            </w:pPr>
            <w:r w:rsidRPr="00CD72CC">
              <w:t>1.1 Identify, record and gather all sources of risk information and rectify deficiencies</w:t>
            </w:r>
          </w:p>
          <w:p w:rsidR="00000000" w:rsidRPr="00CD72CC" w:rsidP="00CD72CC">
            <w:pPr>
              <w:pStyle w:val="BodyText"/>
            </w:pPr>
            <w:r w:rsidRPr="00CD72CC">
              <w:t>1.2 Review information to determine its relevance and reliability, and the integrity of its source</w:t>
            </w:r>
          </w:p>
          <w:p w:rsidR="00000000" w:rsidRPr="00CD72CC" w:rsidP="00CD72CC">
            <w:pPr>
              <w:pStyle w:val="BodyText"/>
            </w:pPr>
            <w:r w:rsidRPr="00CD72CC">
              <w:t>1.3 Format data for easy acc</w:t>
            </w:r>
            <w:r w:rsidRPr="00CD72CC">
              <w:t>ess</w:t>
            </w:r>
          </w:p>
          <w:p w:rsidR="00000000" w:rsidP="00CD72CC">
            <w:pPr>
              <w:pStyle w:val="BodyText"/>
              <w:rPr>
                <w:lang w:val="en-NZ"/>
              </w:rPr>
            </w:pPr>
            <w:r w:rsidRPr="00CD72CC">
              <w:t>1.4 Adhere to legislative and compliance requirements in all cases</w:t>
            </w:r>
          </w:p>
        </w:tc>
      </w:tr>
      <w:tr w:rsidTr="00CD72C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2. Assess information against established risk acceptance criteria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2CC" w:rsidP="00CD72CC">
            <w:pPr>
              <w:pStyle w:val="BodyText"/>
            </w:pPr>
            <w:r w:rsidRPr="00CD72CC">
              <w:t>2.1 Assess all relevant risk information to determine if it is comprehensive and pertinent to nature of the risk</w:t>
            </w:r>
          </w:p>
          <w:p w:rsidR="00000000" w:rsidRPr="00CD72CC" w:rsidP="00CD72CC">
            <w:pPr>
              <w:pStyle w:val="BodyText"/>
            </w:pPr>
            <w:r w:rsidRPr="00CD72CC">
              <w:t>2.2 Review and commission surveys and/or reports, if applicable to risk</w:t>
            </w:r>
          </w:p>
          <w:p w:rsidR="00000000" w:rsidRPr="00CD72CC" w:rsidP="00CD72CC">
            <w:pPr>
              <w:pStyle w:val="BodyText"/>
            </w:pPr>
            <w:r w:rsidRPr="00CD72CC">
              <w:t>2.3 Interpret data on risk exposure from survey report</w:t>
            </w:r>
          </w:p>
          <w:p w:rsidR="00000000" w:rsidRPr="00CD72CC" w:rsidP="00CD72CC">
            <w:pPr>
              <w:pStyle w:val="BodyText"/>
            </w:pPr>
            <w:r w:rsidRPr="00CD72CC">
              <w:t xml:space="preserve">2.4 Compare risk information against risk acceptance criteria and organisational capacity to assess and accept risk according to </w:t>
            </w:r>
            <w:r w:rsidRPr="00CD72CC">
              <w:t>terms and conditions of risk assessment</w:t>
            </w:r>
          </w:p>
          <w:p w:rsidR="00000000" w:rsidRPr="00CD72CC" w:rsidP="00CD72CC">
            <w:pPr>
              <w:pStyle w:val="BodyText"/>
            </w:pPr>
            <w:r w:rsidRPr="00CD72CC">
              <w:t>2.5 Liaise with other internal departments to assess impact on business, if applicable</w:t>
            </w:r>
          </w:p>
          <w:p w:rsidR="00000000" w:rsidRPr="00CD72CC" w:rsidP="00CD72CC">
            <w:pPr>
              <w:pStyle w:val="BodyText"/>
            </w:pPr>
            <w:r w:rsidRPr="00CD72CC">
              <w:t>2.6 Review and compare proposed amendments to organisational wording and compare to acceptance criteria</w:t>
            </w:r>
          </w:p>
          <w:p w:rsidR="00000000" w:rsidP="00CD72CC">
            <w:pPr>
              <w:pStyle w:val="BodyText"/>
              <w:rPr>
                <w:lang w:val="en-NZ"/>
              </w:rPr>
            </w:pPr>
            <w:r w:rsidRPr="00CD72CC">
              <w:t>2.7 Document risk assessm</w:t>
            </w:r>
            <w:r w:rsidRPr="00CD72CC">
              <w:t>ent data according to organisational policy and procedures</w:t>
            </w:r>
          </w:p>
        </w:tc>
      </w:tr>
      <w:tr w:rsidTr="00CD72C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3. Issue quotation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2CC" w:rsidP="00CD72CC">
            <w:pPr>
              <w:pStyle w:val="BodyText"/>
            </w:pPr>
            <w:r w:rsidRPr="00CD72CC">
              <w:t>3.1 Prepare quote based on all risk assessment data</w:t>
            </w:r>
          </w:p>
          <w:p w:rsidR="00000000" w:rsidRPr="00CD72CC" w:rsidP="00CD72CC">
            <w:pPr>
              <w:pStyle w:val="BodyText"/>
            </w:pPr>
            <w:r w:rsidRPr="00CD72CC">
              <w:t>3.2 Communicate information regarding quote to relevant personnel if required</w:t>
            </w:r>
          </w:p>
        </w:tc>
      </w:tr>
    </w:tbl>
    <w:p w:rsidR="00000000" w:rsidRPr="00CD72CC" w:rsidP="00CD72CC">
      <w:pPr>
        <w:pStyle w:val="BodyText"/>
      </w:pPr>
    </w:p>
    <w:p w:rsidR="00000000" w:rsidRPr="00CD72CC" w:rsidP="00CD72CC">
      <w:pPr>
        <w:pStyle w:val="AllowPageBreak"/>
      </w:pPr>
    </w:p>
    <w:p w:rsidR="00000000" w:rsidRPr="00CD72CC" w:rsidP="00CD72CC">
      <w:pPr>
        <w:pStyle w:val="Heading1"/>
      </w:pPr>
      <w:bookmarkStart w:id="5" w:name="O_679161"/>
      <w:bookmarkEnd w:id="5"/>
      <w:r w:rsidRPr="00CD72CC">
        <w:t>Foundation Skills</w:t>
      </w:r>
    </w:p>
    <w:p w:rsidR="00000000" w:rsidRPr="00D81681" w:rsidP="00D81681">
      <w:pPr>
        <w:pStyle w:val="BodyText"/>
        <w:rPr>
          <w:i/>
        </w:rPr>
      </w:pPr>
      <w:r w:rsidRPr="00D81681">
        <w:rPr>
          <w:rStyle w:val="Emphasis"/>
        </w:rPr>
        <w:t>This secti</w:t>
      </w:r>
      <w:r w:rsidRPr="00D81681">
        <w:rPr>
          <w:rStyle w:val="Emphasis"/>
        </w:rPr>
        <w:t>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CD72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2CC" w:rsidP="00CD72CC">
            <w:pPr>
              <w:pStyle w:val="BodyText"/>
            </w:pPr>
            <w:r w:rsidRPr="00CD72CC">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2CC" w:rsidP="00CD72CC">
            <w:pPr>
              <w:pStyle w:val="BodyText"/>
            </w:pPr>
            <w:r w:rsidRPr="00CD72CC">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rPr>
                <w:rStyle w:val="SpecialBold"/>
              </w:rPr>
              <w:t>Description</w:t>
            </w:r>
          </w:p>
        </w:tc>
      </w:tr>
      <w:tr w:rsidTr="00CD72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1.1, 1.2, 2.1, 2.2, 2.3, 2.4, 2.6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ListBullet"/>
              <w:rPr>
                <w:lang w:val="en-NZ"/>
              </w:rPr>
            </w:pPr>
            <w:r w:rsidRPr="00CD72CC">
              <w:t>Analyses complex documentation from a variety of sources and consolidates information relating to specific criteria to determine requirements</w:t>
            </w:r>
          </w:p>
        </w:tc>
      </w:tr>
      <w:tr w:rsidTr="00CD72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1.1, 1.3, 2.2, 2.5, 2.7, 3.1, 3.2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ListBullet"/>
              <w:rPr>
                <w:lang w:val="en-NZ"/>
              </w:rPr>
            </w:pPr>
            <w:r w:rsidRPr="00CD72CC">
              <w:t>Accurately records and completes organisational documents and correspo</w:t>
            </w:r>
            <w:r w:rsidRPr="00CD72CC">
              <w:t>ndence using clear language and correct spelling, grammar and terminology</w:t>
            </w:r>
          </w:p>
        </w:tc>
      </w:tr>
      <w:tr w:rsidTr="00CD72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2.5, 3.1, 3.2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ListBullet"/>
              <w:rPr>
                <w:lang w:val="en-NZ"/>
              </w:rPr>
            </w:pPr>
            <w:r w:rsidRPr="00CD72CC">
              <w:t>Participates in verbal exchanges to gather or share information using questioning and listening techniques to ascertain other opinions</w:t>
            </w:r>
          </w:p>
        </w:tc>
      </w:tr>
      <w:tr w:rsidTr="00CD72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1.</w:t>
            </w:r>
            <w:r w:rsidRPr="00CD72CC">
              <w:t>2, 2.2, 2.3, 2.4, 3.1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ListBullet"/>
              <w:rPr>
                <w:lang w:val="en-NZ"/>
              </w:rPr>
            </w:pPr>
            <w:r w:rsidRPr="00CD72CC">
              <w:t>Performs mathematical calculations to analyse financial data and statistics to accurately evaluate risk</w:t>
            </w:r>
          </w:p>
        </w:tc>
      </w:tr>
      <w:tr w:rsidTr="00CD72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 xml:space="preserve">Navigate the </w:t>
            </w:r>
            <w:r w:rsidRPr="00CD72CC">
              <w:t>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1.4, 2.4, 2.6, 2.7</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2CC" w:rsidP="00CD72CC">
            <w:pPr>
              <w:pStyle w:val="ListBullet"/>
            </w:pPr>
            <w:r w:rsidRPr="00CD72CC">
              <w:t>Takes pers</w:t>
            </w:r>
            <w:r w:rsidRPr="00CD72CC">
              <w:t xml:space="preserve">onal responsibility for following explicit </w:t>
            </w:r>
            <w:r w:rsidRPr="00CD72CC">
              <w:t>and implicit policies, procedures and legislative requirements</w:t>
            </w:r>
          </w:p>
          <w:p w:rsidR="00000000" w:rsidP="00CD72CC">
            <w:pPr>
              <w:pStyle w:val="ListBullet"/>
              <w:rPr>
                <w:lang w:val="en-NZ"/>
              </w:rPr>
            </w:pPr>
            <w:r w:rsidRPr="00CD72CC">
              <w:t>Identifies and acts on issues that contravene relevant policies, procedures and legal requirements</w:t>
            </w:r>
          </w:p>
        </w:tc>
      </w:tr>
      <w:tr w:rsidTr="00CD72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2.5, 3.1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ListBullet"/>
              <w:rPr>
                <w:lang w:val="en-NZ"/>
              </w:rPr>
            </w:pPr>
            <w:r w:rsidRPr="00CD72CC">
              <w:t>Selects and uses ap</w:t>
            </w:r>
            <w:r w:rsidRPr="00CD72CC">
              <w:t>propriate conventions and protocols when communicating with clients and co-workers in a range of work contexts</w:t>
            </w:r>
          </w:p>
        </w:tc>
      </w:tr>
      <w:tr w:rsidTr="00CD72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2CC">
            <w:pPr>
              <w:pStyle w:val="BodyText"/>
              <w:rPr>
                <w:lang w:val="en-NZ"/>
              </w:rPr>
            </w:pPr>
            <w:r w:rsidRPr="00CD72CC">
              <w:t>1.1, 1.3, 2.2, 2.3, 2.4, 2.6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2CC" w:rsidP="00CD72CC">
            <w:pPr>
              <w:pStyle w:val="ListBullet"/>
            </w:pPr>
            <w:r w:rsidRPr="00CD72CC">
              <w:t>Takes responsibility for planning, sequencing and prioritising tasks and own workload for effici</w:t>
            </w:r>
            <w:r w:rsidRPr="00CD72CC">
              <w:t>ency and effective outcomes</w:t>
            </w:r>
          </w:p>
          <w:p w:rsidR="00000000" w:rsidRPr="00CD72CC" w:rsidP="00CD72CC">
            <w:pPr>
              <w:pStyle w:val="ListBullet"/>
            </w:pPr>
            <w:r w:rsidRPr="00CD72CC">
              <w:t>Makes routine decisions and implements standard procedures for routine tasks, using formal decision-making processes for more complex and non-routine situations</w:t>
            </w:r>
          </w:p>
          <w:p w:rsidR="00000000" w:rsidRPr="00CD72CC" w:rsidP="00CD72CC">
            <w:pPr>
              <w:pStyle w:val="ListBullet"/>
            </w:pPr>
            <w:r w:rsidRPr="00CD72CC">
              <w:t>Uses digital technologies to access, enter and store information re</w:t>
            </w:r>
            <w:r w:rsidRPr="00CD72CC">
              <w:t>quired to complete work tasks</w:t>
            </w:r>
          </w:p>
        </w:tc>
      </w:tr>
    </w:tbl>
    <w:p w:rsidR="00000000" w:rsidRPr="00CD72CC" w:rsidP="00CD72CC">
      <w:pPr>
        <w:pStyle w:val="BodyText"/>
      </w:pPr>
    </w:p>
    <w:p w:rsidR="00000000" w:rsidRPr="00CD72CC" w:rsidP="00CD72CC">
      <w:pPr>
        <w:pStyle w:val="AllowPageBreak"/>
      </w:pPr>
    </w:p>
    <w:p w:rsidR="00000000" w:rsidRPr="00CD72CC" w:rsidP="00CD72CC">
      <w:pPr>
        <w:pStyle w:val="Heading1"/>
      </w:pPr>
      <w:bookmarkStart w:id="6" w:name="O_679163"/>
      <w:bookmarkEnd w:id="6"/>
      <w:r w:rsidRPr="00CD72CC">
        <w:t>Unit Mapping Information</w:t>
      </w:r>
    </w:p>
    <w:tbl>
      <w:tblPr>
        <w:tblW w:w="0" w:type="auto"/>
        <w:tblLayout w:type="fixed"/>
        <w:tblCellMar>
          <w:left w:w="62" w:type="dxa"/>
          <w:right w:w="62" w:type="dxa"/>
        </w:tblCellMar>
        <w:tblLook w:val="0000"/>
      </w:tblPr>
      <w:tblGrid>
        <w:gridCol w:w="2355"/>
        <w:gridCol w:w="2160"/>
        <w:gridCol w:w="2295"/>
        <w:gridCol w:w="2295"/>
      </w:tblGrid>
      <w:tr w:rsidTr="00CD72CC">
        <w:tblPrEx>
          <w:tblW w:w="0" w:type="auto"/>
          <w:tblLayout w:type="fixed"/>
          <w:tblCellMar>
            <w:left w:w="62" w:type="dxa"/>
            <w:right w:w="62" w:type="dxa"/>
          </w:tblCellMar>
          <w:tblLook w:val="0000"/>
        </w:tblPrEx>
        <w:trPr>
          <w:trHeight w:val="563"/>
          <w:tblHeader/>
        </w:trPr>
        <w:tc>
          <w:tcPr>
            <w:tcW w:w="2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CC" w:rsidP="00CD72CC">
            <w:pPr>
              <w:pStyle w:val="BodyText"/>
            </w:pPr>
            <w:r w:rsidRPr="00CD72CC">
              <w:rPr>
                <w:rStyle w:val="SpecialBold"/>
              </w:rPr>
              <w:t>Code and title</w:t>
            </w:r>
          </w:p>
          <w:p w:rsidR="00000000" w:rsidRPr="00CD72CC" w:rsidP="00CD72CC">
            <w:pPr>
              <w:pStyle w:val="BodyText"/>
            </w:pPr>
            <w:r w:rsidRPr="00CD72CC">
              <w:rPr>
                <w:rStyle w:val="SpecialBold"/>
              </w:rPr>
              <w:t>current version</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CC" w:rsidP="00CD72CC">
            <w:pPr>
              <w:pStyle w:val="BodyText"/>
            </w:pPr>
            <w:r w:rsidRPr="00CD72CC">
              <w:rPr>
                <w:rStyle w:val="SpecialBold"/>
              </w:rPr>
              <w:t>Code and title</w:t>
            </w:r>
          </w:p>
          <w:p w:rsidR="00000000" w:rsidRPr="00CD72CC" w:rsidP="00CD72CC">
            <w:pPr>
              <w:pStyle w:val="BodyText"/>
            </w:pPr>
            <w:r w:rsidRPr="00CD72CC">
              <w:rPr>
                <w:rStyle w:val="SpecialBold"/>
              </w:rPr>
              <w:t>previous version</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CC" w:rsidP="00CD72CC">
            <w:pPr>
              <w:pStyle w:val="BodyText"/>
            </w:pPr>
            <w:r w:rsidRPr="00CD72CC">
              <w:rPr>
                <w:rStyle w:val="SpecialBold"/>
              </w:rPr>
              <w:t>Comments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CC">
            <w:pPr>
              <w:pStyle w:val="BodyText"/>
              <w:rPr>
                <w:lang w:val="en-NZ"/>
              </w:rPr>
            </w:pPr>
            <w:r w:rsidRPr="00CD72CC">
              <w:rPr>
                <w:rStyle w:val="SpecialBold"/>
              </w:rPr>
              <w:t>Equivalence status</w:t>
            </w:r>
          </w:p>
        </w:tc>
      </w:tr>
      <w:tr w:rsidTr="00CD72CC">
        <w:tblPrEx>
          <w:tblW w:w="0" w:type="auto"/>
          <w:tblLayout w:type="fixed"/>
          <w:tblCellMar>
            <w:left w:w="62" w:type="dxa"/>
            <w:right w:w="62" w:type="dxa"/>
          </w:tblCellMar>
          <w:tblLook w:val="0000"/>
        </w:tblPrEx>
        <w:tc>
          <w:tcPr>
            <w:tcW w:w="2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CC">
            <w:pPr>
              <w:pStyle w:val="BodyText"/>
              <w:rPr>
                <w:lang w:val="en-NZ"/>
              </w:rPr>
            </w:pPr>
            <w:r w:rsidRPr="00CD72CC">
              <w:t>FNSISV401 Evaluate risk for new business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2CC">
            <w:pPr>
              <w:pStyle w:val="BodyText"/>
              <w:rPr>
                <w:lang w:val="en-NZ"/>
              </w:rPr>
            </w:pPr>
            <w:r w:rsidRPr="00CD72CC">
              <w:t>FNSISV401A Evaluate risk for new business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CC" w:rsidP="00CD72CC">
            <w:pPr>
              <w:pStyle w:val="BodyText"/>
            </w:pPr>
            <w:r w:rsidRPr="00CD72CC">
              <w:t>Updated to meet Standards for Training Packages.</w:t>
            </w:r>
          </w:p>
          <w:p w:rsidR="00000000" w:rsidP="00CD72CC">
            <w:pPr>
              <w:pStyle w:val="BodyText"/>
              <w:rPr>
                <w:lang w:val="en-NZ"/>
              </w:rPr>
            </w:pPr>
            <w:r w:rsidRPr="00CD72CC">
              <w:t>Minor rewording to clarify intent of performance criteria.</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2CC" w:rsidP="00CD72CC">
            <w:pPr>
              <w:pStyle w:val="BodyText"/>
            </w:pPr>
            <w:r w:rsidRPr="00CD72CC">
              <w:t>Equivalent unit</w:t>
            </w:r>
          </w:p>
        </w:tc>
      </w:tr>
    </w:tbl>
    <w:p w:rsidR="00000000" w:rsidRPr="00CD72CC" w:rsidP="00CD72CC">
      <w:pPr>
        <w:pStyle w:val="BodyText"/>
      </w:pPr>
    </w:p>
    <w:p w:rsidR="00000000" w:rsidRPr="00CD72CC" w:rsidP="00CD72CC">
      <w:pPr>
        <w:pStyle w:val="AllowPageBreak"/>
      </w:pPr>
    </w:p>
    <w:p w:rsidR="00000000" w:rsidRPr="00CD72CC" w:rsidP="00CD72CC">
      <w:pPr>
        <w:pStyle w:val="Heading1"/>
      </w:pPr>
      <w:bookmarkStart w:id="7" w:name="O_679170"/>
      <w:bookmarkEnd w:id="7"/>
      <w:r w:rsidRPr="00CD72CC">
        <w:t>Links</w:t>
      </w:r>
    </w:p>
    <w:p w:rsidR="00000000" w:rsidRPr="00CD72CC" w:rsidP="00D81681">
      <w:pPr>
        <w:pStyle w:val="BodyText"/>
      </w:pPr>
      <w:r w:rsidRPr="00CD72C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81CDB">
        <w:rPr>
          <w:rStyle w:val="Hyperlink"/>
        </w:rPr>
        <w:t>https://vetnet.gov.au/Pages/TrainingDocs.aspx?q=c7200cc8-0566-4f04-b76f-e89fd6f102fe</w:t>
      </w:r>
      <w:r>
        <w:fldChar w:fldCharType="end"/>
      </w:r>
    </w:p>
    <w:p w:rsidR="00000000" w:rsidRPr="00CD72CC" w:rsidP="00CD72CC"/>
    <w:sectPr w:rsidSect="00CD72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CC" w:rsidRPr="00D81681" w:rsidP="00D81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81" w:rsidP="00CD72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1681" w:rsidP="00CD72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81681" w:rsidP="00CD72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2CC" w:rsidRPr="00D81681" w:rsidP="00D81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81" w:rsidRPr="002D2AF8" w:rsidP="00CD72CC">
    <w:pPr>
      <w:pStyle w:val="Header"/>
      <w:framePr w:wrap="around"/>
    </w:pPr>
    <w:r>
      <w:fldChar w:fldCharType="begin"/>
    </w:r>
    <w:r>
      <w:instrText xml:space="preserve"> TITLE   \* MERGEFORMAT </w:instrText>
    </w:r>
    <w:r>
      <w:fldChar w:fldCharType="separate"/>
    </w:r>
    <w:r>
      <w:t>FNSISV401 Evaluate risk for new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2021</w:t>
    </w:r>
    <w:r>
      <w:fldChar w:fldCharType="end"/>
    </w:r>
  </w:p>
  <w:p w:rsidR="00D81681" w:rsidP="00CD72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3847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EC14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2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2CC"/>
    <w:pPr>
      <w:spacing w:before="360" w:after="60"/>
      <w:outlineLvl w:val="0"/>
    </w:pPr>
    <w:rPr>
      <w:sz w:val="32"/>
    </w:rPr>
  </w:style>
  <w:style w:type="paragraph" w:styleId="Heading2">
    <w:name w:val="heading 2"/>
    <w:basedOn w:val="HeadingBase"/>
    <w:next w:val="BodyText"/>
    <w:link w:val="Heading2Char"/>
    <w:qFormat/>
    <w:rsid w:val="00CD72CC"/>
    <w:pPr>
      <w:keepLines/>
      <w:spacing w:before="240" w:after="120"/>
      <w:outlineLvl w:val="1"/>
    </w:pPr>
    <w:rPr>
      <w:sz w:val="28"/>
      <w:szCs w:val="40"/>
    </w:rPr>
  </w:style>
  <w:style w:type="paragraph" w:styleId="Heading3">
    <w:name w:val="heading 3"/>
    <w:basedOn w:val="HeadingBase"/>
    <w:next w:val="BodyText"/>
    <w:link w:val="Heading3Char"/>
    <w:qFormat/>
    <w:rsid w:val="00CD72CC"/>
    <w:pPr>
      <w:spacing w:before="180" w:after="120"/>
      <w:outlineLvl w:val="2"/>
    </w:pPr>
    <w:rPr>
      <w:spacing w:val="-10"/>
      <w:kern w:val="32"/>
    </w:rPr>
  </w:style>
  <w:style w:type="paragraph" w:styleId="Heading4">
    <w:name w:val="heading 4"/>
    <w:basedOn w:val="HeadingBase"/>
    <w:next w:val="BodyText"/>
    <w:link w:val="Heading4Char"/>
    <w:qFormat/>
    <w:rsid w:val="00CD72CC"/>
    <w:pPr>
      <w:spacing w:before="160" w:after="120"/>
      <w:outlineLvl w:val="3"/>
    </w:pPr>
    <w:rPr>
      <w:sz w:val="22"/>
    </w:rPr>
  </w:style>
  <w:style w:type="paragraph" w:styleId="Heading5">
    <w:name w:val="heading 5"/>
    <w:basedOn w:val="HeadingBase"/>
    <w:next w:val="Normal"/>
    <w:link w:val="Heading5Char"/>
    <w:qFormat/>
    <w:rsid w:val="00CD72CC"/>
    <w:pPr>
      <w:spacing w:before="80"/>
      <w:outlineLvl w:val="4"/>
    </w:pPr>
    <w:rPr>
      <w:color w:val="918585"/>
      <w:sz w:val="20"/>
    </w:rPr>
  </w:style>
  <w:style w:type="paragraph" w:styleId="Heading6">
    <w:name w:val="heading 6"/>
    <w:basedOn w:val="HeadingBase"/>
    <w:next w:val="Normal"/>
    <w:link w:val="Heading6Char"/>
    <w:qFormat/>
    <w:rsid w:val="00CD72CC"/>
    <w:pPr>
      <w:spacing w:before="60"/>
      <w:outlineLvl w:val="5"/>
    </w:pPr>
    <w:rPr>
      <w:color w:val="918585"/>
      <w:sz w:val="20"/>
    </w:rPr>
  </w:style>
  <w:style w:type="paragraph" w:styleId="Heading7">
    <w:name w:val="heading 7"/>
    <w:basedOn w:val="Normal"/>
    <w:next w:val="Normal"/>
    <w:link w:val="Heading7Char"/>
    <w:qFormat/>
    <w:rsid w:val="00CD72CC"/>
    <w:pPr>
      <w:ind w:left="720"/>
      <w:outlineLvl w:val="6"/>
    </w:pPr>
    <w:rPr>
      <w:i/>
    </w:rPr>
  </w:style>
  <w:style w:type="paragraph" w:styleId="Heading8">
    <w:name w:val="heading 8"/>
    <w:basedOn w:val="Normal"/>
    <w:next w:val="Normal"/>
    <w:link w:val="Heading8Char"/>
    <w:qFormat/>
    <w:rsid w:val="00CD72CC"/>
    <w:pPr>
      <w:ind w:left="720"/>
      <w:outlineLvl w:val="7"/>
    </w:pPr>
    <w:rPr>
      <w:i/>
    </w:rPr>
  </w:style>
  <w:style w:type="paragraph" w:styleId="Heading9">
    <w:name w:val="heading 9"/>
    <w:basedOn w:val="Normal"/>
    <w:next w:val="Normal"/>
    <w:link w:val="Heading9Char"/>
    <w:qFormat/>
    <w:rsid w:val="00CD72CC"/>
    <w:pPr>
      <w:ind w:left="720"/>
      <w:outlineLvl w:val="8"/>
    </w:pPr>
    <w:rPr>
      <w:i/>
    </w:rPr>
  </w:style>
  <w:style w:type="character" w:default="1" w:styleId="DefaultParagraphFont">
    <w:name w:val="Default Paragraph Font"/>
    <w:uiPriority w:val="1"/>
    <w:unhideWhenUsed/>
    <w:rsid w:val="00CD7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2CC"/>
  </w:style>
  <w:style w:type="character" w:customStyle="1" w:styleId="Heading1Char">
    <w:name w:val="Heading 1 Char"/>
    <w:basedOn w:val="DefaultParagraphFont"/>
    <w:link w:val="Heading1"/>
    <w:rsid w:val="00CD72CC"/>
    <w:rPr>
      <w:rFonts w:ascii="Times New Roman" w:eastAsia="Times New Roman" w:hAnsi="Times New Roman" w:cs="Times New Roman"/>
      <w:b/>
      <w:sz w:val="32"/>
      <w:szCs w:val="20"/>
      <w:lang w:eastAsia="en-US"/>
    </w:rPr>
  </w:style>
  <w:style w:type="paragraph" w:styleId="BodyText">
    <w:name w:val="Body Text"/>
    <w:basedOn w:val="Normal"/>
    <w:link w:val="BodyTextChar"/>
    <w:rsid w:val="00CD72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2CC"/>
    <w:rPr>
      <w:rFonts w:ascii="Times New Roman" w:eastAsia="Times New Roman" w:hAnsi="Times New Roman" w:cs="Times New Roman"/>
      <w:sz w:val="24"/>
      <w:lang w:eastAsia="en-US"/>
    </w:rPr>
  </w:style>
  <w:style w:type="paragraph" w:styleId="ListBullet">
    <w:name w:val="List Bullet"/>
    <w:basedOn w:val="List"/>
    <w:rsid w:val="00CD72CC"/>
    <w:pPr>
      <w:numPr>
        <w:numId w:val="11"/>
      </w:numPr>
      <w:tabs>
        <w:tab w:val="clear" w:pos="340"/>
      </w:tabs>
      <w:spacing w:before="40" w:after="40"/>
    </w:pPr>
  </w:style>
  <w:style w:type="character" w:customStyle="1" w:styleId="SpecialBold">
    <w:name w:val="Special Bold"/>
    <w:basedOn w:val="DefaultParagraphFont"/>
    <w:rsid w:val="00CD72CC"/>
    <w:rPr>
      <w:b/>
      <w:spacing w:val="0"/>
    </w:rPr>
  </w:style>
  <w:style w:type="character" w:styleId="Emphasis">
    <w:name w:val="Emphasis"/>
    <w:basedOn w:val="DefaultParagraphFont"/>
    <w:qFormat/>
    <w:rsid w:val="00CD72CC"/>
    <w:rPr>
      <w:i/>
    </w:rPr>
  </w:style>
  <w:style w:type="paragraph" w:customStyle="1" w:styleId="SuperHeading">
    <w:name w:val="SuperHeading"/>
    <w:basedOn w:val="Normal"/>
    <w:rsid w:val="00CD72CC"/>
    <w:pPr>
      <w:spacing w:before="240" w:after="120"/>
      <w:outlineLvl w:val="0"/>
    </w:pPr>
    <w:rPr>
      <w:rFonts w:ascii="Times New Roman" w:hAnsi="Times New Roman"/>
      <w:b/>
      <w:sz w:val="32"/>
    </w:rPr>
  </w:style>
  <w:style w:type="paragraph" w:customStyle="1" w:styleId="AllowPageBreak">
    <w:name w:val="AllowPageBreak"/>
    <w:rsid w:val="00CD72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2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2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2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2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2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2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2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2CC"/>
    <w:rPr>
      <w:rFonts w:ascii="Courier New" w:eastAsia="Times New Roman" w:hAnsi="Courier New" w:cs="Times New Roman"/>
      <w:i/>
      <w:szCs w:val="20"/>
      <w:lang w:eastAsia="en-US"/>
    </w:rPr>
  </w:style>
  <w:style w:type="paragraph" w:customStyle="1" w:styleId="HeadingBase">
    <w:name w:val="Heading Base"/>
    <w:rsid w:val="00CD72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2CC"/>
    <w:pPr>
      <w:tabs>
        <w:tab w:val="right" w:leader="dot" w:pos="9072"/>
      </w:tabs>
      <w:ind w:left="567"/>
    </w:pPr>
    <w:rPr>
      <w:szCs w:val="22"/>
    </w:rPr>
  </w:style>
  <w:style w:type="paragraph" w:customStyle="1" w:styleId="TOCBase">
    <w:name w:val="TOC Base"/>
    <w:rsid w:val="00CD72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2CC"/>
    <w:pPr>
      <w:tabs>
        <w:tab w:val="right" w:leader="dot" w:pos="9072"/>
      </w:tabs>
      <w:spacing w:before="40" w:after="40"/>
      <w:ind w:left="284"/>
    </w:pPr>
    <w:rPr>
      <w:rFonts w:ascii="Times New Roman" w:hAnsi="Times New Roman"/>
    </w:rPr>
  </w:style>
  <w:style w:type="paragraph" w:styleId="TOC1">
    <w:name w:val="toc 1"/>
    <w:basedOn w:val="TOCBase"/>
    <w:next w:val="Normal"/>
    <w:rsid w:val="00CD72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2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2CC"/>
    <w:rPr>
      <w:rFonts w:ascii="Times New Roman" w:eastAsia="Times New Roman" w:hAnsi="Times New Roman" w:cs="Times New Roman"/>
      <w:sz w:val="16"/>
      <w:lang w:eastAsia="en-US"/>
    </w:rPr>
  </w:style>
  <w:style w:type="paragraph" w:styleId="Title">
    <w:name w:val="Title"/>
    <w:basedOn w:val="HeadingBase"/>
    <w:link w:val="TitleChar"/>
    <w:qFormat/>
    <w:rsid w:val="00CD72CC"/>
    <w:pPr>
      <w:spacing w:before="5040"/>
      <w:jc w:val="center"/>
    </w:pPr>
    <w:rPr>
      <w:sz w:val="48"/>
      <w:szCs w:val="72"/>
      <w:lang w:val="en-US"/>
    </w:rPr>
  </w:style>
  <w:style w:type="character" w:customStyle="1" w:styleId="TitleChar">
    <w:name w:val="Title Char"/>
    <w:basedOn w:val="DefaultParagraphFont"/>
    <w:link w:val="Title"/>
    <w:rsid w:val="00CD72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2CC"/>
    <w:pPr>
      <w:tabs>
        <w:tab w:val="left" w:pos="3600"/>
        <w:tab w:val="left" w:pos="3958"/>
      </w:tabs>
    </w:pPr>
  </w:style>
  <w:style w:type="paragraph" w:styleId="List">
    <w:name w:val="List"/>
    <w:basedOn w:val="BodyText"/>
    <w:next w:val="BodyText"/>
    <w:rsid w:val="00CD72CC"/>
    <w:pPr>
      <w:tabs>
        <w:tab w:val="left" w:pos="340"/>
      </w:tabs>
      <w:spacing w:before="60" w:after="60"/>
      <w:ind w:left="340" w:hanging="340"/>
    </w:pPr>
  </w:style>
  <w:style w:type="paragraph" w:customStyle="1" w:styleId="Note">
    <w:name w:val="Note"/>
    <w:basedOn w:val="BodyText"/>
    <w:rsid w:val="00CD72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2CC"/>
    <w:pPr>
      <w:framePr w:wrap="auto" w:hAnchor="text" w:y="6049"/>
    </w:pPr>
    <w:rPr>
      <w:color w:val="000000"/>
      <w:sz w:val="40"/>
    </w:rPr>
  </w:style>
  <w:style w:type="paragraph" w:customStyle="1" w:styleId="TOCTitle">
    <w:name w:val="TOCTitle"/>
    <w:basedOn w:val="Heading1"/>
    <w:rsid w:val="00CD72CC"/>
    <w:pPr>
      <w:spacing w:after="240"/>
      <w:jc w:val="center"/>
      <w:outlineLvl w:val="9"/>
    </w:pPr>
    <w:rPr>
      <w:caps/>
    </w:rPr>
  </w:style>
  <w:style w:type="paragraph" w:customStyle="1" w:styleId="Version">
    <w:name w:val="Version"/>
    <w:rsid w:val="00CD72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72CC"/>
    <w:pPr>
      <w:numPr>
        <w:numId w:val="12"/>
      </w:numPr>
      <w:tabs>
        <w:tab w:val="clear" w:pos="680"/>
      </w:tabs>
    </w:pPr>
  </w:style>
  <w:style w:type="paragraph" w:styleId="Index1">
    <w:name w:val="index 1"/>
    <w:basedOn w:val="Normal"/>
    <w:next w:val="Normal"/>
    <w:semiHidden/>
    <w:rsid w:val="00CD72CC"/>
    <w:pPr>
      <w:keepNext w:val="0"/>
      <w:tabs>
        <w:tab w:val="right" w:pos="4176"/>
      </w:tabs>
      <w:ind w:left="198" w:hanging="198"/>
    </w:pPr>
    <w:rPr>
      <w:rFonts w:ascii="Garamond" w:hAnsi="Garamond"/>
    </w:rPr>
  </w:style>
  <w:style w:type="paragraph" w:styleId="IndexHeading">
    <w:name w:val="index heading"/>
    <w:basedOn w:val="Normal"/>
    <w:next w:val="Index1"/>
    <w:semiHidden/>
    <w:rsid w:val="00CD72CC"/>
    <w:pPr>
      <w:spacing w:before="120" w:after="120"/>
    </w:pPr>
    <w:rPr>
      <w:rFonts w:ascii="Arial" w:hAnsi="Arial"/>
      <w:b/>
      <w:color w:val="918585"/>
      <w:sz w:val="24"/>
    </w:rPr>
  </w:style>
  <w:style w:type="paragraph" w:styleId="Header">
    <w:name w:val="header"/>
    <w:basedOn w:val="Normal"/>
    <w:link w:val="HeaderChar"/>
    <w:rsid w:val="00CD72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2CC"/>
    <w:rPr>
      <w:rFonts w:ascii="Times New Roman" w:eastAsia="Times New Roman" w:hAnsi="Times New Roman" w:cs="Times New Roman"/>
      <w:sz w:val="16"/>
      <w:szCs w:val="20"/>
      <w:lang w:val="en-GB" w:eastAsia="en-US"/>
    </w:rPr>
  </w:style>
  <w:style w:type="paragraph" w:customStyle="1" w:styleId="Chapter">
    <w:name w:val="Chapter"/>
    <w:basedOn w:val="Normal"/>
    <w:rsid w:val="00CD72CC"/>
    <w:pPr>
      <w:spacing w:before="240"/>
    </w:pPr>
    <w:rPr>
      <w:rFonts w:ascii="Times New Roman" w:hAnsi="Times New Roman"/>
      <w:smallCaps/>
      <w:spacing w:val="80"/>
      <w:sz w:val="28"/>
    </w:rPr>
  </w:style>
  <w:style w:type="paragraph" w:customStyle="1" w:styleId="InChapter">
    <w:name w:val="InChapter"/>
    <w:basedOn w:val="Heading3"/>
    <w:rsid w:val="00CD72CC"/>
    <w:pPr>
      <w:spacing w:after="240"/>
      <w:outlineLvl w:val="9"/>
    </w:pPr>
    <w:rPr>
      <w:noProof/>
    </w:rPr>
  </w:style>
  <w:style w:type="paragraph" w:styleId="Index2">
    <w:name w:val="index 2"/>
    <w:basedOn w:val="Normal"/>
    <w:next w:val="Normal"/>
    <w:semiHidden/>
    <w:rsid w:val="00CD72CC"/>
    <w:pPr>
      <w:tabs>
        <w:tab w:val="right" w:pos="4176"/>
      </w:tabs>
      <w:ind w:left="568" w:hanging="284"/>
    </w:pPr>
    <w:rPr>
      <w:rFonts w:ascii="Garamond" w:hAnsi="Garamond"/>
    </w:rPr>
  </w:style>
  <w:style w:type="paragraph" w:customStyle="1" w:styleId="Byline">
    <w:name w:val="Byline"/>
    <w:rsid w:val="00CD72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2CC"/>
    <w:pPr>
      <w:tabs>
        <w:tab w:val="clear" w:pos="3600"/>
        <w:tab w:val="clear" w:pos="3958"/>
      </w:tabs>
      <w:jc w:val="right"/>
    </w:pPr>
  </w:style>
  <w:style w:type="paragraph" w:styleId="Caption">
    <w:name w:val="caption"/>
    <w:basedOn w:val="BodyText"/>
    <w:next w:val="Normal"/>
    <w:qFormat/>
    <w:rsid w:val="00CD72CC"/>
    <w:pPr>
      <w:framePr w:w="2268" w:hSpace="181" w:vSpace="181" w:wrap="around" w:vAnchor="text" w:hAnchor="page" w:x="1135" w:y="285" w:anchorLock="1"/>
    </w:pPr>
    <w:rPr>
      <w:i/>
    </w:rPr>
  </w:style>
  <w:style w:type="paragraph" w:customStyle="1" w:styleId="MiniTOCTitle">
    <w:name w:val="MiniTOCTitle"/>
    <w:basedOn w:val="Heading4"/>
    <w:rsid w:val="00CD72CC"/>
    <w:pPr>
      <w:spacing w:before="240"/>
      <w:outlineLvl w:val="9"/>
    </w:pPr>
    <w:rPr>
      <w:noProof/>
      <w:sz w:val="24"/>
    </w:rPr>
  </w:style>
  <w:style w:type="paragraph" w:customStyle="1" w:styleId="MiniTOCItem">
    <w:name w:val="MiniTOCItem"/>
    <w:basedOn w:val="ListBullet"/>
    <w:rsid w:val="00CD72CC"/>
    <w:pPr>
      <w:numPr>
        <w:numId w:val="0"/>
      </w:numPr>
      <w:tabs>
        <w:tab w:val="right" w:leader="dot" w:pos="6521"/>
      </w:tabs>
      <w:spacing w:before="0" w:after="0"/>
    </w:pPr>
  </w:style>
  <w:style w:type="paragraph" w:customStyle="1" w:styleId="TOFTitle">
    <w:name w:val="TOFTitle"/>
    <w:basedOn w:val="TOCTitle"/>
    <w:rsid w:val="00CD72CC"/>
  </w:style>
  <w:style w:type="paragraph" w:styleId="TableofFigures">
    <w:name w:val="table of figures"/>
    <w:basedOn w:val="Normal"/>
    <w:next w:val="Normal"/>
    <w:semiHidden/>
    <w:rsid w:val="00CD72CC"/>
    <w:pPr>
      <w:tabs>
        <w:tab w:val="right" w:leader="dot" w:pos="9072"/>
      </w:tabs>
      <w:ind w:left="970" w:hanging="403"/>
    </w:pPr>
    <w:rPr>
      <w:rFonts w:ascii="Times New Roman" w:hAnsi="Times New Roman"/>
      <w:b/>
    </w:rPr>
  </w:style>
  <w:style w:type="paragraph" w:styleId="ListNumber">
    <w:name w:val="List Number"/>
    <w:basedOn w:val="List"/>
    <w:rsid w:val="00CD72CC"/>
    <w:pPr>
      <w:numPr>
        <w:numId w:val="14"/>
      </w:numPr>
      <w:tabs>
        <w:tab w:val="clear" w:pos="340"/>
      </w:tabs>
    </w:pPr>
  </w:style>
  <w:style w:type="character" w:customStyle="1" w:styleId="WingdingSymbols">
    <w:name w:val="Wingding Symbols"/>
    <w:rsid w:val="00CD72CC"/>
    <w:rPr>
      <w:rFonts w:ascii="Wingdings" w:hAnsi="Wingdings"/>
    </w:rPr>
  </w:style>
  <w:style w:type="paragraph" w:customStyle="1" w:styleId="TableHeading">
    <w:name w:val="Table Heading"/>
    <w:basedOn w:val="HeadingBase"/>
    <w:rsid w:val="00CD72CC"/>
    <w:pPr>
      <w:keepLines/>
      <w:pBdr>
        <w:bottom w:val="single" w:sz="6" w:space="1" w:color="918585"/>
      </w:pBdr>
      <w:spacing w:before="240"/>
    </w:pPr>
  </w:style>
  <w:style w:type="character" w:customStyle="1" w:styleId="HotSpot">
    <w:name w:val="HotSpot"/>
    <w:rsid w:val="00CD72CC"/>
    <w:rPr>
      <w:color w:val="0033CC"/>
      <w:u w:val="none"/>
    </w:rPr>
  </w:style>
  <w:style w:type="paragraph" w:customStyle="1" w:styleId="BodyTextRight">
    <w:name w:val="Body Text Right"/>
    <w:basedOn w:val="BodyText"/>
    <w:rsid w:val="00CD72CC"/>
    <w:pPr>
      <w:spacing w:before="0" w:after="0"/>
      <w:jc w:val="right"/>
    </w:pPr>
  </w:style>
  <w:style w:type="paragraph" w:styleId="Index3">
    <w:name w:val="index 3"/>
    <w:basedOn w:val="ListNumber2"/>
    <w:next w:val="Normal"/>
    <w:semiHidden/>
    <w:rsid w:val="00CD72CC"/>
    <w:pPr>
      <w:numPr>
        <w:numId w:val="0"/>
      </w:numPr>
      <w:tabs>
        <w:tab w:val="right" w:leader="dot" w:pos="4176"/>
      </w:tabs>
    </w:pPr>
  </w:style>
  <w:style w:type="paragraph" w:styleId="ListNumber2">
    <w:name w:val="List Number 2"/>
    <w:basedOn w:val="List2"/>
    <w:rsid w:val="00CD72CC"/>
    <w:pPr>
      <w:numPr>
        <w:numId w:val="9"/>
      </w:numPr>
      <w:tabs>
        <w:tab w:val="clear" w:pos="1060"/>
      </w:tabs>
    </w:pPr>
  </w:style>
  <w:style w:type="paragraph" w:customStyle="1" w:styleId="MarginNote">
    <w:name w:val="Margin Note"/>
    <w:basedOn w:val="BodyText"/>
    <w:rsid w:val="00CD72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2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2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2CC"/>
    <w:rPr>
      <w:sz w:val="32"/>
    </w:rPr>
  </w:style>
  <w:style w:type="paragraph" w:customStyle="1" w:styleId="HeadingProcedure">
    <w:name w:val="Heading Procedure"/>
    <w:basedOn w:val="HeadingBase"/>
    <w:next w:val="Normal"/>
    <w:rsid w:val="00CD72CC"/>
    <w:pPr>
      <w:tabs>
        <w:tab w:val="left" w:pos="0"/>
      </w:tabs>
      <w:spacing w:before="120" w:after="60"/>
    </w:pPr>
    <w:rPr>
      <w:i/>
      <w:color w:val="918585"/>
      <w:sz w:val="22"/>
    </w:rPr>
  </w:style>
  <w:style w:type="paragraph" w:customStyle="1" w:styleId="TableBodyText">
    <w:name w:val="Table Body Text"/>
    <w:basedOn w:val="BodyText"/>
    <w:rsid w:val="00CD72CC"/>
    <w:pPr>
      <w:spacing w:before="60" w:after="60"/>
    </w:pPr>
  </w:style>
  <w:style w:type="paragraph" w:styleId="ListContinue">
    <w:name w:val="List Continue"/>
    <w:basedOn w:val="List"/>
    <w:rsid w:val="00CD72CC"/>
    <w:pPr>
      <w:ind w:firstLine="0"/>
    </w:pPr>
  </w:style>
  <w:style w:type="paragraph" w:customStyle="1" w:styleId="ListNote">
    <w:name w:val="List Note"/>
    <w:basedOn w:val="List"/>
    <w:rsid w:val="00CD72CC"/>
    <w:pPr>
      <w:pBdr>
        <w:top w:val="single" w:sz="6" w:space="2" w:color="918585"/>
        <w:bottom w:val="single" w:sz="6" w:space="2" w:color="918585"/>
      </w:pBdr>
      <w:tabs>
        <w:tab w:val="left" w:pos="1021"/>
      </w:tabs>
      <w:ind w:firstLine="0"/>
    </w:pPr>
  </w:style>
  <w:style w:type="paragraph" w:customStyle="1" w:styleId="Warning">
    <w:name w:val="Warning"/>
    <w:basedOn w:val="BodyText"/>
    <w:rsid w:val="00CD72CC"/>
    <w:pPr>
      <w:shd w:val="clear" w:color="auto" w:fill="D9D9D9"/>
      <w:tabs>
        <w:tab w:val="left" w:pos="992"/>
      </w:tabs>
      <w:ind w:left="119" w:right="119"/>
    </w:pPr>
    <w:rPr>
      <w:sz w:val="20"/>
    </w:rPr>
  </w:style>
  <w:style w:type="paragraph" w:customStyle="1" w:styleId="MarginIcons">
    <w:name w:val="Margin Icons"/>
    <w:basedOn w:val="BodyText"/>
    <w:rsid w:val="00CD72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2CC"/>
    <w:rPr>
      <w:rFonts w:ascii="Courier New" w:hAnsi="Courier New"/>
    </w:rPr>
  </w:style>
  <w:style w:type="paragraph" w:customStyle="1" w:styleId="NoteBullet">
    <w:name w:val="Note Bullet"/>
    <w:basedOn w:val="Note"/>
    <w:rsid w:val="00CD72CC"/>
    <w:pPr>
      <w:tabs>
        <w:tab w:val="clear" w:pos="680"/>
      </w:tabs>
      <w:spacing w:before="60" w:after="60"/>
    </w:pPr>
  </w:style>
  <w:style w:type="paragraph" w:customStyle="1" w:styleId="SubHeading2">
    <w:name w:val="SubHeading2"/>
    <w:basedOn w:val="HeadingBase"/>
    <w:rsid w:val="00CD72CC"/>
    <w:pPr>
      <w:spacing w:before="240" w:after="60"/>
    </w:pPr>
    <w:rPr>
      <w:sz w:val="20"/>
    </w:rPr>
  </w:style>
  <w:style w:type="paragraph" w:customStyle="1" w:styleId="SubHeading1">
    <w:name w:val="SubHeading1"/>
    <w:basedOn w:val="HeadingBase"/>
    <w:rsid w:val="00CD72CC"/>
    <w:pPr>
      <w:spacing w:before="240" w:after="60"/>
    </w:pPr>
    <w:rPr>
      <w:color w:val="918585"/>
      <w:sz w:val="22"/>
    </w:rPr>
  </w:style>
  <w:style w:type="paragraph" w:customStyle="1" w:styleId="SideHeading">
    <w:name w:val="Side Heading"/>
    <w:basedOn w:val="HeadingBase"/>
    <w:rsid w:val="00CD72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2CC"/>
    <w:pPr>
      <w:numPr>
        <w:numId w:val="10"/>
      </w:numPr>
    </w:pPr>
  </w:style>
  <w:style w:type="paragraph" w:styleId="PlainText">
    <w:name w:val="Plain Text"/>
    <w:basedOn w:val="Normal"/>
    <w:link w:val="PlainTextChar"/>
    <w:rsid w:val="00CD72CC"/>
    <w:rPr>
      <w:sz w:val="20"/>
    </w:rPr>
  </w:style>
  <w:style w:type="character" w:customStyle="1" w:styleId="PlainTextChar">
    <w:name w:val="Plain Text Char"/>
    <w:basedOn w:val="DefaultParagraphFont"/>
    <w:link w:val="PlainText"/>
    <w:rsid w:val="00CD72CC"/>
    <w:rPr>
      <w:rFonts w:ascii="Courier New" w:eastAsia="Times New Roman" w:hAnsi="Courier New" w:cs="Times New Roman"/>
      <w:sz w:val="20"/>
      <w:szCs w:val="20"/>
      <w:lang w:eastAsia="en-US"/>
    </w:rPr>
  </w:style>
  <w:style w:type="character" w:customStyle="1" w:styleId="MenuOption">
    <w:name w:val="Menu Option"/>
    <w:basedOn w:val="DefaultParagraphFont"/>
    <w:rsid w:val="00CD72CC"/>
    <w:rPr>
      <w:b/>
      <w:smallCaps/>
    </w:rPr>
  </w:style>
  <w:style w:type="paragraph" w:customStyle="1" w:styleId="TableListNumber">
    <w:name w:val="Table List Number"/>
    <w:basedOn w:val="ListNumber"/>
    <w:rsid w:val="00CD72CC"/>
    <w:pPr>
      <w:numPr>
        <w:numId w:val="0"/>
      </w:numPr>
    </w:pPr>
  </w:style>
  <w:style w:type="paragraph" w:styleId="TOC4">
    <w:name w:val="toc 4"/>
    <w:basedOn w:val="TOCBase"/>
    <w:next w:val="Normal"/>
    <w:semiHidden/>
    <w:rsid w:val="00CD72CC"/>
    <w:pPr>
      <w:tabs>
        <w:tab w:val="right" w:leader="dot" w:pos="9071"/>
      </w:tabs>
      <w:ind w:left="1701"/>
    </w:pPr>
  </w:style>
  <w:style w:type="paragraph" w:customStyle="1" w:styleId="ListAlpha">
    <w:name w:val="List Alpha"/>
    <w:basedOn w:val="List"/>
    <w:rsid w:val="00CD72CC"/>
    <w:pPr>
      <w:numPr>
        <w:numId w:val="8"/>
      </w:numPr>
    </w:pPr>
  </w:style>
  <w:style w:type="paragraph" w:customStyle="1" w:styleId="ListAlpha2">
    <w:name w:val="List Alpha 2"/>
    <w:basedOn w:val="List2"/>
    <w:rsid w:val="00CD72CC"/>
    <w:pPr>
      <w:numPr>
        <w:numId w:val="7"/>
      </w:numPr>
    </w:pPr>
  </w:style>
  <w:style w:type="paragraph" w:styleId="List2">
    <w:name w:val="List 2"/>
    <w:basedOn w:val="BodyText"/>
    <w:rsid w:val="00CD72CC"/>
    <w:pPr>
      <w:tabs>
        <w:tab w:val="left" w:pos="680"/>
      </w:tabs>
      <w:spacing w:before="60" w:after="60"/>
      <w:ind w:left="680" w:hanging="340"/>
    </w:pPr>
  </w:style>
  <w:style w:type="paragraph" w:styleId="List3">
    <w:name w:val="List 3"/>
    <w:basedOn w:val="BodyText"/>
    <w:rsid w:val="00CD72CC"/>
    <w:pPr>
      <w:tabs>
        <w:tab w:val="left" w:pos="1021"/>
      </w:tabs>
      <w:spacing w:before="60" w:after="60"/>
      <w:ind w:left="1020" w:hanging="340"/>
    </w:pPr>
  </w:style>
  <w:style w:type="paragraph" w:styleId="List4">
    <w:name w:val="List 4"/>
    <w:basedOn w:val="BodyText"/>
    <w:rsid w:val="00CD72CC"/>
    <w:pPr>
      <w:tabs>
        <w:tab w:val="left" w:pos="1361"/>
      </w:tabs>
      <w:spacing w:before="60" w:after="60"/>
      <w:ind w:left="1361" w:hanging="340"/>
    </w:pPr>
  </w:style>
  <w:style w:type="paragraph" w:styleId="List5">
    <w:name w:val="List 5"/>
    <w:basedOn w:val="BodyText"/>
    <w:rsid w:val="00CD72CC"/>
    <w:pPr>
      <w:tabs>
        <w:tab w:val="left" w:pos="1701"/>
      </w:tabs>
      <w:spacing w:before="60" w:after="60"/>
      <w:ind w:left="1701" w:hanging="340"/>
    </w:pPr>
  </w:style>
  <w:style w:type="paragraph" w:styleId="ListBullet3">
    <w:name w:val="List Bullet 3"/>
    <w:basedOn w:val="List3"/>
    <w:rsid w:val="00CD72CC"/>
    <w:pPr>
      <w:numPr>
        <w:numId w:val="13"/>
      </w:numPr>
      <w:tabs>
        <w:tab w:val="clear" w:pos="1021"/>
      </w:tabs>
      <w:ind w:left="1037" w:hanging="357"/>
    </w:pPr>
  </w:style>
  <w:style w:type="paragraph" w:styleId="ListBullet4">
    <w:name w:val="List Bullet 4"/>
    <w:basedOn w:val="List4"/>
    <w:rsid w:val="00CD72CC"/>
    <w:pPr>
      <w:numPr>
        <w:numId w:val="2"/>
      </w:numPr>
      <w:tabs>
        <w:tab w:val="clear" w:pos="1361"/>
      </w:tabs>
    </w:pPr>
  </w:style>
  <w:style w:type="paragraph" w:styleId="ListBullet5">
    <w:name w:val="List Bullet 5"/>
    <w:basedOn w:val="List5"/>
    <w:rsid w:val="00CD72CC"/>
    <w:pPr>
      <w:numPr>
        <w:numId w:val="3"/>
      </w:numPr>
    </w:pPr>
  </w:style>
  <w:style w:type="paragraph" w:styleId="ListContinue2">
    <w:name w:val="List Continue 2"/>
    <w:basedOn w:val="List2"/>
    <w:rsid w:val="00CD72CC"/>
    <w:pPr>
      <w:ind w:firstLine="0"/>
    </w:pPr>
  </w:style>
  <w:style w:type="paragraph" w:styleId="ListContinue3">
    <w:name w:val="List Continue 3"/>
    <w:basedOn w:val="List3"/>
    <w:rsid w:val="00CD72CC"/>
    <w:pPr>
      <w:ind w:left="1021" w:firstLine="0"/>
    </w:pPr>
  </w:style>
  <w:style w:type="paragraph" w:styleId="ListContinue4">
    <w:name w:val="List Continue 4"/>
    <w:basedOn w:val="List4"/>
    <w:rsid w:val="00CD72CC"/>
    <w:pPr>
      <w:ind w:firstLine="0"/>
    </w:pPr>
  </w:style>
  <w:style w:type="paragraph" w:styleId="ListContinue5">
    <w:name w:val="List Continue 5"/>
    <w:basedOn w:val="List5"/>
    <w:rsid w:val="00CD72CC"/>
    <w:pPr>
      <w:ind w:firstLine="0"/>
    </w:pPr>
  </w:style>
  <w:style w:type="paragraph" w:styleId="ListNumber3">
    <w:name w:val="List Number 3"/>
    <w:basedOn w:val="List3"/>
    <w:rsid w:val="00CD72CC"/>
    <w:pPr>
      <w:numPr>
        <w:numId w:val="4"/>
      </w:numPr>
    </w:pPr>
  </w:style>
  <w:style w:type="paragraph" w:styleId="ListNumber4">
    <w:name w:val="List Number 4"/>
    <w:basedOn w:val="List4"/>
    <w:rsid w:val="00CD72CC"/>
    <w:pPr>
      <w:numPr>
        <w:numId w:val="5"/>
      </w:numPr>
    </w:pPr>
  </w:style>
  <w:style w:type="paragraph" w:styleId="ListNumber5">
    <w:name w:val="List Number 5"/>
    <w:basedOn w:val="List5"/>
    <w:rsid w:val="00CD72CC"/>
    <w:pPr>
      <w:numPr>
        <w:numId w:val="6"/>
      </w:numPr>
    </w:pPr>
  </w:style>
  <w:style w:type="paragraph" w:styleId="BlockText">
    <w:name w:val="Block Text"/>
    <w:basedOn w:val="Normal"/>
    <w:rsid w:val="00CD72CC"/>
    <w:pPr>
      <w:spacing w:after="120"/>
      <w:ind w:left="1440" w:right="1440"/>
    </w:pPr>
  </w:style>
  <w:style w:type="character" w:customStyle="1" w:styleId="Subscript">
    <w:name w:val="Subscript"/>
    <w:basedOn w:val="DefaultParagraphFont"/>
    <w:rsid w:val="00CD72CC"/>
    <w:rPr>
      <w:sz w:val="16"/>
      <w:vertAlign w:val="subscript"/>
    </w:rPr>
  </w:style>
  <w:style w:type="character" w:customStyle="1" w:styleId="Superscript">
    <w:name w:val="Superscript"/>
    <w:basedOn w:val="DefaultParagraphFont"/>
    <w:rsid w:val="00CD72CC"/>
    <w:rPr>
      <w:sz w:val="16"/>
      <w:vertAlign w:val="superscript"/>
    </w:rPr>
  </w:style>
  <w:style w:type="character" w:customStyle="1" w:styleId="Symbols">
    <w:name w:val="Symbols"/>
    <w:basedOn w:val="DefaultParagraphFont"/>
    <w:rsid w:val="00CD72CC"/>
    <w:rPr>
      <w:rFonts w:ascii="Symbol" w:hAnsi="Symbol"/>
    </w:rPr>
  </w:style>
  <w:style w:type="character" w:customStyle="1" w:styleId="MenuOptions">
    <w:name w:val="Menu Options"/>
    <w:basedOn w:val="DefaultParagraphFont"/>
    <w:rsid w:val="00CD72CC"/>
    <w:rPr>
      <w:rFonts w:ascii="Arial Narrow" w:hAnsi="Arial Narrow"/>
      <w:smallCaps/>
    </w:rPr>
  </w:style>
  <w:style w:type="character" w:customStyle="1" w:styleId="Buttons">
    <w:name w:val="Buttons"/>
    <w:basedOn w:val="DefaultParagraphFont"/>
    <w:rsid w:val="00CD72CC"/>
    <w:rPr>
      <w:b/>
    </w:rPr>
  </w:style>
  <w:style w:type="character" w:customStyle="1" w:styleId="Underlined">
    <w:name w:val="Underlined"/>
    <w:basedOn w:val="DefaultParagraphFont"/>
    <w:rsid w:val="00CD72CC"/>
    <w:rPr>
      <w:u w:val="single"/>
    </w:rPr>
  </w:style>
  <w:style w:type="paragraph" w:customStyle="1" w:styleId="TableBodyTextRight">
    <w:name w:val="Table Body Text Right"/>
    <w:basedOn w:val="TableBodyText"/>
    <w:rsid w:val="00CD72CC"/>
    <w:pPr>
      <w:widowControl w:val="0"/>
      <w:autoSpaceDE w:val="0"/>
      <w:autoSpaceDN w:val="0"/>
      <w:adjustRightInd w:val="0"/>
      <w:jc w:val="right"/>
    </w:pPr>
    <w:rPr>
      <w:rFonts w:cs="Arial"/>
      <w:szCs w:val="18"/>
    </w:rPr>
  </w:style>
  <w:style w:type="paragraph" w:customStyle="1" w:styleId="CopyrightText">
    <w:name w:val="Copyright Text"/>
    <w:basedOn w:val="BodyText"/>
    <w:rsid w:val="00CD72CC"/>
    <w:rPr>
      <w:sz w:val="18"/>
    </w:rPr>
  </w:style>
  <w:style w:type="paragraph" w:customStyle="1" w:styleId="BodySmallRight">
    <w:name w:val="Body Small Right"/>
    <w:basedOn w:val="BodyTextRight"/>
    <w:rsid w:val="00CD72CC"/>
    <w:rPr>
      <w:sz w:val="18"/>
      <w:szCs w:val="18"/>
    </w:rPr>
  </w:style>
  <w:style w:type="paragraph" w:customStyle="1" w:styleId="MarginEdition">
    <w:name w:val="Margin Edition"/>
    <w:basedOn w:val="MarginNote"/>
    <w:rsid w:val="00CD72CC"/>
    <w:pPr>
      <w:spacing w:before="0" w:after="0"/>
    </w:pPr>
    <w:rPr>
      <w:rFonts w:ascii="Times New Roman" w:hAnsi="Times New Roman"/>
      <w:color w:val="999999"/>
    </w:rPr>
  </w:style>
  <w:style w:type="paragraph" w:customStyle="1" w:styleId="Spacer">
    <w:name w:val="Spacer"/>
    <w:basedOn w:val="Normal"/>
    <w:rsid w:val="00CD72CC"/>
    <w:rPr>
      <w:sz w:val="2"/>
      <w:szCs w:val="2"/>
    </w:rPr>
  </w:style>
  <w:style w:type="character" w:customStyle="1" w:styleId="Small">
    <w:name w:val="Small"/>
    <w:basedOn w:val="DefaultParagraphFont"/>
    <w:rsid w:val="00CD72CC"/>
    <w:rPr>
      <w:sz w:val="16"/>
    </w:rPr>
  </w:style>
  <w:style w:type="paragraph" w:customStyle="1" w:styleId="WideTable">
    <w:name w:val="Wide Table"/>
    <w:basedOn w:val="Normal"/>
    <w:rsid w:val="00CD72CC"/>
    <w:pPr>
      <w:ind w:left="-1418"/>
    </w:pPr>
    <w:rPr>
      <w:sz w:val="2"/>
      <w:szCs w:val="2"/>
    </w:rPr>
  </w:style>
  <w:style w:type="character" w:styleId="PageNumber">
    <w:name w:val="page number"/>
    <w:basedOn w:val="DefaultParagraphFont"/>
    <w:rsid w:val="00CD72CC"/>
  </w:style>
  <w:style w:type="paragraph" w:styleId="Quote">
    <w:name w:val="Quote"/>
    <w:basedOn w:val="Heading1"/>
    <w:link w:val="QuoteChar"/>
    <w:qFormat/>
    <w:rsid w:val="00CD72CC"/>
    <w:rPr>
      <w:b w:val="0"/>
      <w:sz w:val="72"/>
      <w:szCs w:val="72"/>
      <w:lang w:val="en-NZ"/>
    </w:rPr>
  </w:style>
  <w:style w:type="character" w:customStyle="1" w:styleId="QuoteChar">
    <w:name w:val="Quote Char"/>
    <w:basedOn w:val="DefaultParagraphFont"/>
    <w:link w:val="Quote"/>
    <w:rsid w:val="00CD72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2CC"/>
    <w:pPr>
      <w:pageBreakBefore/>
    </w:pPr>
  </w:style>
  <w:style w:type="paragraph" w:customStyle="1" w:styleId="Border">
    <w:name w:val="Border"/>
    <w:basedOn w:val="Normal"/>
    <w:qFormat/>
    <w:rsid w:val="00CD72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2CC"/>
    <w:rPr>
      <w:b/>
      <w:bCs/>
      <w:i/>
      <w:iCs/>
      <w:color w:val="auto"/>
    </w:rPr>
  </w:style>
  <w:style w:type="paragraph" w:styleId="IntenseQuote">
    <w:name w:val="Intense Quote"/>
    <w:basedOn w:val="Normal"/>
    <w:next w:val="Normal"/>
    <w:link w:val="IntenseQuoteChar"/>
    <w:uiPriority w:val="30"/>
    <w:qFormat/>
    <w:rsid w:val="00CD72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2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2CC"/>
    <w:rPr>
      <w:smallCaps/>
      <w:color w:val="auto"/>
      <w:u w:val="single"/>
    </w:rPr>
  </w:style>
  <w:style w:type="character" w:styleId="IntenseReference">
    <w:name w:val="Intense Reference"/>
    <w:basedOn w:val="DefaultParagraphFont"/>
    <w:uiPriority w:val="32"/>
    <w:qFormat/>
    <w:rsid w:val="00CD72CC"/>
    <w:rPr>
      <w:b/>
      <w:bCs/>
      <w:smallCaps/>
      <w:color w:val="auto"/>
      <w:spacing w:val="5"/>
      <w:u w:val="single"/>
    </w:rPr>
  </w:style>
  <w:style w:type="paragraph" w:customStyle="1" w:styleId="2ColumnHeading">
    <w:name w:val="2Column Heading"/>
    <w:basedOn w:val="BodyText"/>
    <w:qFormat/>
    <w:rsid w:val="00CD72CC"/>
    <w:pPr>
      <w:spacing w:after="60"/>
      <w:ind w:left="-2268"/>
    </w:pPr>
    <w:rPr>
      <w:b/>
    </w:rPr>
  </w:style>
  <w:style w:type="paragraph" w:customStyle="1" w:styleId="Heading1TOC">
    <w:name w:val="Heading1 TOC"/>
    <w:basedOn w:val="Normal"/>
    <w:qFormat/>
    <w:rsid w:val="00CD72CC"/>
    <w:pPr>
      <w:spacing w:before="240" w:after="120"/>
    </w:pPr>
    <w:rPr>
      <w:rFonts w:ascii="Times New Roman" w:hAnsi="Times New Roman"/>
      <w:b/>
      <w:sz w:val="32"/>
    </w:rPr>
  </w:style>
  <w:style w:type="paragraph" w:customStyle="1" w:styleId="Heading2TOC">
    <w:name w:val="Heading2 TOC"/>
    <w:basedOn w:val="Normal"/>
    <w:qFormat/>
    <w:rsid w:val="00CD72CC"/>
    <w:pPr>
      <w:spacing w:before="240" w:after="60"/>
    </w:pPr>
    <w:rPr>
      <w:rFonts w:ascii="Times New Roman" w:hAnsi="Times New Roman"/>
      <w:b/>
      <w:sz w:val="28"/>
    </w:rPr>
  </w:style>
  <w:style w:type="character" w:customStyle="1" w:styleId="Underline">
    <w:name w:val="Underline"/>
    <w:basedOn w:val="DefaultParagraphFont"/>
    <w:qFormat/>
    <w:rsid w:val="00CD72CC"/>
    <w:rPr>
      <w:u w:val="single"/>
    </w:rPr>
  </w:style>
  <w:style w:type="character" w:customStyle="1" w:styleId="BoldandItalics">
    <w:name w:val="Bold and Italics"/>
    <w:qFormat/>
    <w:rsid w:val="00CD72CC"/>
    <w:rPr>
      <w:b/>
      <w:i/>
      <w:u w:val="none"/>
    </w:rPr>
  </w:style>
  <w:style w:type="paragraph" w:styleId="BalloonText">
    <w:name w:val="Balloon Text"/>
    <w:basedOn w:val="Normal"/>
    <w:link w:val="BalloonTextChar"/>
    <w:rsid w:val="00CD72CC"/>
    <w:rPr>
      <w:rFonts w:ascii="Tahoma" w:hAnsi="Tahoma" w:cs="Tahoma"/>
      <w:sz w:val="16"/>
      <w:szCs w:val="16"/>
    </w:rPr>
  </w:style>
  <w:style w:type="character" w:customStyle="1" w:styleId="BalloonTextChar">
    <w:name w:val="Balloon Text Char"/>
    <w:basedOn w:val="DefaultParagraphFont"/>
    <w:link w:val="BalloonText"/>
    <w:rsid w:val="00CD72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2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2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2CC"/>
    <w:rPr>
      <w:b/>
      <w:color w:val="660033"/>
      <w:spacing w:val="0"/>
    </w:rPr>
  </w:style>
  <w:style w:type="paragraph" w:customStyle="1" w:styleId="Nameditemlist">
    <w:name w:val="Named item list"/>
    <w:basedOn w:val="BodyText"/>
    <w:qFormat/>
    <w:rsid w:val="00CD72CC"/>
    <w:pPr>
      <w:tabs>
        <w:tab w:val="left" w:pos="2835"/>
      </w:tabs>
      <w:ind w:left="2835" w:hanging="2835"/>
    </w:pPr>
  </w:style>
  <w:style w:type="paragraph" w:customStyle="1" w:styleId="BodyTextnopadding">
    <w:name w:val="Body Text no padding"/>
    <w:basedOn w:val="BodyText"/>
    <w:qFormat/>
    <w:rsid w:val="00CD72CC"/>
    <w:pPr>
      <w:spacing w:before="0" w:after="0"/>
    </w:pPr>
  </w:style>
  <w:style w:type="paragraph" w:customStyle="1" w:styleId="BodyTextBold">
    <w:name w:val="Body Text Bold"/>
    <w:basedOn w:val="BodyText"/>
    <w:qFormat/>
    <w:rsid w:val="00CD72CC"/>
    <w:rPr>
      <w:b/>
    </w:rPr>
  </w:style>
  <w:style w:type="character" w:styleId="Hyperlink">
    <w:name w:val="Hyperlink"/>
    <w:basedOn w:val="DefaultParagraphFont"/>
    <w:uiPriority w:val="99"/>
    <w:unhideWhenUsed/>
    <w:rsid w:val="00D81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4046</Characters>
  <Application>Microsoft Office Word</Application>
  <DocSecurity>0</DocSecurity>
  <Lines>155</Lines>
  <Paragraphs>93</Paragraphs>
  <ScaleCrop>false</ScaleCrop>
  <Company>Author-it Software Corporation Ltd.</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FNSISV401 Evaluate risk for new business</dc:title>
  <dc:subject>Approved</dc:subject>
  <dc:creator>PwC’s Skills for Australia</dc:creator>
  <cp:keywords>Release: 1</cp:keywords>
  <dc:description>Review Date: 12 April 2008</dc:description>
  <cp:lastModifiedBy>HSD_TPCMSd.prod</cp:lastModifiedBy>
  <cp:revision>3</cp:revision>
  <dcterms:created xsi:type="dcterms:W3CDTF">2021-02-12T09:23:00Z</dcterms:created>
  <dcterms:modified xsi:type="dcterms:W3CDTF">2021-02-12T09:23:00Z</dcterms:modified>
</cp:coreProperties>
</file>