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0824" w:rsidP="008208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FNSISV310 Process insurance claims payments</w:t>
      </w:r>
      <w:r>
        <w:fldChar w:fldCharType="end"/>
      </w:r>
    </w:p>
    <w:p w:rsidR="00820824" w:rsidP="00820824">
      <w:pPr>
        <w:pStyle w:val="Version"/>
        <w:sectPr w:rsidSect="00B76B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B94" w:rsidP="00B76B94">
      <w:pPr>
        <w:pStyle w:val="SuperHeading"/>
      </w:pPr>
      <w:r w:rsidRPr="00B76B94">
        <w:t>FNSISV310 Process insurance claims payments</w:t>
      </w:r>
    </w:p>
    <w:p w:rsidR="00000000" w:rsidRPr="00B76B94" w:rsidP="00B76B94">
      <w:pPr>
        <w:pStyle w:val="Heading1"/>
      </w:pPr>
      <w:bookmarkStart w:id="1" w:name="O_679136"/>
      <w:bookmarkEnd w:id="1"/>
      <w:r w:rsidRPr="00B76B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76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94" w:rsidP="00B76B94">
            <w:pPr>
              <w:pStyle w:val="BodyText"/>
            </w:pPr>
            <w:r w:rsidRPr="00B76B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rPr>
                <w:rStyle w:val="SpecialBold"/>
              </w:rPr>
              <w:t>Comments</w:t>
            </w:r>
          </w:p>
        </w:tc>
      </w:tr>
      <w:tr w:rsidTr="00B76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94" w:rsidP="00B76B94">
            <w:pPr>
              <w:pStyle w:val="BodyText"/>
            </w:pPr>
            <w:r w:rsidRPr="00B76B94">
              <w:t>This version first released with FNS Financial Services Training Package Version 1.0.</w:t>
            </w:r>
          </w:p>
        </w:tc>
      </w:tr>
    </w:tbl>
    <w:p w:rsidR="00000000" w:rsidRPr="00B76B94" w:rsidP="00B76B94">
      <w:pPr>
        <w:pStyle w:val="BodyText"/>
      </w:pPr>
    </w:p>
    <w:p w:rsidR="00000000" w:rsidRPr="00B76B94" w:rsidP="00B76B94">
      <w:pPr>
        <w:pStyle w:val="AllowPageBreak"/>
      </w:pPr>
    </w:p>
    <w:p w:rsidR="00000000" w:rsidRPr="00B76B94" w:rsidP="00B76B94">
      <w:pPr>
        <w:pStyle w:val="Heading1"/>
      </w:pPr>
      <w:bookmarkStart w:id="2" w:name="O_679137"/>
      <w:bookmarkEnd w:id="2"/>
      <w:r w:rsidRPr="00B76B94">
        <w:t>Application</w:t>
      </w:r>
    </w:p>
    <w:p w:rsidR="00000000" w:rsidRPr="00B76B94" w:rsidP="00820824">
      <w:pPr>
        <w:pStyle w:val="BodyText"/>
      </w:pPr>
      <w:r w:rsidRPr="00B76B94">
        <w:t>This unit describes the skills and knowledge required to generate and process claim relate</w:t>
      </w:r>
      <w:r w:rsidRPr="00B76B94">
        <w:t>d payments and required documentation in a timely manner.</w:t>
      </w:r>
    </w:p>
    <w:p w:rsidR="00000000" w:rsidRPr="00B76B94" w:rsidP="00820824">
      <w:pPr>
        <w:pStyle w:val="BodyText"/>
      </w:pPr>
      <w:r w:rsidRPr="00B76B94">
        <w:t>It applies to individuals in a range of insurance sectors and may be applied within organisations of various sizes and across a range of customer bases.</w:t>
      </w:r>
    </w:p>
    <w:p w:rsidR="00000000" w:rsidRPr="00B76B94" w:rsidP="00820824">
      <w:pPr>
        <w:pStyle w:val="BodyText"/>
      </w:pPr>
      <w:r w:rsidRPr="00B76B94">
        <w:t>Work functions in the occupational areas wh</w:t>
      </w:r>
      <w:r w:rsidRPr="00B76B94">
        <w:t>ere this unit may be used are subject to regulatory requirements. Refer to the FNS Implementation Guide Companion Volume or the relevant regulator for specific guidance on requirements.</w:t>
      </w:r>
    </w:p>
    <w:p w:rsidR="00000000" w:rsidRPr="00B76B94" w:rsidP="00B76B94">
      <w:pPr>
        <w:pStyle w:val="Heading1"/>
      </w:pPr>
      <w:bookmarkStart w:id="3" w:name="O_679140"/>
      <w:bookmarkEnd w:id="3"/>
      <w:r w:rsidRPr="00B76B94">
        <w:t>Unit Sector</w:t>
      </w:r>
    </w:p>
    <w:p w:rsidR="00000000" w:rsidRPr="00B76B94" w:rsidP="00820824">
      <w:pPr>
        <w:pStyle w:val="BodyText"/>
      </w:pPr>
      <w:r w:rsidRPr="00B76B94">
        <w:t>Insurance services</w:t>
      </w:r>
    </w:p>
    <w:p w:rsidR="00000000" w:rsidRPr="00B76B94" w:rsidP="00B76B94">
      <w:pPr>
        <w:pStyle w:val="Heading1"/>
      </w:pPr>
      <w:bookmarkStart w:id="4" w:name="O_679141"/>
      <w:bookmarkEnd w:id="4"/>
      <w:r w:rsidRPr="00B76B94">
        <w:t>Eleme</w:t>
      </w:r>
      <w:r w:rsidRPr="00B76B94">
        <w:t>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76B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94" w:rsidP="00B76B94">
            <w:pPr>
              <w:pStyle w:val="BodyText"/>
            </w:pPr>
            <w:r w:rsidRPr="00B76B9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rPr>
                <w:rStyle w:val="SpecialBold"/>
              </w:rPr>
              <w:t>PERFORMANCE CRITERIA</w:t>
            </w:r>
          </w:p>
        </w:tc>
      </w:tr>
      <w:tr w:rsidTr="00B76B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94" w:rsidP="00B76B94">
            <w:pPr>
              <w:pStyle w:val="BodyText"/>
            </w:pPr>
            <w:r w:rsidRPr="00B76B9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6B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t>1. Process payments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94" w:rsidP="00B76B94">
            <w:pPr>
              <w:pStyle w:val="BodyText"/>
            </w:pPr>
            <w:r w:rsidRPr="00B76B94">
              <w:t>1.1 Identify, check and accurately record payment information</w:t>
            </w:r>
          </w:p>
          <w:p w:rsidR="00000000" w:rsidRPr="00B76B94" w:rsidP="00B76B94">
            <w:pPr>
              <w:pStyle w:val="BodyText"/>
            </w:pPr>
            <w:r w:rsidRPr="00B76B94">
              <w:t>1.2 Authorise all payments according to organisational operating procedures</w:t>
            </w:r>
          </w:p>
          <w:p w:rsidR="00000000" w:rsidRPr="00B76B94" w:rsidP="00B76B94">
            <w:pPr>
              <w:pStyle w:val="BodyText"/>
            </w:pPr>
            <w:r w:rsidRPr="00B76B94">
              <w:t>1.3 Generate payments within timeframes with reference to legislation, organisational policy and operating procedures,</w:t>
            </w:r>
            <w:r w:rsidRPr="00B76B94">
              <w:t xml:space="preserve"> and codes of practice if applicable</w:t>
            </w:r>
          </w:p>
          <w:p w:rsidR="00000000" w:rsidRPr="00B76B94" w:rsidP="00B76B94">
            <w:pPr>
              <w:pStyle w:val="BodyText"/>
            </w:pPr>
            <w:r w:rsidRPr="00B76B94">
              <w:t>1.4 Complete payment documents and identify relevant details</w:t>
            </w:r>
          </w:p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t>1.5 Observe payment limits for amounts requiring personal signing</w:t>
            </w:r>
          </w:p>
        </w:tc>
      </w:tr>
      <w:tr w:rsidTr="00B76B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t>2. Notify reinsurer, if appropriate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94" w:rsidP="00B76B94">
            <w:pPr>
              <w:pStyle w:val="BodyText"/>
            </w:pPr>
            <w:r w:rsidRPr="00B76B94">
              <w:t>2.1 Check reinsurance information related to claims payment</w:t>
            </w:r>
          </w:p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t>2.2 Notify reinsurers of claim payment amount and details under relevant reinsurance arrangements, where appropriate</w:t>
            </w:r>
          </w:p>
        </w:tc>
      </w:tr>
      <w:tr w:rsidTr="00B76B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t>3. Finalise claims payment information to facilitate payment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94" w:rsidP="00B76B94">
            <w:pPr>
              <w:pStyle w:val="BodyText"/>
            </w:pPr>
            <w:r w:rsidRPr="00B76B94">
              <w:t>3.1 Finalise paym</w:t>
            </w:r>
            <w:r w:rsidRPr="00B76B94">
              <w:t>ent information and enter on system for prompt payment, where required</w:t>
            </w:r>
          </w:p>
          <w:p w:rsidR="00000000" w:rsidRPr="00B76B94" w:rsidP="00B76B94">
            <w:pPr>
              <w:pStyle w:val="BodyText"/>
            </w:pPr>
            <w:r w:rsidRPr="00B76B94">
              <w:t>3.2 Despatch claims payment data or payments within required timeframe</w:t>
            </w:r>
          </w:p>
          <w:p w:rsidR="00000000" w:rsidRPr="00B76B94" w:rsidP="00B76B94">
            <w:pPr>
              <w:pStyle w:val="BodyText"/>
            </w:pPr>
            <w:r w:rsidRPr="00B76B94">
              <w:t>3.3 Copy and file documents for auditing purposes according to organisational operating procedures</w:t>
            </w:r>
          </w:p>
          <w:p w:rsidR="00000000" w:rsidRPr="00B76B94" w:rsidP="00B76B94">
            <w:pPr>
              <w:pStyle w:val="BodyText"/>
            </w:pPr>
            <w:r w:rsidRPr="00B76B94">
              <w:t>3.4 Advise inte</w:t>
            </w:r>
            <w:r w:rsidRPr="00B76B94">
              <w:t>rested parties according to operating procedures where liability is not accepted</w:t>
            </w:r>
          </w:p>
        </w:tc>
      </w:tr>
    </w:tbl>
    <w:p w:rsidR="00000000" w:rsidRPr="00B76B94" w:rsidP="00B76B94">
      <w:pPr>
        <w:pStyle w:val="BodyText"/>
      </w:pPr>
    </w:p>
    <w:p w:rsidR="00000000" w:rsidRPr="00B76B94" w:rsidP="00B76B94">
      <w:pPr>
        <w:pStyle w:val="AllowPageBreak"/>
      </w:pPr>
    </w:p>
    <w:p w:rsidR="00000000" w:rsidRPr="00B76B94" w:rsidP="00B76B94">
      <w:pPr>
        <w:pStyle w:val="Heading1"/>
      </w:pPr>
      <w:bookmarkStart w:id="5" w:name="O_679142"/>
      <w:bookmarkEnd w:id="5"/>
      <w:r w:rsidRPr="00B76B94">
        <w:t>Foundation Skills</w:t>
      </w:r>
    </w:p>
    <w:p w:rsidR="00000000" w:rsidRPr="00820824" w:rsidP="00820824">
      <w:pPr>
        <w:pStyle w:val="BodyText"/>
        <w:rPr>
          <w:i/>
        </w:rPr>
      </w:pPr>
      <w:r w:rsidRPr="00820824">
        <w:rPr>
          <w:rStyle w:val="Emphasis"/>
        </w:rPr>
        <w:t>This section describes language, literacy, numeracy and employment skills incorporated in the performance criteria that are required for c</w:t>
      </w:r>
      <w:r w:rsidRPr="00820824">
        <w:rPr>
          <w:rStyle w:val="Emphasis"/>
        </w:rPr>
        <w:t>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B76B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94" w:rsidP="00B76B94">
            <w:pPr>
              <w:pStyle w:val="BodyText"/>
            </w:pPr>
            <w:r w:rsidRPr="00B76B94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94" w:rsidP="00B76B94">
            <w:pPr>
              <w:pStyle w:val="BodyText"/>
            </w:pPr>
            <w:r w:rsidRPr="00B76B94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rPr>
                <w:rStyle w:val="SpecialBold"/>
              </w:rPr>
              <w:t>Description</w:t>
            </w:r>
          </w:p>
        </w:tc>
      </w:tr>
      <w:tr w:rsidTr="00B76B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t>1.1, 1.4, 2.1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ListBullet"/>
              <w:rPr>
                <w:lang w:val="en-NZ"/>
              </w:rPr>
            </w:pPr>
            <w:r w:rsidRPr="00B76B94">
              <w:t>Interprets and consolidates information and data from a range of sources, against defined criteria and requirements, and checks for accuracy and completeness</w:t>
            </w:r>
          </w:p>
        </w:tc>
      </w:tr>
      <w:tr w:rsidTr="00B76B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t>1.2, 1.4, 2.2, 3.1, 3.4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ListBullet"/>
              <w:rPr>
                <w:lang w:val="en-NZ"/>
              </w:rPr>
            </w:pPr>
            <w:r w:rsidRPr="00B76B94">
              <w:t>Accurately records and completes organisational documents and correspondence, using clear language and correct spelling, grammar and terminology</w:t>
            </w:r>
          </w:p>
        </w:tc>
      </w:tr>
      <w:tr w:rsidTr="00B76B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t>2.2, 3.4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94" w:rsidP="00B76B94">
            <w:pPr>
              <w:pStyle w:val="ListBullet"/>
            </w:pPr>
            <w:r w:rsidRPr="00B76B94">
              <w:t xml:space="preserve">Presents complex information using vocabulary, tone and </w:t>
            </w:r>
            <w:r w:rsidRPr="00B76B94">
              <w:t>pace appropriate for the audience and purpose</w:t>
            </w:r>
          </w:p>
          <w:p w:rsidR="00000000" w:rsidP="00B76B94">
            <w:pPr>
              <w:pStyle w:val="ListBullet"/>
              <w:rPr>
                <w:lang w:val="en-NZ"/>
              </w:rPr>
            </w:pPr>
            <w:r w:rsidRPr="00B76B94">
              <w:t>Uses questioning and active listening to clarify and confirm understanding</w:t>
            </w:r>
          </w:p>
        </w:tc>
      </w:tr>
      <w:tr w:rsidTr="00B76B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t>1.1, 1.3-1.5,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ListBullet"/>
              <w:rPr>
                <w:lang w:val="en-NZ"/>
              </w:rPr>
            </w:pPr>
            <w:r w:rsidRPr="00B76B94">
              <w:t>Performs mathematical calculations to analyse or check financial data to accurately process payments</w:t>
            </w:r>
          </w:p>
        </w:tc>
      </w:tr>
      <w:tr w:rsidTr="00B76B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t>1.2, 1.3, 3.3, 3.4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ListBullet"/>
              <w:rPr>
                <w:lang w:val="en-NZ"/>
              </w:rPr>
            </w:pPr>
            <w:r w:rsidRPr="00B76B94">
              <w:t>Complies with explicit policies and procedures and legislative and regulatory requirements</w:t>
            </w:r>
          </w:p>
        </w:tc>
      </w:tr>
      <w:tr w:rsidTr="00B76B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t>2.2, 3.4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ListBullet"/>
              <w:rPr>
                <w:lang w:val="en-NZ"/>
              </w:rPr>
            </w:pPr>
            <w:r w:rsidRPr="00B76B94">
              <w:t>Uses a limited range of accepted practices for communicating in a work environment</w:t>
            </w:r>
          </w:p>
        </w:tc>
      </w:tr>
      <w:tr w:rsidTr="00B76B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t>Ge</w:t>
            </w:r>
            <w:r w:rsidRPr="00B76B94">
              <w:t>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t>1.2, 1.3, 1.5, 2.1, 3.1, 3.2, 3.3, 3.4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94" w:rsidP="00B76B94">
            <w:pPr>
              <w:pStyle w:val="ListBullet"/>
            </w:pPr>
            <w:r w:rsidRPr="00B76B94">
              <w:t>Plans and implements routine tasks and workload, making limited decisions on sequencing, timing and collaboration, and seeking assistance in setting priorities</w:t>
            </w:r>
          </w:p>
          <w:p w:rsidR="00000000" w:rsidRPr="00B76B94" w:rsidP="00B76B94">
            <w:pPr>
              <w:pStyle w:val="ListBullet"/>
            </w:pPr>
            <w:r w:rsidRPr="00B76B94">
              <w:t>Makes low-impact decisions within familiar situations, based on a range of predefined or routine solutions, and evaluates the effectiveness of the outcome</w:t>
            </w:r>
          </w:p>
          <w:p w:rsidR="00000000" w:rsidRPr="00B76B94" w:rsidP="00B76B94">
            <w:pPr>
              <w:pStyle w:val="ListBullet"/>
            </w:pPr>
            <w:r w:rsidRPr="00B76B94">
              <w:t>Uses digital technologies to access, enter and store information required to complete work tasks</w:t>
            </w:r>
          </w:p>
        </w:tc>
      </w:tr>
    </w:tbl>
    <w:p w:rsidR="00000000" w:rsidRPr="00B76B94" w:rsidP="00B76B94">
      <w:pPr>
        <w:pStyle w:val="BodyText"/>
      </w:pPr>
    </w:p>
    <w:p w:rsidR="00000000" w:rsidRPr="00B76B94" w:rsidP="00B76B94">
      <w:pPr>
        <w:pStyle w:val="AllowPageBreak"/>
      </w:pPr>
    </w:p>
    <w:p w:rsidR="00000000" w:rsidRPr="00B76B94" w:rsidP="00B76B94">
      <w:pPr>
        <w:pStyle w:val="Heading1"/>
      </w:pPr>
      <w:bookmarkStart w:id="6" w:name="O_679144"/>
      <w:bookmarkEnd w:id="6"/>
      <w:r w:rsidRPr="00B76B9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76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94" w:rsidP="00B76B94">
            <w:pPr>
              <w:pStyle w:val="BodyText"/>
            </w:pPr>
            <w:r w:rsidRPr="00B76B94">
              <w:rPr>
                <w:rStyle w:val="SpecialBold"/>
              </w:rPr>
              <w:t>Code and title</w:t>
            </w:r>
          </w:p>
          <w:p w:rsidR="00000000" w:rsidRPr="00B76B94" w:rsidP="00B76B94">
            <w:pPr>
              <w:pStyle w:val="BodyText"/>
            </w:pPr>
            <w:r w:rsidRPr="00B76B9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94" w:rsidP="00B76B94">
            <w:pPr>
              <w:pStyle w:val="BodyText"/>
            </w:pPr>
            <w:r w:rsidRPr="00B76B94">
              <w:rPr>
                <w:rStyle w:val="SpecialBold"/>
              </w:rPr>
              <w:t>Code and title</w:t>
            </w:r>
          </w:p>
          <w:p w:rsidR="00000000" w:rsidRPr="00B76B94" w:rsidP="00B76B94">
            <w:pPr>
              <w:pStyle w:val="BodyText"/>
            </w:pPr>
            <w:r w:rsidRPr="00B76B9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94" w:rsidP="00B76B94">
            <w:pPr>
              <w:pStyle w:val="BodyText"/>
            </w:pPr>
            <w:r w:rsidRPr="00B76B9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rPr>
                <w:rStyle w:val="SpecialBold"/>
              </w:rPr>
              <w:t>Equivalence status</w:t>
            </w:r>
          </w:p>
        </w:tc>
      </w:tr>
      <w:tr w:rsidTr="00B76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t>FNSISV310 Process insurance claims payments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t>FNSISV310A Process claims payments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94" w:rsidP="00B76B94">
            <w:pPr>
              <w:pStyle w:val="BodyText"/>
            </w:pPr>
            <w:r w:rsidRPr="00B76B94">
              <w:t>Equivalent unit</w:t>
            </w:r>
          </w:p>
        </w:tc>
      </w:tr>
    </w:tbl>
    <w:p w:rsidR="00000000" w:rsidRPr="00B76B94" w:rsidP="00B76B94">
      <w:pPr>
        <w:pStyle w:val="BodyText"/>
      </w:pPr>
    </w:p>
    <w:p w:rsidR="00000000" w:rsidRPr="00B76B94" w:rsidP="00B76B94">
      <w:pPr>
        <w:pStyle w:val="AllowPageBreak"/>
      </w:pPr>
    </w:p>
    <w:p w:rsidR="00000000" w:rsidRPr="00B76B94" w:rsidP="00B76B94">
      <w:pPr>
        <w:pStyle w:val="Heading1"/>
      </w:pPr>
      <w:bookmarkStart w:id="7" w:name="O_679151"/>
      <w:bookmarkEnd w:id="7"/>
      <w:r w:rsidRPr="00B76B94">
        <w:t>Links</w:t>
      </w:r>
    </w:p>
    <w:p w:rsidR="00000000" w:rsidRPr="00B76B94" w:rsidP="00820824">
      <w:pPr>
        <w:pStyle w:val="BodyText"/>
      </w:pPr>
      <w:r w:rsidRPr="00B76B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907E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76B94" w:rsidP="00820824">
      <w:pPr>
        <w:pStyle w:val="BodyText"/>
        <w:sectPr w:rsidSect="00B76B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6B94" w:rsidP="00B76B94">
      <w:pPr>
        <w:pStyle w:val="SuperHeading"/>
      </w:pPr>
      <w:r w:rsidRPr="00B76B94">
        <w:t>Assessment Requirements for FNSISV310 Process insurance claims payments</w:t>
      </w:r>
    </w:p>
    <w:p w:rsidR="00000000" w:rsidRPr="00B76B94" w:rsidP="00B76B94">
      <w:pPr>
        <w:pStyle w:val="Heading1"/>
      </w:pPr>
      <w:bookmarkStart w:id="8" w:name="O_679146"/>
      <w:bookmarkEnd w:id="8"/>
      <w:r w:rsidRPr="00B76B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76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94" w:rsidP="00B76B94">
            <w:pPr>
              <w:pStyle w:val="BodyText"/>
            </w:pPr>
            <w:r w:rsidRPr="00B76B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rPr>
                <w:rStyle w:val="SpecialBold"/>
              </w:rPr>
              <w:t>Comments</w:t>
            </w:r>
          </w:p>
        </w:tc>
      </w:tr>
      <w:tr w:rsidTr="00B76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94">
            <w:pPr>
              <w:pStyle w:val="BodyText"/>
              <w:rPr>
                <w:lang w:val="en-NZ"/>
              </w:rPr>
            </w:pPr>
            <w:r w:rsidRPr="00B76B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94" w:rsidP="00B76B94">
            <w:pPr>
              <w:pStyle w:val="BodyText"/>
            </w:pPr>
            <w:r w:rsidRPr="00B76B94">
              <w:t>This version first released with FNS Financial Services Training Package Version 1.0.</w:t>
            </w:r>
          </w:p>
        </w:tc>
      </w:tr>
    </w:tbl>
    <w:p w:rsidR="00000000" w:rsidRPr="00B76B94" w:rsidP="00B76B94">
      <w:pPr>
        <w:pStyle w:val="BodyText"/>
      </w:pPr>
    </w:p>
    <w:p w:rsidR="00000000" w:rsidRPr="00B76B94" w:rsidP="00B76B94">
      <w:pPr>
        <w:pStyle w:val="AllowPageBreak"/>
      </w:pPr>
    </w:p>
    <w:p w:rsidR="00000000" w:rsidRPr="00B76B94" w:rsidP="00B76B94">
      <w:pPr>
        <w:pStyle w:val="Heading1"/>
      </w:pPr>
      <w:bookmarkStart w:id="9" w:name="O_679147"/>
      <w:bookmarkEnd w:id="9"/>
      <w:r w:rsidRPr="00B76B94">
        <w:t>Performance Evidence</w:t>
      </w:r>
    </w:p>
    <w:p w:rsidR="00000000" w:rsidRPr="00B76B94" w:rsidP="00820824">
      <w:pPr>
        <w:pStyle w:val="BodyText"/>
      </w:pPr>
      <w:r w:rsidRPr="00B76B94">
        <w:t>Evidence of the ability to:</w:t>
      </w:r>
    </w:p>
    <w:p w:rsidR="00000000" w:rsidRPr="00B76B94" w:rsidP="00B76B94">
      <w:pPr>
        <w:pStyle w:val="ListBullet"/>
      </w:pPr>
      <w:r w:rsidRPr="00B76B94">
        <w:t>identify, collate and organise information to document payments</w:t>
      </w:r>
    </w:p>
    <w:p w:rsidR="00000000" w:rsidRPr="00B76B94" w:rsidP="00B76B94">
      <w:pPr>
        <w:pStyle w:val="ListBullet"/>
      </w:pPr>
      <w:r w:rsidRPr="00B76B94">
        <w:t>authorise payments within required pa</w:t>
      </w:r>
      <w:r w:rsidRPr="00B76B94">
        <w:t>rameters and timeframes</w:t>
      </w:r>
    </w:p>
    <w:p w:rsidR="00000000" w:rsidRPr="00B76B94" w:rsidP="00B76B94">
      <w:pPr>
        <w:pStyle w:val="ListBullet"/>
      </w:pPr>
      <w:r w:rsidRPr="00B76B94">
        <w:t>accurately maintain and file documentation</w:t>
      </w:r>
    </w:p>
    <w:p w:rsidR="00000000" w:rsidRPr="00B76B94" w:rsidP="00B76B94">
      <w:pPr>
        <w:pStyle w:val="ListBullet"/>
      </w:pPr>
      <w:r w:rsidRPr="00B76B94">
        <w:t>follow relevant legislation and organisational policies to ensure accuracy.</w:t>
      </w:r>
    </w:p>
    <w:p w:rsidR="00000000" w:rsidRPr="00B76B94" w:rsidP="00B76B94">
      <w:pPr>
        <w:pStyle w:val="BodyText"/>
      </w:pPr>
    </w:p>
    <w:p w:rsidR="00000000" w:rsidRPr="00B76B94" w:rsidP="00820824">
      <w:pPr>
        <w:pStyle w:val="BodyText"/>
      </w:pPr>
      <w:r w:rsidRPr="00B76B94">
        <w:t>Note: If a specific volume or frequency is not stated, then evidence must be provided at least once.</w:t>
      </w:r>
    </w:p>
    <w:p w:rsidR="00000000" w:rsidRPr="00B76B94" w:rsidP="00B76B94">
      <w:pPr>
        <w:pStyle w:val="Heading1"/>
      </w:pPr>
      <w:bookmarkStart w:id="10" w:name="O_679148"/>
      <w:bookmarkEnd w:id="10"/>
      <w:r w:rsidRPr="00B76B94">
        <w:t>Knowledge Evidence</w:t>
      </w:r>
    </w:p>
    <w:p w:rsidR="00000000" w:rsidRPr="00B76B94" w:rsidP="00820824">
      <w:pPr>
        <w:pStyle w:val="BodyText"/>
      </w:pPr>
      <w:r w:rsidRPr="00B76B94">
        <w:t>To complete the unit requirements safely and effectively, the individual must:</w:t>
      </w:r>
    </w:p>
    <w:p w:rsidR="00000000" w:rsidRPr="00B76B94" w:rsidP="00B76B94">
      <w:pPr>
        <w:pStyle w:val="ListBullet"/>
      </w:pPr>
      <w:r w:rsidRPr="00B76B94">
        <w:t>describe the key principles and practices relevant to making claims payments</w:t>
      </w:r>
    </w:p>
    <w:p w:rsidR="00000000" w:rsidRPr="00B76B94" w:rsidP="00B76B94">
      <w:pPr>
        <w:pStyle w:val="ListBullet"/>
      </w:pPr>
      <w:r w:rsidRPr="00B76B94">
        <w:t>outline key features of relevant legislation, regulations, organisationa</w:t>
      </w:r>
      <w:r w:rsidRPr="00B76B94">
        <w:t>l operating procedures and codes of practice relating to processing claims</w:t>
      </w:r>
    </w:p>
    <w:p w:rsidR="00000000" w:rsidRPr="00B76B94" w:rsidP="00B76B94">
      <w:pPr>
        <w:pStyle w:val="ListBullet"/>
      </w:pPr>
      <w:r w:rsidRPr="00B76B94">
        <w:t>outline key features of taxation laws relevant to processing insurance claims</w:t>
      </w:r>
    </w:p>
    <w:p w:rsidR="00000000" w:rsidRPr="00B76B94" w:rsidP="00B76B94">
      <w:pPr>
        <w:pStyle w:val="ListBullet"/>
      </w:pPr>
      <w:r w:rsidRPr="00B76B94">
        <w:t>outline the conditions when reinsurers need to be informed in the claims process.</w:t>
      </w:r>
    </w:p>
    <w:p w:rsidR="00000000" w:rsidRPr="00B76B94" w:rsidP="00B76B94">
      <w:pPr>
        <w:pStyle w:val="AllowPageBreak"/>
      </w:pPr>
    </w:p>
    <w:p w:rsidR="00000000" w:rsidRPr="00B76B94" w:rsidP="00B76B94">
      <w:pPr>
        <w:pStyle w:val="Heading1"/>
      </w:pPr>
      <w:bookmarkStart w:id="11" w:name="O_679149"/>
      <w:bookmarkEnd w:id="11"/>
      <w:r w:rsidRPr="00B76B94">
        <w:t>Asse</w:t>
      </w:r>
      <w:r w:rsidRPr="00B76B94">
        <w:t>ssment Conditions</w:t>
      </w:r>
    </w:p>
    <w:p w:rsidR="00000000" w:rsidRPr="00B76B94" w:rsidP="00820824">
      <w:pPr>
        <w:pStyle w:val="BodyText"/>
      </w:pPr>
      <w:r w:rsidRPr="00B76B94">
        <w:t>Assessment must be conducted in a safe environment where evidence gathered demonstrates consistent performance of typical activities experienced in the insurance services field of work and include access to:</w:t>
      </w:r>
    </w:p>
    <w:p w:rsidR="00000000" w:rsidRPr="00B76B94" w:rsidP="00B76B94">
      <w:pPr>
        <w:pStyle w:val="ListBullet"/>
      </w:pPr>
      <w:r w:rsidRPr="00B76B94">
        <w:t>organisational records</w:t>
      </w:r>
    </w:p>
    <w:p w:rsidR="00000000" w:rsidRPr="00B76B94" w:rsidP="00B76B94">
      <w:pPr>
        <w:pStyle w:val="ListBullet"/>
      </w:pPr>
      <w:r w:rsidRPr="00B76B94">
        <w:t>organi</w:t>
      </w:r>
      <w:r w:rsidRPr="00B76B94">
        <w:t>sational policy, procedures, legislation and regulations as they relate to contracts of insurance</w:t>
      </w:r>
    </w:p>
    <w:p w:rsidR="00000000" w:rsidRPr="00B76B94" w:rsidP="00B76B94">
      <w:pPr>
        <w:pStyle w:val="ListBullet"/>
      </w:pPr>
      <w:r w:rsidRPr="00B76B94">
        <w:t>a range of common technology and software.</w:t>
      </w:r>
    </w:p>
    <w:p w:rsidR="00000000" w:rsidRPr="00B76B94" w:rsidP="00B76B94">
      <w:pPr>
        <w:pStyle w:val="BodyText"/>
      </w:pPr>
    </w:p>
    <w:p w:rsidR="00000000" w:rsidRPr="00B76B94" w:rsidP="00820824">
      <w:pPr>
        <w:pStyle w:val="BodyText"/>
      </w:pPr>
      <w:r w:rsidRPr="00B76B94">
        <w:t>Assessors must satisfy NVR/AQTF assessor requirements.</w:t>
      </w:r>
    </w:p>
    <w:p w:rsidR="00000000" w:rsidRPr="00B76B94" w:rsidP="00B76B94">
      <w:pPr>
        <w:pStyle w:val="Heading1"/>
      </w:pPr>
      <w:bookmarkStart w:id="12" w:name="O_679152"/>
      <w:bookmarkEnd w:id="12"/>
      <w:r w:rsidRPr="00B76B94">
        <w:t>Links</w:t>
      </w:r>
    </w:p>
    <w:p w:rsidR="00000000" w:rsidRPr="00B76B94" w:rsidP="00820824">
      <w:pPr>
        <w:pStyle w:val="BodyText"/>
      </w:pPr>
      <w:r w:rsidRPr="00B76B94">
        <w:t>Co</w:t>
      </w:r>
      <w:r w:rsidRPr="00B76B94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907E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76B94" w:rsidP="00B76B94"/>
    <w:sectPr w:rsidSect="00B76B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94" w:rsidRPr="00820824" w:rsidP="008208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824" w:rsidP="00B76B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0824" w:rsidP="00B76B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20824" w:rsidP="00B76B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94" w:rsidP="00B76B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0824">
      <w:t>Approved</w:t>
    </w:r>
    <w:r w:rsidR="008208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08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0824">
      <w:rPr>
        <w:noProof/>
      </w:rPr>
      <w:t>4</w:t>
    </w:r>
    <w:r>
      <w:rPr>
        <w:noProof/>
      </w:rPr>
      <w:fldChar w:fldCharType="end"/>
    </w:r>
  </w:p>
  <w:p w:rsidR="00B76B94" w:rsidP="00B76B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08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0824">
      <w:t>Future Skills Organisation</w:t>
    </w:r>
    <w:r w:rsidR="00820824">
      <w:fldChar w:fldCharType="end"/>
    </w:r>
  </w:p>
  <w:p w:rsidR="00B76B94" w:rsidP="00B76B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8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B94" w:rsidRPr="00820824" w:rsidP="008208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824" w:rsidRPr="002D2AF8" w:rsidP="00B76B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FNSISV310 Process insurance claims payments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0824" w:rsidP="00B76B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94" w:rsidRPr="002D2AF8" w:rsidP="00B76B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0824">
      <w:t>FNSISV310 Process insurance claims payments</w:t>
    </w:r>
    <w:r w:rsidR="008208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0824">
      <w:rPr>
        <w:noProof/>
      </w:rPr>
      <w:t>2 March 2025</w:t>
    </w:r>
    <w:r>
      <w:fldChar w:fldCharType="end"/>
    </w:r>
  </w:p>
  <w:p w:rsidR="00B76B94" w:rsidP="00B76B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A064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2A60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B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B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B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B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B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B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B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B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B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B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B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B94"/>
  </w:style>
  <w:style w:type="character" w:customStyle="1" w:styleId="Heading1Char">
    <w:name w:val="Heading 1 Char"/>
    <w:basedOn w:val="DefaultParagraphFont"/>
    <w:link w:val="Heading1"/>
    <w:rsid w:val="00B76B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B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B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6B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6B94"/>
    <w:rPr>
      <w:b/>
      <w:spacing w:val="0"/>
    </w:rPr>
  </w:style>
  <w:style w:type="character" w:styleId="Emphasis">
    <w:name w:val="Emphasis"/>
    <w:basedOn w:val="DefaultParagraphFont"/>
    <w:qFormat/>
    <w:rsid w:val="00B76B94"/>
    <w:rPr>
      <w:i/>
    </w:rPr>
  </w:style>
  <w:style w:type="paragraph" w:customStyle="1" w:styleId="SuperHeading">
    <w:name w:val="SuperHeading"/>
    <w:basedOn w:val="Normal"/>
    <w:rsid w:val="00B76B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B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6B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B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B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B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B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B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B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B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B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B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B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B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B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B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B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B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B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6B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6B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B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B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6B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6B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B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B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B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B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B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B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B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B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6B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B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B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B94"/>
  </w:style>
  <w:style w:type="paragraph" w:styleId="TableofFigures">
    <w:name w:val="table of figures"/>
    <w:basedOn w:val="Normal"/>
    <w:next w:val="Normal"/>
    <w:semiHidden/>
    <w:rsid w:val="00B76B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B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6B94"/>
    <w:rPr>
      <w:rFonts w:ascii="Wingdings" w:hAnsi="Wingdings"/>
    </w:rPr>
  </w:style>
  <w:style w:type="paragraph" w:customStyle="1" w:styleId="TableHeading">
    <w:name w:val="Table Heading"/>
    <w:basedOn w:val="HeadingBase"/>
    <w:rsid w:val="00B76B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B94"/>
    <w:rPr>
      <w:color w:val="0033CC"/>
      <w:u w:val="none"/>
    </w:rPr>
  </w:style>
  <w:style w:type="paragraph" w:customStyle="1" w:styleId="BodyTextRight">
    <w:name w:val="Body Text Right"/>
    <w:basedOn w:val="BodyText"/>
    <w:rsid w:val="00B76B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B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B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B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B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B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B94"/>
    <w:rPr>
      <w:sz w:val="32"/>
    </w:rPr>
  </w:style>
  <w:style w:type="paragraph" w:customStyle="1" w:styleId="HeadingProcedure">
    <w:name w:val="Heading Procedure"/>
    <w:basedOn w:val="HeadingBase"/>
    <w:next w:val="Normal"/>
    <w:rsid w:val="00B76B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B94"/>
    <w:pPr>
      <w:spacing w:before="60" w:after="60"/>
    </w:pPr>
  </w:style>
  <w:style w:type="paragraph" w:styleId="ListContinue">
    <w:name w:val="List Continue"/>
    <w:basedOn w:val="List"/>
    <w:rsid w:val="00B76B94"/>
    <w:pPr>
      <w:ind w:firstLine="0"/>
    </w:pPr>
  </w:style>
  <w:style w:type="paragraph" w:customStyle="1" w:styleId="ListNote">
    <w:name w:val="List Note"/>
    <w:basedOn w:val="List"/>
    <w:rsid w:val="00B76B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B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B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B94"/>
    <w:rPr>
      <w:rFonts w:ascii="Courier New" w:hAnsi="Courier New"/>
    </w:rPr>
  </w:style>
  <w:style w:type="paragraph" w:customStyle="1" w:styleId="NoteBullet">
    <w:name w:val="Note Bullet"/>
    <w:basedOn w:val="Note"/>
    <w:rsid w:val="00B76B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B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B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B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B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6B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B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B94"/>
    <w:rPr>
      <w:b/>
      <w:smallCaps/>
    </w:rPr>
  </w:style>
  <w:style w:type="paragraph" w:customStyle="1" w:styleId="TableListNumber">
    <w:name w:val="Table List Number"/>
    <w:basedOn w:val="ListNumber"/>
    <w:rsid w:val="00B76B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B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B94"/>
    <w:pPr>
      <w:numPr>
        <w:numId w:val="8"/>
      </w:numPr>
    </w:pPr>
  </w:style>
  <w:style w:type="paragraph" w:customStyle="1" w:styleId="ListAlpha2">
    <w:name w:val="List Alpha 2"/>
    <w:basedOn w:val="List2"/>
    <w:rsid w:val="00B76B94"/>
    <w:pPr>
      <w:numPr>
        <w:numId w:val="7"/>
      </w:numPr>
    </w:pPr>
  </w:style>
  <w:style w:type="paragraph" w:styleId="List2">
    <w:name w:val="List 2"/>
    <w:basedOn w:val="BodyText"/>
    <w:rsid w:val="00B76B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B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B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B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B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B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6B94"/>
    <w:pPr>
      <w:numPr>
        <w:numId w:val="3"/>
      </w:numPr>
    </w:pPr>
  </w:style>
  <w:style w:type="paragraph" w:styleId="ListContinue2">
    <w:name w:val="List Continue 2"/>
    <w:basedOn w:val="List2"/>
    <w:rsid w:val="00B76B94"/>
    <w:pPr>
      <w:ind w:firstLine="0"/>
    </w:pPr>
  </w:style>
  <w:style w:type="paragraph" w:styleId="ListContinue3">
    <w:name w:val="List Continue 3"/>
    <w:basedOn w:val="List3"/>
    <w:rsid w:val="00B76B94"/>
    <w:pPr>
      <w:ind w:left="1021" w:firstLine="0"/>
    </w:pPr>
  </w:style>
  <w:style w:type="paragraph" w:styleId="ListContinue4">
    <w:name w:val="List Continue 4"/>
    <w:basedOn w:val="List4"/>
    <w:rsid w:val="00B76B94"/>
    <w:pPr>
      <w:ind w:firstLine="0"/>
    </w:pPr>
  </w:style>
  <w:style w:type="paragraph" w:styleId="ListContinue5">
    <w:name w:val="List Continue 5"/>
    <w:basedOn w:val="List5"/>
    <w:rsid w:val="00B76B94"/>
    <w:pPr>
      <w:ind w:firstLine="0"/>
    </w:pPr>
  </w:style>
  <w:style w:type="paragraph" w:styleId="ListNumber3">
    <w:name w:val="List Number 3"/>
    <w:basedOn w:val="List3"/>
    <w:rsid w:val="00B76B94"/>
    <w:pPr>
      <w:numPr>
        <w:numId w:val="4"/>
      </w:numPr>
    </w:pPr>
  </w:style>
  <w:style w:type="paragraph" w:styleId="ListNumber4">
    <w:name w:val="List Number 4"/>
    <w:basedOn w:val="List4"/>
    <w:rsid w:val="00B76B94"/>
    <w:pPr>
      <w:numPr>
        <w:numId w:val="5"/>
      </w:numPr>
    </w:pPr>
  </w:style>
  <w:style w:type="paragraph" w:styleId="ListNumber5">
    <w:name w:val="List Number 5"/>
    <w:basedOn w:val="List5"/>
    <w:rsid w:val="00B76B94"/>
    <w:pPr>
      <w:numPr>
        <w:numId w:val="6"/>
      </w:numPr>
    </w:pPr>
  </w:style>
  <w:style w:type="paragraph" w:styleId="BlockText">
    <w:name w:val="Block Text"/>
    <w:basedOn w:val="Normal"/>
    <w:rsid w:val="00B76B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B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B94"/>
    <w:rPr>
      <w:sz w:val="16"/>
      <w:vertAlign w:val="superscript"/>
    </w:rPr>
  </w:style>
  <w:style w:type="character" w:customStyle="1" w:styleId="Symbols">
    <w:name w:val="Symbols"/>
    <w:basedOn w:val="DefaultParagraphFont"/>
    <w:rsid w:val="00B76B94"/>
    <w:rPr>
      <w:rFonts w:ascii="Symbol" w:hAnsi="Symbol"/>
    </w:rPr>
  </w:style>
  <w:style w:type="character" w:customStyle="1" w:styleId="MenuOptions">
    <w:name w:val="Menu Options"/>
    <w:basedOn w:val="DefaultParagraphFont"/>
    <w:rsid w:val="00B76B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B94"/>
    <w:rPr>
      <w:b/>
    </w:rPr>
  </w:style>
  <w:style w:type="character" w:customStyle="1" w:styleId="Underlined">
    <w:name w:val="Underlined"/>
    <w:basedOn w:val="DefaultParagraphFont"/>
    <w:rsid w:val="00B76B94"/>
    <w:rPr>
      <w:u w:val="single"/>
    </w:rPr>
  </w:style>
  <w:style w:type="paragraph" w:customStyle="1" w:styleId="TableBodyTextRight">
    <w:name w:val="Table Body Text Right"/>
    <w:basedOn w:val="TableBodyText"/>
    <w:rsid w:val="00B76B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B94"/>
    <w:rPr>
      <w:sz w:val="18"/>
    </w:rPr>
  </w:style>
  <w:style w:type="paragraph" w:customStyle="1" w:styleId="BodySmallRight">
    <w:name w:val="Body Small Right"/>
    <w:basedOn w:val="BodyTextRight"/>
    <w:rsid w:val="00B76B94"/>
    <w:rPr>
      <w:sz w:val="18"/>
      <w:szCs w:val="18"/>
    </w:rPr>
  </w:style>
  <w:style w:type="paragraph" w:customStyle="1" w:styleId="MarginEdition">
    <w:name w:val="Margin Edition"/>
    <w:basedOn w:val="MarginNote"/>
    <w:rsid w:val="00B76B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B94"/>
    <w:rPr>
      <w:sz w:val="2"/>
      <w:szCs w:val="2"/>
    </w:rPr>
  </w:style>
  <w:style w:type="character" w:customStyle="1" w:styleId="Small">
    <w:name w:val="Small"/>
    <w:basedOn w:val="DefaultParagraphFont"/>
    <w:rsid w:val="00B76B94"/>
    <w:rPr>
      <w:sz w:val="16"/>
    </w:rPr>
  </w:style>
  <w:style w:type="paragraph" w:customStyle="1" w:styleId="WideTable">
    <w:name w:val="Wide Table"/>
    <w:basedOn w:val="Normal"/>
    <w:rsid w:val="00B76B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B94"/>
  </w:style>
  <w:style w:type="paragraph" w:styleId="Quote">
    <w:name w:val="Quote"/>
    <w:basedOn w:val="Heading1"/>
    <w:link w:val="QuoteChar"/>
    <w:qFormat/>
    <w:rsid w:val="00B76B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B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B94"/>
    <w:pPr>
      <w:pageBreakBefore/>
    </w:pPr>
  </w:style>
  <w:style w:type="paragraph" w:customStyle="1" w:styleId="Border">
    <w:name w:val="Border"/>
    <w:basedOn w:val="Normal"/>
    <w:qFormat/>
    <w:rsid w:val="00B76B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B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B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B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B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B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B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B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B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B94"/>
    <w:rPr>
      <w:u w:val="single"/>
    </w:rPr>
  </w:style>
  <w:style w:type="character" w:customStyle="1" w:styleId="BoldandItalics">
    <w:name w:val="Bold and Italics"/>
    <w:qFormat/>
    <w:rsid w:val="00B76B94"/>
    <w:rPr>
      <w:b/>
      <w:i/>
      <w:u w:val="none"/>
    </w:rPr>
  </w:style>
  <w:style w:type="paragraph" w:styleId="BalloonText">
    <w:name w:val="Balloon Text"/>
    <w:basedOn w:val="Normal"/>
    <w:link w:val="BalloonTextChar"/>
    <w:rsid w:val="00B76B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B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B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B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B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B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B94"/>
    <w:pPr>
      <w:spacing w:before="0" w:after="0"/>
    </w:pPr>
  </w:style>
  <w:style w:type="paragraph" w:customStyle="1" w:styleId="BodyTextBold">
    <w:name w:val="Body Text Bold"/>
    <w:basedOn w:val="BodyText"/>
    <w:qFormat/>
    <w:rsid w:val="00B76B94"/>
    <w:rPr>
      <w:b/>
    </w:rPr>
  </w:style>
  <w:style w:type="character" w:styleId="Hyperlink">
    <w:name w:val="Hyperlink"/>
    <w:basedOn w:val="DefaultParagraphFont"/>
    <w:uiPriority w:val="99"/>
    <w:unhideWhenUsed/>
    <w:rsid w:val="008208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5298</Characters>
  <Application>Microsoft Office Word</Application>
  <DocSecurity>0</DocSecurity>
  <Lines>189</Lines>
  <Paragraphs>122</Paragraphs>
  <ScaleCrop>false</ScaleCrop>
  <Company>Author-it Software Corporation Ltd.</Company>
  <LinksUpToDate>false</LinksUpToDate>
  <CharactersWithSpaces>5984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FNSISV310 Process insurance claims payments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2025-03-01T20:20:00Z</dcterms:created>
  <dcterms:modified xsi:type="dcterms:W3CDTF">2025-03-01T20:20:00Z</dcterms:modified>
</cp:coreProperties>
</file>