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60C" w:rsidP="00F85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FNSISV310 Process insurance claims payments</w:t>
      </w:r>
      <w:r>
        <w:fldChar w:fldCharType="end"/>
      </w:r>
    </w:p>
    <w:p w:rsidR="00F8560C" w:rsidP="00F8560C">
      <w:pPr>
        <w:pStyle w:val="Version"/>
        <w:sectPr w:rsidSect="00E74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53D" w:rsidP="00E7453D">
      <w:pPr>
        <w:pStyle w:val="SuperHeading"/>
      </w:pPr>
      <w:r w:rsidRPr="00E7453D">
        <w:t>Assessment Re</w:t>
      </w:r>
      <w:r w:rsidRPr="00E7453D">
        <w:t>quirements for FNSISV310 Process insurance claims payments</w:t>
      </w:r>
    </w:p>
    <w:p w:rsidR="00000000" w:rsidRPr="00E7453D" w:rsidP="00E7453D">
      <w:pPr>
        <w:pStyle w:val="Heading1"/>
      </w:pPr>
      <w:bookmarkStart w:id="1" w:name="O_679146"/>
      <w:bookmarkEnd w:id="1"/>
      <w:r w:rsidRPr="00E745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4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3D" w:rsidP="00E7453D">
            <w:pPr>
              <w:pStyle w:val="BodyText"/>
            </w:pPr>
            <w:r w:rsidRPr="00E745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3D">
            <w:pPr>
              <w:pStyle w:val="BodyText"/>
              <w:rPr>
                <w:lang w:val="en-NZ"/>
              </w:rPr>
            </w:pPr>
            <w:r w:rsidRPr="00E7453D">
              <w:rPr>
                <w:rStyle w:val="SpecialBold"/>
              </w:rPr>
              <w:t>Comments</w:t>
            </w:r>
          </w:p>
        </w:tc>
      </w:tr>
      <w:tr w:rsidTr="00E74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3D">
            <w:pPr>
              <w:pStyle w:val="BodyText"/>
              <w:rPr>
                <w:lang w:val="en-NZ"/>
              </w:rPr>
            </w:pPr>
            <w:r w:rsidRPr="00E745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3D" w:rsidP="00E7453D">
            <w:pPr>
              <w:pStyle w:val="BodyText"/>
            </w:pPr>
            <w:r w:rsidRPr="00E7453D">
              <w:t>This version first released with FNS Financial Services Training Package Version 1.0.</w:t>
            </w:r>
          </w:p>
        </w:tc>
      </w:tr>
    </w:tbl>
    <w:p w:rsidR="00000000" w:rsidRPr="00E7453D" w:rsidP="00E7453D">
      <w:pPr>
        <w:pStyle w:val="BodyText"/>
      </w:pPr>
    </w:p>
    <w:p w:rsidR="00000000" w:rsidRPr="00E7453D" w:rsidP="00E7453D">
      <w:pPr>
        <w:pStyle w:val="AllowPageBreak"/>
      </w:pPr>
    </w:p>
    <w:p w:rsidR="00000000" w:rsidRPr="00E7453D" w:rsidP="00E7453D">
      <w:pPr>
        <w:pStyle w:val="Heading1"/>
      </w:pPr>
      <w:bookmarkStart w:id="2" w:name="O_679147"/>
      <w:bookmarkEnd w:id="2"/>
      <w:r w:rsidRPr="00E7453D">
        <w:t>Performance Evidence</w:t>
      </w:r>
    </w:p>
    <w:p w:rsidR="00000000" w:rsidRPr="00E7453D" w:rsidP="00F8560C">
      <w:pPr>
        <w:pStyle w:val="BodyText"/>
      </w:pPr>
      <w:r w:rsidRPr="00E7453D">
        <w:t>Evidence of the ability to:</w:t>
      </w:r>
    </w:p>
    <w:p w:rsidR="00000000" w:rsidRPr="00E7453D" w:rsidP="00E7453D">
      <w:pPr>
        <w:pStyle w:val="ListBullet"/>
      </w:pPr>
      <w:r w:rsidRPr="00E7453D">
        <w:t>identify, collate and organise information to document payments</w:t>
      </w:r>
    </w:p>
    <w:p w:rsidR="00000000" w:rsidRPr="00E7453D" w:rsidP="00E7453D">
      <w:pPr>
        <w:pStyle w:val="ListBullet"/>
      </w:pPr>
      <w:r w:rsidRPr="00E7453D">
        <w:t>authorise payments within required parameters and timeframes</w:t>
      </w:r>
    </w:p>
    <w:p w:rsidR="00000000" w:rsidRPr="00E7453D" w:rsidP="00E7453D">
      <w:pPr>
        <w:pStyle w:val="ListBullet"/>
      </w:pPr>
      <w:r w:rsidRPr="00E7453D">
        <w:t>accurately maintain and file documentation</w:t>
      </w:r>
    </w:p>
    <w:p w:rsidR="00000000" w:rsidRPr="00E7453D" w:rsidP="00E7453D">
      <w:pPr>
        <w:pStyle w:val="ListBullet"/>
      </w:pPr>
      <w:r w:rsidRPr="00E7453D">
        <w:t xml:space="preserve">follow relevant legislation and organisational policies to </w:t>
      </w:r>
      <w:r w:rsidRPr="00E7453D">
        <w:t>ensure accuracy.</w:t>
      </w:r>
    </w:p>
    <w:p w:rsidR="00000000" w:rsidRPr="00E7453D" w:rsidP="00E7453D">
      <w:pPr>
        <w:pStyle w:val="BodyText"/>
      </w:pPr>
    </w:p>
    <w:p w:rsidR="00000000" w:rsidRPr="00E7453D" w:rsidP="00F8560C">
      <w:pPr>
        <w:pStyle w:val="BodyText"/>
      </w:pPr>
      <w:r w:rsidRPr="00E7453D">
        <w:t>Note: If a specific volume or frequency is not stated, then evidence must be provided at least once.</w:t>
      </w:r>
    </w:p>
    <w:p w:rsidR="00000000" w:rsidRPr="00E7453D" w:rsidP="00E7453D">
      <w:pPr>
        <w:pStyle w:val="Heading1"/>
      </w:pPr>
      <w:bookmarkStart w:id="3" w:name="O_679148"/>
      <w:bookmarkEnd w:id="3"/>
      <w:r w:rsidRPr="00E7453D">
        <w:t>Knowledge Evidence</w:t>
      </w:r>
    </w:p>
    <w:p w:rsidR="00000000" w:rsidRPr="00E7453D" w:rsidP="00F8560C">
      <w:pPr>
        <w:pStyle w:val="BodyText"/>
      </w:pPr>
      <w:r w:rsidRPr="00E7453D">
        <w:t>To complete the unit requirements safely and effectively, the individual must:</w:t>
      </w:r>
    </w:p>
    <w:p w:rsidR="00000000" w:rsidRPr="00E7453D" w:rsidP="00E7453D">
      <w:pPr>
        <w:pStyle w:val="ListBullet"/>
      </w:pPr>
      <w:r w:rsidRPr="00E7453D">
        <w:t>describe the key principles and practices relevant to making claims payments</w:t>
      </w:r>
    </w:p>
    <w:p w:rsidR="00000000" w:rsidRPr="00E7453D" w:rsidP="00E7453D">
      <w:pPr>
        <w:pStyle w:val="ListBullet"/>
      </w:pPr>
      <w:r w:rsidRPr="00E7453D">
        <w:t>outline key features of relevant legislation, regulations, organisational operating procedures and codes of practice relating to processing claims</w:t>
      </w:r>
    </w:p>
    <w:p w:rsidR="00000000" w:rsidRPr="00E7453D" w:rsidP="00E7453D">
      <w:pPr>
        <w:pStyle w:val="ListBullet"/>
      </w:pPr>
      <w:r w:rsidRPr="00E7453D">
        <w:t>outline key features of taxation</w:t>
      </w:r>
      <w:r w:rsidRPr="00E7453D">
        <w:t xml:space="preserve"> laws relevant to processing insurance claims</w:t>
      </w:r>
    </w:p>
    <w:p w:rsidR="00000000" w:rsidRPr="00E7453D" w:rsidP="00E7453D">
      <w:pPr>
        <w:pStyle w:val="ListBullet"/>
      </w:pPr>
      <w:r w:rsidRPr="00E7453D">
        <w:t>outline the conditions when reinsurers need to be informed in the claims process.</w:t>
      </w:r>
    </w:p>
    <w:p w:rsidR="00000000" w:rsidRPr="00E7453D" w:rsidP="00E7453D">
      <w:pPr>
        <w:pStyle w:val="AllowPageBreak"/>
      </w:pPr>
    </w:p>
    <w:p w:rsidR="00000000" w:rsidRPr="00E7453D" w:rsidP="00E7453D">
      <w:pPr>
        <w:pStyle w:val="Heading1"/>
      </w:pPr>
      <w:bookmarkStart w:id="4" w:name="O_679149"/>
      <w:bookmarkEnd w:id="4"/>
      <w:r w:rsidRPr="00E7453D">
        <w:t>Assessment Conditions</w:t>
      </w:r>
    </w:p>
    <w:p w:rsidR="00000000" w:rsidRPr="00E7453D" w:rsidP="00F8560C">
      <w:pPr>
        <w:pStyle w:val="BodyText"/>
      </w:pPr>
      <w:r w:rsidRPr="00E7453D">
        <w:t>Assessment must be conducted in a safe environment where evidence gathered demonstrates c</w:t>
      </w:r>
      <w:r w:rsidRPr="00E7453D">
        <w:t>onsistent performance of typical activities experienced in the insurance services field of work and include access to:</w:t>
      </w:r>
    </w:p>
    <w:p w:rsidR="00000000" w:rsidRPr="00E7453D" w:rsidP="00E7453D">
      <w:pPr>
        <w:pStyle w:val="ListBullet"/>
      </w:pPr>
      <w:r w:rsidRPr="00E7453D">
        <w:t>organisational records</w:t>
      </w:r>
    </w:p>
    <w:p w:rsidR="00000000" w:rsidRPr="00E7453D" w:rsidP="00E7453D">
      <w:pPr>
        <w:pStyle w:val="ListBullet"/>
      </w:pPr>
      <w:r w:rsidRPr="00E7453D">
        <w:t>organisational policy, procedures, legislation and regulations as they relate to contracts of insurance</w:t>
      </w:r>
    </w:p>
    <w:p w:rsidR="00000000" w:rsidRPr="00E7453D" w:rsidP="00E7453D">
      <w:pPr>
        <w:pStyle w:val="ListBullet"/>
      </w:pPr>
      <w:r w:rsidRPr="00E7453D">
        <w:t>a range o</w:t>
      </w:r>
      <w:r w:rsidRPr="00E7453D">
        <w:t>f common technology and software.</w:t>
      </w:r>
    </w:p>
    <w:p w:rsidR="00000000" w:rsidRPr="00E7453D" w:rsidP="00E7453D">
      <w:pPr>
        <w:pStyle w:val="BodyText"/>
      </w:pPr>
    </w:p>
    <w:p w:rsidR="00000000" w:rsidRPr="00E7453D" w:rsidP="00F8560C">
      <w:pPr>
        <w:pStyle w:val="BodyText"/>
      </w:pPr>
      <w:r w:rsidRPr="00E7453D">
        <w:t>Assessors must satisfy NVR/AQTF assessor requirements.</w:t>
      </w:r>
    </w:p>
    <w:p w:rsidR="00000000" w:rsidRPr="00E7453D" w:rsidP="00E7453D">
      <w:pPr>
        <w:pStyle w:val="Heading1"/>
      </w:pPr>
      <w:bookmarkStart w:id="5" w:name="O_679152"/>
      <w:bookmarkEnd w:id="5"/>
      <w:r w:rsidRPr="00E7453D">
        <w:t>Links</w:t>
      </w:r>
    </w:p>
    <w:p w:rsidR="00000000" w:rsidRPr="00E7453D" w:rsidP="00F8560C">
      <w:pPr>
        <w:pStyle w:val="BodyText"/>
      </w:pPr>
      <w:r w:rsidRPr="00E745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64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453D" w:rsidP="00E7453D"/>
    <w:sectPr w:rsidSect="00E745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3D" w:rsidRPr="00F8560C" w:rsidP="00F85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0C" w:rsidP="00E74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60C" w:rsidP="00E74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560C" w:rsidP="00E74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53D" w:rsidRPr="00F8560C" w:rsidP="00F85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0C" w:rsidRPr="002D2AF8" w:rsidP="00E74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FNSISV310 Process insurance claims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F8560C" w:rsidP="00E74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9C5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AB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53D"/>
  </w:style>
  <w:style w:type="character" w:customStyle="1" w:styleId="Heading1Char">
    <w:name w:val="Heading 1 Char"/>
    <w:basedOn w:val="DefaultParagraphFont"/>
    <w:link w:val="Heading1"/>
    <w:rsid w:val="00E74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5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53D"/>
    <w:rPr>
      <w:b/>
      <w:spacing w:val="0"/>
    </w:rPr>
  </w:style>
  <w:style w:type="paragraph" w:customStyle="1" w:styleId="SuperHeading">
    <w:name w:val="SuperHeading"/>
    <w:basedOn w:val="Normal"/>
    <w:rsid w:val="00E74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5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5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53D"/>
    <w:rPr>
      <w:i/>
    </w:rPr>
  </w:style>
  <w:style w:type="paragraph" w:styleId="Caption">
    <w:name w:val="caption"/>
    <w:basedOn w:val="BodyText"/>
    <w:next w:val="Normal"/>
    <w:qFormat/>
    <w:rsid w:val="00E74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53D"/>
  </w:style>
  <w:style w:type="paragraph" w:styleId="TableofFigures">
    <w:name w:val="table of figures"/>
    <w:basedOn w:val="Normal"/>
    <w:next w:val="Normal"/>
    <w:semiHidden/>
    <w:rsid w:val="00E74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5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453D"/>
    <w:rPr>
      <w:rFonts w:ascii="Wingdings" w:hAnsi="Wingdings"/>
    </w:rPr>
  </w:style>
  <w:style w:type="paragraph" w:customStyle="1" w:styleId="TableHeading">
    <w:name w:val="Table Heading"/>
    <w:basedOn w:val="HeadingBase"/>
    <w:rsid w:val="00E74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53D"/>
    <w:rPr>
      <w:color w:val="0033CC"/>
      <w:u w:val="none"/>
    </w:rPr>
  </w:style>
  <w:style w:type="paragraph" w:customStyle="1" w:styleId="BodyTextRight">
    <w:name w:val="Body Text Right"/>
    <w:basedOn w:val="BodyText"/>
    <w:rsid w:val="00E74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5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53D"/>
    <w:rPr>
      <w:sz w:val="32"/>
    </w:rPr>
  </w:style>
  <w:style w:type="paragraph" w:customStyle="1" w:styleId="HeadingProcedure">
    <w:name w:val="Heading Procedure"/>
    <w:basedOn w:val="HeadingBase"/>
    <w:next w:val="Normal"/>
    <w:rsid w:val="00E74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53D"/>
    <w:pPr>
      <w:spacing w:before="60" w:after="60"/>
    </w:pPr>
  </w:style>
  <w:style w:type="paragraph" w:styleId="ListContinue">
    <w:name w:val="List Continue"/>
    <w:basedOn w:val="List"/>
    <w:rsid w:val="00E7453D"/>
    <w:pPr>
      <w:ind w:firstLine="0"/>
    </w:pPr>
  </w:style>
  <w:style w:type="paragraph" w:customStyle="1" w:styleId="ListNote">
    <w:name w:val="List Note"/>
    <w:basedOn w:val="List"/>
    <w:rsid w:val="00E74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53D"/>
    <w:rPr>
      <w:rFonts w:ascii="Courier New" w:hAnsi="Courier New"/>
    </w:rPr>
  </w:style>
  <w:style w:type="paragraph" w:customStyle="1" w:styleId="NoteBullet">
    <w:name w:val="Note Bullet"/>
    <w:basedOn w:val="Note"/>
    <w:rsid w:val="00E74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5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4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53D"/>
    <w:rPr>
      <w:b/>
      <w:smallCaps/>
    </w:rPr>
  </w:style>
  <w:style w:type="paragraph" w:customStyle="1" w:styleId="TableListNumber">
    <w:name w:val="Table List Number"/>
    <w:basedOn w:val="ListNumber"/>
    <w:rsid w:val="00E74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53D"/>
    <w:pPr>
      <w:numPr>
        <w:numId w:val="8"/>
      </w:numPr>
    </w:pPr>
  </w:style>
  <w:style w:type="paragraph" w:customStyle="1" w:styleId="ListAlpha2">
    <w:name w:val="List Alpha 2"/>
    <w:basedOn w:val="List2"/>
    <w:rsid w:val="00E7453D"/>
    <w:pPr>
      <w:numPr>
        <w:numId w:val="7"/>
      </w:numPr>
    </w:pPr>
  </w:style>
  <w:style w:type="paragraph" w:styleId="List2">
    <w:name w:val="List 2"/>
    <w:basedOn w:val="BodyText"/>
    <w:rsid w:val="00E74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5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5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53D"/>
    <w:pPr>
      <w:numPr>
        <w:numId w:val="3"/>
      </w:numPr>
    </w:pPr>
  </w:style>
  <w:style w:type="paragraph" w:styleId="ListContinue2">
    <w:name w:val="List Continue 2"/>
    <w:basedOn w:val="List2"/>
    <w:rsid w:val="00E7453D"/>
    <w:pPr>
      <w:ind w:firstLine="0"/>
    </w:pPr>
  </w:style>
  <w:style w:type="paragraph" w:styleId="ListContinue3">
    <w:name w:val="List Continue 3"/>
    <w:basedOn w:val="List3"/>
    <w:rsid w:val="00E7453D"/>
    <w:pPr>
      <w:ind w:left="1021" w:firstLine="0"/>
    </w:pPr>
  </w:style>
  <w:style w:type="paragraph" w:styleId="ListContinue4">
    <w:name w:val="List Continue 4"/>
    <w:basedOn w:val="List4"/>
    <w:rsid w:val="00E7453D"/>
    <w:pPr>
      <w:ind w:firstLine="0"/>
    </w:pPr>
  </w:style>
  <w:style w:type="paragraph" w:styleId="ListContinue5">
    <w:name w:val="List Continue 5"/>
    <w:basedOn w:val="List5"/>
    <w:rsid w:val="00E7453D"/>
    <w:pPr>
      <w:ind w:firstLine="0"/>
    </w:pPr>
  </w:style>
  <w:style w:type="paragraph" w:styleId="ListNumber3">
    <w:name w:val="List Number 3"/>
    <w:basedOn w:val="List3"/>
    <w:rsid w:val="00E7453D"/>
    <w:pPr>
      <w:numPr>
        <w:numId w:val="4"/>
      </w:numPr>
    </w:pPr>
  </w:style>
  <w:style w:type="paragraph" w:styleId="ListNumber4">
    <w:name w:val="List Number 4"/>
    <w:basedOn w:val="List4"/>
    <w:rsid w:val="00E7453D"/>
    <w:pPr>
      <w:numPr>
        <w:numId w:val="5"/>
      </w:numPr>
    </w:pPr>
  </w:style>
  <w:style w:type="paragraph" w:styleId="ListNumber5">
    <w:name w:val="List Number 5"/>
    <w:basedOn w:val="List5"/>
    <w:rsid w:val="00E7453D"/>
    <w:pPr>
      <w:numPr>
        <w:numId w:val="6"/>
      </w:numPr>
    </w:pPr>
  </w:style>
  <w:style w:type="paragraph" w:styleId="BlockText">
    <w:name w:val="Block Text"/>
    <w:basedOn w:val="Normal"/>
    <w:rsid w:val="00E74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53D"/>
    <w:rPr>
      <w:sz w:val="16"/>
      <w:vertAlign w:val="superscript"/>
    </w:rPr>
  </w:style>
  <w:style w:type="character" w:customStyle="1" w:styleId="Symbols">
    <w:name w:val="Symbols"/>
    <w:basedOn w:val="DefaultParagraphFont"/>
    <w:rsid w:val="00E7453D"/>
    <w:rPr>
      <w:rFonts w:ascii="Symbol" w:hAnsi="Symbol"/>
    </w:rPr>
  </w:style>
  <w:style w:type="character" w:customStyle="1" w:styleId="MenuOptions">
    <w:name w:val="Menu Options"/>
    <w:basedOn w:val="DefaultParagraphFont"/>
    <w:rsid w:val="00E74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53D"/>
    <w:rPr>
      <w:b/>
    </w:rPr>
  </w:style>
  <w:style w:type="character" w:customStyle="1" w:styleId="Underlined">
    <w:name w:val="Underlined"/>
    <w:basedOn w:val="DefaultParagraphFont"/>
    <w:rsid w:val="00E7453D"/>
    <w:rPr>
      <w:u w:val="single"/>
    </w:rPr>
  </w:style>
  <w:style w:type="paragraph" w:customStyle="1" w:styleId="TableBodyTextRight">
    <w:name w:val="Table Body Text Right"/>
    <w:basedOn w:val="TableBodyText"/>
    <w:rsid w:val="00E74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53D"/>
    <w:rPr>
      <w:sz w:val="18"/>
    </w:rPr>
  </w:style>
  <w:style w:type="paragraph" w:customStyle="1" w:styleId="BodySmallRight">
    <w:name w:val="Body Small Right"/>
    <w:basedOn w:val="BodyTextRight"/>
    <w:rsid w:val="00E7453D"/>
    <w:rPr>
      <w:sz w:val="18"/>
      <w:szCs w:val="18"/>
    </w:rPr>
  </w:style>
  <w:style w:type="paragraph" w:customStyle="1" w:styleId="MarginEdition">
    <w:name w:val="Margin Edition"/>
    <w:basedOn w:val="MarginNote"/>
    <w:rsid w:val="00E74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53D"/>
    <w:rPr>
      <w:sz w:val="2"/>
      <w:szCs w:val="2"/>
    </w:rPr>
  </w:style>
  <w:style w:type="character" w:customStyle="1" w:styleId="Small">
    <w:name w:val="Small"/>
    <w:basedOn w:val="DefaultParagraphFont"/>
    <w:rsid w:val="00E7453D"/>
    <w:rPr>
      <w:sz w:val="16"/>
    </w:rPr>
  </w:style>
  <w:style w:type="paragraph" w:customStyle="1" w:styleId="WideTable">
    <w:name w:val="Wide Table"/>
    <w:basedOn w:val="Normal"/>
    <w:rsid w:val="00E74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53D"/>
  </w:style>
  <w:style w:type="paragraph" w:styleId="Quote">
    <w:name w:val="Quote"/>
    <w:basedOn w:val="Heading1"/>
    <w:link w:val="QuoteChar"/>
    <w:qFormat/>
    <w:rsid w:val="00E74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53D"/>
    <w:pPr>
      <w:pageBreakBefore/>
    </w:pPr>
  </w:style>
  <w:style w:type="paragraph" w:customStyle="1" w:styleId="Border">
    <w:name w:val="Border"/>
    <w:basedOn w:val="Normal"/>
    <w:qFormat/>
    <w:rsid w:val="00E74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53D"/>
    <w:rPr>
      <w:u w:val="single"/>
    </w:rPr>
  </w:style>
  <w:style w:type="character" w:customStyle="1" w:styleId="BoldandItalics">
    <w:name w:val="Bold and Italics"/>
    <w:qFormat/>
    <w:rsid w:val="00E7453D"/>
    <w:rPr>
      <w:b/>
      <w:i/>
      <w:u w:val="none"/>
    </w:rPr>
  </w:style>
  <w:style w:type="paragraph" w:styleId="BalloonText">
    <w:name w:val="Balloon Text"/>
    <w:basedOn w:val="Normal"/>
    <w:link w:val="BalloonTextChar"/>
    <w:rsid w:val="00E74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53D"/>
    <w:pPr>
      <w:spacing w:before="0" w:after="0"/>
    </w:pPr>
  </w:style>
  <w:style w:type="paragraph" w:customStyle="1" w:styleId="BodyTextBold">
    <w:name w:val="Body Text Bold"/>
    <w:basedOn w:val="BodyText"/>
    <w:qFormat/>
    <w:rsid w:val="00E7453D"/>
    <w:rPr>
      <w:b/>
    </w:rPr>
  </w:style>
  <w:style w:type="character" w:styleId="Hyperlink">
    <w:name w:val="Hyperlink"/>
    <w:basedOn w:val="DefaultParagraphFont"/>
    <w:uiPriority w:val="99"/>
    <w:unhideWhenUsed/>
    <w:rsid w:val="00F85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1703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FNSISV310 Process insurance claims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2020-06-30T16:03:00Z</dcterms:created>
  <dcterms:modified xsi:type="dcterms:W3CDTF">2020-06-30T16:03:00Z</dcterms:modified>
</cp:coreProperties>
</file>