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BD2" w:rsidP="00672BD2">
      <w:pPr>
        <w:pStyle w:val="Title"/>
      </w:pPr>
      <w:r>
        <w:fldChar w:fldCharType="begin"/>
      </w:r>
      <w:r>
        <w:instrText xml:space="preserve"> TITLE   \* MERGEFORMAT </w:instrText>
      </w:r>
      <w:r>
        <w:fldChar w:fldCharType="separate"/>
      </w:r>
      <w:r>
        <w:t>FNSISV309 Settle insurance claims</w:t>
      </w:r>
      <w:r>
        <w:fldChar w:fldCharType="end"/>
      </w:r>
    </w:p>
    <w:p w:rsidR="00672BD2" w:rsidP="00672BD2">
      <w:pPr>
        <w:pStyle w:val="Version"/>
        <w:sectPr w:rsidSect="00CB52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52AB" w:rsidP="00CB52AB">
      <w:pPr>
        <w:pStyle w:val="SuperHeading"/>
      </w:pPr>
      <w:r w:rsidRPr="00CB52AB">
        <w:t>FNSISV309 Settle insurance claims</w:t>
      </w:r>
    </w:p>
    <w:p w:rsidR="00000000" w:rsidRPr="00CB52AB" w:rsidP="00CB52AB">
      <w:pPr>
        <w:pStyle w:val="Heading1"/>
      </w:pPr>
      <w:bookmarkStart w:id="1" w:name="O_679117"/>
      <w:bookmarkEnd w:id="1"/>
      <w:r w:rsidRPr="00CB52AB">
        <w:t>Modification History</w:t>
      </w:r>
    </w:p>
    <w:tbl>
      <w:tblPr>
        <w:tblW w:w="0" w:type="auto"/>
        <w:tblLayout w:type="fixed"/>
        <w:tblCellMar>
          <w:left w:w="62" w:type="dxa"/>
          <w:right w:w="62" w:type="dxa"/>
        </w:tblCellMar>
        <w:tblLook w:val="0000"/>
      </w:tblPr>
      <w:tblGrid>
        <w:gridCol w:w="3091"/>
        <w:gridCol w:w="5873"/>
      </w:tblGrid>
      <w:tr w:rsidTr="00CB52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BodyText"/>
            </w:pPr>
            <w:r w:rsidRPr="00CB52A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rPr>
                <w:rStyle w:val="SpecialBold"/>
              </w:rPr>
              <w:t>Comments</w:t>
            </w:r>
          </w:p>
        </w:tc>
      </w:tr>
      <w:tr w:rsidTr="00CB52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BodyText"/>
            </w:pPr>
            <w:r w:rsidRPr="00CB52AB">
              <w:t>This version first released with FNS Financial Services Training Package Version 1.0.</w:t>
            </w:r>
          </w:p>
        </w:tc>
      </w:tr>
    </w:tbl>
    <w:p w:rsidR="00000000" w:rsidRPr="00CB52AB" w:rsidP="00CB52AB">
      <w:pPr>
        <w:pStyle w:val="BodyText"/>
      </w:pPr>
    </w:p>
    <w:p w:rsidR="00000000" w:rsidRPr="00CB52AB" w:rsidP="00CB52AB">
      <w:pPr>
        <w:pStyle w:val="AllowPageBreak"/>
      </w:pPr>
    </w:p>
    <w:p w:rsidR="00000000" w:rsidRPr="00CB52AB" w:rsidP="00CB52AB">
      <w:pPr>
        <w:pStyle w:val="Heading1"/>
      </w:pPr>
      <w:bookmarkStart w:id="2" w:name="O_679118"/>
      <w:bookmarkEnd w:id="2"/>
      <w:r w:rsidRPr="00CB52AB">
        <w:t>Application</w:t>
      </w:r>
    </w:p>
    <w:p w:rsidR="00000000" w:rsidRPr="00CB52AB" w:rsidP="00672BD2">
      <w:pPr>
        <w:pStyle w:val="BodyText"/>
      </w:pPr>
      <w:r w:rsidRPr="00CB52AB">
        <w:t>This unit describes the skills and knowledge required to settle insurance claims, includin</w:t>
      </w:r>
      <w:r w:rsidRPr="00CB52AB">
        <w:t>g the negotiation of terms, recording of detail, finalisation of payments and filing of documents.</w:t>
      </w:r>
    </w:p>
    <w:p w:rsidR="00000000" w:rsidRPr="00CB52AB" w:rsidP="00672BD2">
      <w:pPr>
        <w:pStyle w:val="BodyText"/>
      </w:pPr>
      <w:r w:rsidRPr="00CB52AB">
        <w:t>It applies to individuals employed in a range of insurance sectors and may be applied within organisations of various sizes and across a range of customer b</w:t>
      </w:r>
      <w:r w:rsidRPr="00CB52AB">
        <w:t>ases.</w:t>
      </w:r>
    </w:p>
    <w:p w:rsidR="00000000" w:rsidRPr="00CB52AB" w:rsidP="00672BD2">
      <w:pPr>
        <w:pStyle w:val="BodyText"/>
      </w:pPr>
      <w:r w:rsidRPr="00CB52AB">
        <w:t>Work functions in the occupational areas where this unit may be used are subject to regulatory requirements. Refer to the FNS Implementation Guide Companion Volume or the relevant regulator for specific guidance on requirements.</w:t>
      </w:r>
    </w:p>
    <w:p w:rsidR="00000000" w:rsidRPr="00CB52AB" w:rsidP="00CB52AB">
      <w:pPr>
        <w:pStyle w:val="Heading1"/>
      </w:pPr>
      <w:bookmarkStart w:id="3" w:name="O_679121"/>
      <w:bookmarkEnd w:id="3"/>
      <w:r w:rsidRPr="00CB52AB">
        <w:t>Uni</w:t>
      </w:r>
      <w:r w:rsidRPr="00CB52AB">
        <w:t>t Sector</w:t>
      </w:r>
    </w:p>
    <w:p w:rsidR="00000000" w:rsidRPr="00CB52AB" w:rsidP="00672BD2">
      <w:pPr>
        <w:pStyle w:val="BodyText"/>
      </w:pPr>
      <w:r w:rsidRPr="00CB52AB">
        <w:t>Insurance services</w:t>
      </w:r>
    </w:p>
    <w:p w:rsidR="00000000" w:rsidRPr="00CB52AB" w:rsidP="00CB52AB">
      <w:pPr>
        <w:pStyle w:val="Heading1"/>
      </w:pPr>
      <w:bookmarkStart w:id="4" w:name="O_679122"/>
      <w:bookmarkEnd w:id="4"/>
      <w:r w:rsidRPr="00CB52AB">
        <w:t>Elements and Performance Criteria</w:t>
      </w:r>
    </w:p>
    <w:tbl>
      <w:tblPr>
        <w:tblW w:w="9236" w:type="dxa"/>
        <w:tblLayout w:type="fixed"/>
        <w:tblCellMar>
          <w:left w:w="62" w:type="dxa"/>
          <w:right w:w="62" w:type="dxa"/>
        </w:tblCellMar>
        <w:tblLook w:val="0000"/>
      </w:tblPr>
      <w:tblGrid>
        <w:gridCol w:w="2645"/>
        <w:gridCol w:w="6591"/>
      </w:tblGrid>
      <w:tr w:rsidTr="00CB52A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B52AB" w:rsidP="00CB52AB">
            <w:pPr>
              <w:pStyle w:val="BodyText"/>
            </w:pPr>
            <w:r w:rsidRPr="00CB52A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52AB">
            <w:pPr>
              <w:pStyle w:val="BodyText"/>
              <w:rPr>
                <w:lang w:val="en-NZ"/>
              </w:rPr>
            </w:pPr>
            <w:r w:rsidRPr="00CB52AB">
              <w:rPr>
                <w:rStyle w:val="SpecialBold"/>
              </w:rPr>
              <w:t>PERFORMANCE CRITERIA</w:t>
            </w:r>
          </w:p>
        </w:tc>
      </w:tr>
      <w:tr w:rsidTr="00CB52A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BodyText"/>
            </w:pPr>
            <w:r w:rsidRPr="00CB52A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rPr>
                <w:rStyle w:val="Emphasis"/>
              </w:rPr>
              <w:t>Performance criteria describe the performance needed to demonstrate achievement of the element.</w:t>
            </w:r>
          </w:p>
        </w:tc>
      </w:tr>
      <w:tr w:rsidTr="00CB52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1. Calculate claim entitlement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BodyText"/>
            </w:pPr>
            <w:r w:rsidRPr="00CB52AB">
              <w:t>1.1 Gather and evaluate information to determine amount of loss suffered by customer</w:t>
            </w:r>
          </w:p>
          <w:p w:rsidR="00000000" w:rsidP="00CB52AB">
            <w:pPr>
              <w:pStyle w:val="BodyText"/>
              <w:rPr>
                <w:lang w:val="en-NZ"/>
              </w:rPr>
            </w:pPr>
            <w:r w:rsidRPr="00CB52AB">
              <w:t>1.2 Determine settlement terms according to policy wording, legislation and codes of practice</w:t>
            </w:r>
          </w:p>
        </w:tc>
      </w:tr>
      <w:tr w:rsidTr="00CB52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2. Negotiate and communicate settlement terms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BodyText"/>
            </w:pPr>
            <w:r w:rsidRPr="00CB52AB">
              <w:t>2.1 Advise promptly terms and conditions of settlement to customer and/or third party according to organisational claims procedures, where appropriate</w:t>
            </w:r>
          </w:p>
          <w:p w:rsidR="00000000" w:rsidRPr="00CB52AB" w:rsidP="00CB52AB">
            <w:pPr>
              <w:pStyle w:val="BodyText"/>
            </w:pPr>
            <w:r w:rsidRPr="00CB52AB">
              <w:t>2.2 Consider response by customer and/or third party to terms of settlement offer and assess whether adjustment is required to take into account value of lost or damaged goods</w:t>
            </w:r>
          </w:p>
          <w:p w:rsidR="00000000" w:rsidRPr="00CB52AB" w:rsidP="00CB52AB">
            <w:pPr>
              <w:pStyle w:val="BodyText"/>
            </w:pPr>
            <w:r w:rsidRPr="00CB52AB">
              <w:t>2.3 Undertake negotiation in endeavour to reach mutual agreement on valuation</w:t>
            </w:r>
          </w:p>
          <w:p w:rsidR="00000000" w:rsidP="00CB52AB">
            <w:pPr>
              <w:pStyle w:val="BodyText"/>
              <w:rPr>
                <w:lang w:val="en-NZ"/>
              </w:rPr>
            </w:pPr>
            <w:r w:rsidRPr="00CB52AB">
              <w:t>2.</w:t>
            </w:r>
            <w:r w:rsidRPr="00CB52AB">
              <w:t>4 Modify terms and conditions of settlement as necessary and advise customer and/or third party promptly</w:t>
            </w:r>
          </w:p>
        </w:tc>
      </w:tr>
      <w:tr w:rsidTr="00CB52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3. Document liability decisions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BodyText"/>
            </w:pPr>
            <w:r w:rsidRPr="00CB52AB">
              <w:t>3.1 Clearly communicate claim decisions to relevant parties in manner required by policy wording, legislation, organis</w:t>
            </w:r>
            <w:r w:rsidRPr="00CB52AB">
              <w:t>ational operating procedures and codes of practice</w:t>
            </w:r>
          </w:p>
          <w:p w:rsidR="00000000" w:rsidRPr="00CB52AB" w:rsidP="00CB52AB">
            <w:pPr>
              <w:pStyle w:val="BodyText"/>
            </w:pPr>
            <w:r w:rsidRPr="00CB52AB">
              <w:t>3.2 Document decisions in such a way as to determine basis on which decision was reached and consider all evidence and information, where applicable</w:t>
            </w:r>
          </w:p>
          <w:p w:rsidR="00000000" w:rsidP="00CB52AB">
            <w:pPr>
              <w:pStyle w:val="BodyText"/>
              <w:rPr>
                <w:lang w:val="en-NZ"/>
              </w:rPr>
            </w:pPr>
            <w:r w:rsidRPr="00CB52AB">
              <w:t>3.3 Send claims documentation to reinsurers</w:t>
            </w:r>
          </w:p>
        </w:tc>
      </w:tr>
      <w:tr w:rsidTr="00CB52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4. Finalise</w:t>
            </w:r>
            <w:r w:rsidRPr="00CB52AB">
              <w:t xml:space="preserve"> settlement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BodyText"/>
            </w:pPr>
            <w:r w:rsidRPr="00CB52AB">
              <w:t xml:space="preserve">4.1 Make or give instructions for payments within the required timeframe once settlement is reached </w:t>
            </w:r>
          </w:p>
          <w:p w:rsidR="00000000" w:rsidRPr="00CB52AB" w:rsidP="00CB52AB">
            <w:pPr>
              <w:pStyle w:val="BodyText"/>
            </w:pPr>
            <w:r w:rsidRPr="00CB52AB">
              <w:t>4.2 Obtain settlement release from customer and/or third party, as applicable</w:t>
            </w:r>
          </w:p>
          <w:p w:rsidR="00000000" w:rsidRPr="00CB52AB" w:rsidP="00CB52AB">
            <w:pPr>
              <w:pStyle w:val="BodyText"/>
            </w:pPr>
            <w:r w:rsidRPr="00CB52AB">
              <w:t>4.3 Refer claim for recovery action if appropriate, and appoint l</w:t>
            </w:r>
            <w:r w:rsidRPr="00CB52AB">
              <w:t>oss recovery agent if applicable</w:t>
            </w:r>
          </w:p>
          <w:p w:rsidR="00000000" w:rsidRPr="00CB52AB" w:rsidP="00CB52AB">
            <w:pPr>
              <w:pStyle w:val="BodyText"/>
            </w:pPr>
            <w:r w:rsidRPr="00CB52AB">
              <w:t>4.4 Initiate recovery action from reinsurers, if applicable</w:t>
            </w:r>
          </w:p>
          <w:p w:rsidR="00000000" w:rsidRPr="00CB52AB" w:rsidP="00CB52AB">
            <w:pPr>
              <w:pStyle w:val="BodyText"/>
            </w:pPr>
            <w:r w:rsidRPr="00CB52AB">
              <w:t>4.5 Store and maintain finalised claims files according to organisational policy, legislative requirements and codes of practice, as applicable</w:t>
            </w:r>
          </w:p>
        </w:tc>
      </w:tr>
    </w:tbl>
    <w:p w:rsidR="00000000" w:rsidRPr="00CB52AB" w:rsidP="00CB52AB">
      <w:pPr>
        <w:pStyle w:val="BodyText"/>
      </w:pPr>
    </w:p>
    <w:p w:rsidR="00000000" w:rsidRPr="00CB52AB" w:rsidP="00CB52AB">
      <w:pPr>
        <w:pStyle w:val="AllowPageBreak"/>
      </w:pPr>
    </w:p>
    <w:p w:rsidR="00000000" w:rsidRPr="00CB52AB" w:rsidP="00CB52AB">
      <w:pPr>
        <w:pStyle w:val="Heading1"/>
      </w:pPr>
      <w:bookmarkStart w:id="5" w:name="O_679123"/>
      <w:bookmarkEnd w:id="5"/>
      <w:r w:rsidRPr="00CB52AB">
        <w:t>Foundation Skills</w:t>
      </w:r>
    </w:p>
    <w:p w:rsidR="00000000" w:rsidRPr="00672BD2" w:rsidP="00672BD2">
      <w:pPr>
        <w:pStyle w:val="BodyText"/>
        <w:rPr>
          <w:i/>
        </w:rPr>
      </w:pPr>
      <w:r w:rsidRPr="00672BD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CB52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BodyText"/>
            </w:pPr>
            <w:r w:rsidRPr="00CB52AB">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BodyText"/>
            </w:pPr>
            <w:r w:rsidRPr="00CB52AB">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rPr>
                <w:rStyle w:val="SpecialBold"/>
              </w:rPr>
              <w:t>Description</w:t>
            </w:r>
          </w:p>
        </w:tc>
      </w:tr>
      <w:tr w:rsidTr="00CB52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1.1, 1.2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ListBullet"/>
              <w:rPr>
                <w:lang w:val="en-NZ"/>
              </w:rPr>
            </w:pPr>
            <w:r w:rsidRPr="00CB52AB">
              <w:t>Analyses and consolidates information and data from a range of sources, against defined criteria and requirements, and checks for accuracy and completeness</w:t>
            </w:r>
          </w:p>
        </w:tc>
      </w:tr>
      <w:tr w:rsidTr="00CB52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 xml:space="preserve">2.1, 2.3, 2.4, 3.1, </w:t>
            </w:r>
            <w:r w:rsidRPr="00CB52AB">
              <w:t>3.2, 3.3, 4.1, 4.3, 4.4, 4.5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ListBullet"/>
              <w:rPr>
                <w:lang w:val="en-NZ"/>
              </w:rPr>
            </w:pPr>
            <w:r w:rsidRPr="00CB52AB">
              <w:t>Accurately records and completes organisa</w:t>
            </w:r>
            <w:r w:rsidRPr="00CB52AB">
              <w:t xml:space="preserve">tional documents and correspondence using clear language </w:t>
            </w:r>
            <w:r w:rsidRPr="00CB52AB">
              <w:t>and correct spelling, grammar and terminology</w:t>
            </w:r>
          </w:p>
        </w:tc>
      </w:tr>
      <w:tr w:rsidTr="00CB52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1.1, 2.1, 2.3, 2.4, 3.1, 4.3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ListBullet"/>
            </w:pPr>
            <w:r w:rsidRPr="00CB52AB">
              <w:t>Presents complex information using vocabulary, tone and pace appropriate for the audience and purpose</w:t>
            </w:r>
          </w:p>
          <w:p w:rsidR="00000000" w:rsidP="00CB52AB">
            <w:pPr>
              <w:pStyle w:val="ListBullet"/>
              <w:rPr>
                <w:lang w:val="en-NZ"/>
              </w:rPr>
            </w:pPr>
            <w:r w:rsidRPr="00CB52AB">
              <w:t>U</w:t>
            </w:r>
            <w:r w:rsidRPr="00CB52AB">
              <w:t>ses questioning and active listening to clarify and confirm understanding</w:t>
            </w:r>
          </w:p>
        </w:tc>
      </w:tr>
      <w:tr w:rsidTr="00CB52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1.1, 1.2, 2.2, 4.1</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ListBullet"/>
              <w:rPr>
                <w:lang w:val="en-NZ"/>
              </w:rPr>
            </w:pPr>
            <w:r w:rsidRPr="00CB52AB">
              <w:t>Performs mathematical calculations to analyse financial data and statistics, and to accurately process settlement payments</w:t>
            </w:r>
          </w:p>
        </w:tc>
      </w:tr>
      <w:tr w:rsidTr="00CB52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1.2, 3.1, 4.5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ListBullet"/>
              <w:rPr>
                <w:lang w:val="en-NZ"/>
              </w:rPr>
            </w:pPr>
            <w:r w:rsidRPr="00CB52AB">
              <w:t>Complies with explicit policies and procedures, and legislative and regulatory requirements</w:t>
            </w:r>
          </w:p>
        </w:tc>
      </w:tr>
      <w:tr w:rsidTr="00CB52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2.1-2.4, 4.2,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ListBullet"/>
            </w:pPr>
            <w:r w:rsidRPr="00CB52AB">
              <w:t>Complies with work instructions and contributes to work group discussions using accepted conventions</w:t>
            </w:r>
          </w:p>
          <w:p w:rsidR="00000000" w:rsidP="00CB52AB">
            <w:pPr>
              <w:pStyle w:val="ListBullet"/>
              <w:rPr>
                <w:lang w:val="en-NZ"/>
              </w:rPr>
            </w:pPr>
            <w:r w:rsidRPr="00CB52AB">
              <w:t>Negotia</w:t>
            </w:r>
            <w:r w:rsidRPr="00CB52AB">
              <w:t>tes with customers, recognises common cultural and other differences of people in the work context and makes adjustments in addressing the differences</w:t>
            </w:r>
          </w:p>
        </w:tc>
      </w:tr>
      <w:tr w:rsidTr="00CB52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1.1, 1.2, 2.2, 2.3, 3.3, 4.1-4.5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ListBullet"/>
            </w:pPr>
            <w:r w:rsidRPr="00CB52AB">
              <w:t>Plans and i</w:t>
            </w:r>
            <w:r w:rsidRPr="00CB52AB">
              <w:t>mplements routine tasks and workload, making limited decisions on sequencing, timing and collaboration, and seeking assistance in setting priorities</w:t>
            </w:r>
          </w:p>
          <w:p w:rsidR="00000000" w:rsidRPr="00CB52AB" w:rsidP="00CB52AB">
            <w:pPr>
              <w:pStyle w:val="ListBullet"/>
            </w:pPr>
            <w:r w:rsidRPr="00CB52AB">
              <w:t>Makes low-impact decisions within familiar situations, based on a range of predefined or routine practices</w:t>
            </w:r>
          </w:p>
          <w:p w:rsidR="00000000" w:rsidRPr="00CB52AB" w:rsidP="00CB52AB">
            <w:pPr>
              <w:pStyle w:val="ListBullet"/>
            </w:pPr>
            <w:r w:rsidRPr="00CB52AB">
              <w:t>Uses digital technologies to access, enter and store information required to complete work tasks</w:t>
            </w:r>
          </w:p>
        </w:tc>
      </w:tr>
    </w:tbl>
    <w:p w:rsidR="00000000" w:rsidRPr="00CB52AB" w:rsidP="00CB52AB">
      <w:pPr>
        <w:pStyle w:val="BodyText"/>
      </w:pPr>
    </w:p>
    <w:p w:rsidR="00000000" w:rsidRPr="00CB52AB" w:rsidP="00CB52AB">
      <w:pPr>
        <w:pStyle w:val="AllowPageBreak"/>
      </w:pPr>
    </w:p>
    <w:p w:rsidR="00000000" w:rsidRPr="00CB52AB" w:rsidP="00CB52AB">
      <w:pPr>
        <w:pStyle w:val="Heading1"/>
      </w:pPr>
      <w:bookmarkStart w:id="6" w:name="O_679125"/>
      <w:bookmarkEnd w:id="6"/>
      <w:r w:rsidRPr="00CB52AB">
        <w:t>Unit Mapping Information</w:t>
      </w:r>
    </w:p>
    <w:tbl>
      <w:tblPr>
        <w:tblW w:w="0" w:type="auto"/>
        <w:tblLayout w:type="fixed"/>
        <w:tblCellMar>
          <w:left w:w="62" w:type="dxa"/>
          <w:right w:w="62" w:type="dxa"/>
        </w:tblCellMar>
        <w:tblLook w:val="0000"/>
      </w:tblPr>
      <w:tblGrid>
        <w:gridCol w:w="2220"/>
        <w:gridCol w:w="2295"/>
        <w:gridCol w:w="2295"/>
        <w:gridCol w:w="2295"/>
      </w:tblGrid>
      <w:tr w:rsidTr="00CB52A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BodyText"/>
            </w:pPr>
            <w:r w:rsidRPr="00CB52AB">
              <w:rPr>
                <w:rStyle w:val="SpecialBold"/>
              </w:rPr>
              <w:t>Code and title</w:t>
            </w:r>
          </w:p>
          <w:p w:rsidR="00000000" w:rsidRPr="00CB52AB" w:rsidP="00CB52AB">
            <w:pPr>
              <w:pStyle w:val="BodyText"/>
            </w:pPr>
            <w:r w:rsidRPr="00CB52A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BodyText"/>
            </w:pPr>
            <w:r w:rsidRPr="00CB52AB">
              <w:rPr>
                <w:rStyle w:val="SpecialBold"/>
              </w:rPr>
              <w:t>Code and title</w:t>
            </w:r>
          </w:p>
          <w:p w:rsidR="00000000" w:rsidRPr="00CB52AB" w:rsidP="00CB52AB">
            <w:pPr>
              <w:pStyle w:val="BodyText"/>
            </w:pPr>
            <w:r w:rsidRPr="00CB52A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BodyText"/>
            </w:pPr>
            <w:r w:rsidRPr="00CB52A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rPr>
                <w:rStyle w:val="SpecialBold"/>
              </w:rPr>
              <w:t>Equivalence status</w:t>
            </w:r>
          </w:p>
        </w:tc>
      </w:tr>
      <w:tr w:rsidTr="00CB52A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FNSISV309 Settle insurance claims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FNSISV309A Settle claims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52AB">
            <w:pPr>
              <w:pStyle w:val="BodyText"/>
              <w:rPr>
                <w:lang w:val="en-NZ"/>
              </w:rPr>
            </w:pPr>
            <w:r w:rsidRPr="00CB52A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52AB" w:rsidP="00CB52AB">
            <w:pPr>
              <w:pStyle w:val="BodyText"/>
            </w:pPr>
            <w:r w:rsidRPr="00CB52AB">
              <w:t>Equivalent unit</w:t>
            </w:r>
          </w:p>
        </w:tc>
      </w:tr>
    </w:tbl>
    <w:p w:rsidR="00000000" w:rsidRPr="00CB52AB" w:rsidP="00CB52AB">
      <w:pPr>
        <w:pStyle w:val="BodyText"/>
      </w:pPr>
    </w:p>
    <w:p w:rsidR="00000000" w:rsidRPr="00CB52AB" w:rsidP="00CB52AB">
      <w:pPr>
        <w:pStyle w:val="AllowPageBreak"/>
      </w:pPr>
    </w:p>
    <w:p w:rsidR="00000000" w:rsidRPr="00CB52AB" w:rsidP="00CB52AB">
      <w:pPr>
        <w:pStyle w:val="Heading1"/>
      </w:pPr>
      <w:bookmarkStart w:id="7" w:name="O_679132"/>
      <w:bookmarkEnd w:id="7"/>
      <w:r w:rsidRPr="00CB52AB">
        <w:t>Links</w:t>
      </w:r>
    </w:p>
    <w:p w:rsidR="00000000" w:rsidRPr="00CB52AB" w:rsidP="00672BD2">
      <w:pPr>
        <w:pStyle w:val="BodyText"/>
      </w:pPr>
      <w:r w:rsidRPr="00CB52A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F7CE1">
        <w:rPr>
          <w:rStyle w:val="Hyperlink"/>
        </w:rPr>
        <w:t>https://vetnet.gov.au/Pages/TrainingDocs.aspx?q=c7200cc8-0566-4f04-b76f-e89fd6f102fe</w:t>
      </w:r>
      <w:r>
        <w:fldChar w:fldCharType="end"/>
      </w:r>
    </w:p>
    <w:p w:rsidR="00000000" w:rsidRPr="00CB52AB" w:rsidP="00CB52AB"/>
    <w:sectPr w:rsidSect="00CB52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AB" w:rsidRPr="00672BD2" w:rsidP="00672B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D2" w:rsidP="00CB5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2BD2" w:rsidP="00CB52A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72BD2" w:rsidP="00CB52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52AB" w:rsidRPr="00672BD2" w:rsidP="00672B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BD2" w:rsidRPr="002D2AF8" w:rsidP="00CB52AB">
    <w:pPr>
      <w:pStyle w:val="Header"/>
      <w:framePr w:wrap="around"/>
    </w:pPr>
    <w:r>
      <w:fldChar w:fldCharType="begin"/>
    </w:r>
    <w:r>
      <w:instrText xml:space="preserve"> TITLE   \* MERGEFORMAT </w:instrText>
    </w:r>
    <w:r>
      <w:fldChar w:fldCharType="separate"/>
    </w:r>
    <w:r>
      <w:t>FNSISV309 Settle 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672BD2" w:rsidP="00CB5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1E86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3484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52AB"/>
    <w:pPr>
      <w:spacing w:before="360" w:after="60"/>
      <w:outlineLvl w:val="0"/>
    </w:pPr>
    <w:rPr>
      <w:sz w:val="32"/>
    </w:rPr>
  </w:style>
  <w:style w:type="paragraph" w:styleId="Heading2">
    <w:name w:val="heading 2"/>
    <w:basedOn w:val="HeadingBase"/>
    <w:next w:val="BodyText"/>
    <w:link w:val="Heading2Char"/>
    <w:qFormat/>
    <w:rsid w:val="00CB52AB"/>
    <w:pPr>
      <w:keepLines/>
      <w:spacing w:before="240" w:after="120"/>
      <w:outlineLvl w:val="1"/>
    </w:pPr>
    <w:rPr>
      <w:sz w:val="28"/>
      <w:szCs w:val="40"/>
    </w:rPr>
  </w:style>
  <w:style w:type="paragraph" w:styleId="Heading3">
    <w:name w:val="heading 3"/>
    <w:basedOn w:val="HeadingBase"/>
    <w:next w:val="BodyText"/>
    <w:link w:val="Heading3Char"/>
    <w:qFormat/>
    <w:rsid w:val="00CB52AB"/>
    <w:pPr>
      <w:spacing w:before="180" w:after="120"/>
      <w:outlineLvl w:val="2"/>
    </w:pPr>
    <w:rPr>
      <w:spacing w:val="-10"/>
      <w:kern w:val="32"/>
    </w:rPr>
  </w:style>
  <w:style w:type="paragraph" w:styleId="Heading4">
    <w:name w:val="heading 4"/>
    <w:basedOn w:val="HeadingBase"/>
    <w:next w:val="BodyText"/>
    <w:link w:val="Heading4Char"/>
    <w:qFormat/>
    <w:rsid w:val="00CB52AB"/>
    <w:pPr>
      <w:spacing w:before="160" w:after="120"/>
      <w:outlineLvl w:val="3"/>
    </w:pPr>
    <w:rPr>
      <w:sz w:val="22"/>
    </w:rPr>
  </w:style>
  <w:style w:type="paragraph" w:styleId="Heading5">
    <w:name w:val="heading 5"/>
    <w:basedOn w:val="HeadingBase"/>
    <w:next w:val="Normal"/>
    <w:link w:val="Heading5Char"/>
    <w:qFormat/>
    <w:rsid w:val="00CB52AB"/>
    <w:pPr>
      <w:spacing w:before="80"/>
      <w:outlineLvl w:val="4"/>
    </w:pPr>
    <w:rPr>
      <w:color w:val="918585"/>
      <w:sz w:val="20"/>
    </w:rPr>
  </w:style>
  <w:style w:type="paragraph" w:styleId="Heading6">
    <w:name w:val="heading 6"/>
    <w:basedOn w:val="HeadingBase"/>
    <w:next w:val="Normal"/>
    <w:link w:val="Heading6Char"/>
    <w:qFormat/>
    <w:rsid w:val="00CB52AB"/>
    <w:pPr>
      <w:spacing w:before="60"/>
      <w:outlineLvl w:val="5"/>
    </w:pPr>
    <w:rPr>
      <w:color w:val="918585"/>
      <w:sz w:val="20"/>
    </w:rPr>
  </w:style>
  <w:style w:type="paragraph" w:styleId="Heading7">
    <w:name w:val="heading 7"/>
    <w:basedOn w:val="Normal"/>
    <w:next w:val="Normal"/>
    <w:link w:val="Heading7Char"/>
    <w:qFormat/>
    <w:rsid w:val="00CB52AB"/>
    <w:pPr>
      <w:ind w:left="720"/>
      <w:outlineLvl w:val="6"/>
    </w:pPr>
    <w:rPr>
      <w:i/>
    </w:rPr>
  </w:style>
  <w:style w:type="paragraph" w:styleId="Heading8">
    <w:name w:val="heading 8"/>
    <w:basedOn w:val="Normal"/>
    <w:next w:val="Normal"/>
    <w:link w:val="Heading8Char"/>
    <w:qFormat/>
    <w:rsid w:val="00CB52AB"/>
    <w:pPr>
      <w:ind w:left="720"/>
      <w:outlineLvl w:val="7"/>
    </w:pPr>
    <w:rPr>
      <w:i/>
    </w:rPr>
  </w:style>
  <w:style w:type="paragraph" w:styleId="Heading9">
    <w:name w:val="heading 9"/>
    <w:basedOn w:val="Normal"/>
    <w:next w:val="Normal"/>
    <w:link w:val="Heading9Char"/>
    <w:qFormat/>
    <w:rsid w:val="00CB52AB"/>
    <w:pPr>
      <w:ind w:left="720"/>
      <w:outlineLvl w:val="8"/>
    </w:pPr>
    <w:rPr>
      <w:i/>
    </w:rPr>
  </w:style>
  <w:style w:type="character" w:default="1" w:styleId="DefaultParagraphFont">
    <w:name w:val="Default Paragraph Font"/>
    <w:uiPriority w:val="1"/>
    <w:unhideWhenUsed/>
    <w:rsid w:val="00CB5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52AB"/>
  </w:style>
  <w:style w:type="character" w:customStyle="1" w:styleId="Heading1Char">
    <w:name w:val="Heading 1 Char"/>
    <w:basedOn w:val="DefaultParagraphFont"/>
    <w:link w:val="Heading1"/>
    <w:rsid w:val="00CB52AB"/>
    <w:rPr>
      <w:rFonts w:ascii="Times New Roman" w:eastAsia="Times New Roman" w:hAnsi="Times New Roman" w:cs="Times New Roman"/>
      <w:b/>
      <w:sz w:val="32"/>
      <w:szCs w:val="20"/>
      <w:lang w:eastAsia="en-US"/>
    </w:rPr>
  </w:style>
  <w:style w:type="paragraph" w:styleId="BodyText">
    <w:name w:val="Body Text"/>
    <w:basedOn w:val="Normal"/>
    <w:link w:val="BodyTextChar"/>
    <w:rsid w:val="00CB52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52AB"/>
    <w:rPr>
      <w:rFonts w:ascii="Times New Roman" w:eastAsia="Times New Roman" w:hAnsi="Times New Roman" w:cs="Times New Roman"/>
      <w:sz w:val="24"/>
      <w:lang w:eastAsia="en-US"/>
    </w:rPr>
  </w:style>
  <w:style w:type="paragraph" w:styleId="ListBullet">
    <w:name w:val="List Bullet"/>
    <w:basedOn w:val="List"/>
    <w:rsid w:val="00CB52AB"/>
    <w:pPr>
      <w:numPr>
        <w:numId w:val="11"/>
      </w:numPr>
      <w:tabs>
        <w:tab w:val="clear" w:pos="340"/>
      </w:tabs>
      <w:spacing w:before="40" w:after="40"/>
    </w:pPr>
  </w:style>
  <w:style w:type="character" w:customStyle="1" w:styleId="SpecialBold">
    <w:name w:val="Special Bold"/>
    <w:basedOn w:val="DefaultParagraphFont"/>
    <w:rsid w:val="00CB52AB"/>
    <w:rPr>
      <w:b/>
      <w:spacing w:val="0"/>
    </w:rPr>
  </w:style>
  <w:style w:type="character" w:styleId="Emphasis">
    <w:name w:val="Emphasis"/>
    <w:basedOn w:val="DefaultParagraphFont"/>
    <w:qFormat/>
    <w:rsid w:val="00CB52AB"/>
    <w:rPr>
      <w:i/>
    </w:rPr>
  </w:style>
  <w:style w:type="paragraph" w:customStyle="1" w:styleId="SuperHeading">
    <w:name w:val="SuperHeading"/>
    <w:basedOn w:val="Normal"/>
    <w:rsid w:val="00CB52AB"/>
    <w:pPr>
      <w:spacing w:before="240" w:after="120"/>
      <w:outlineLvl w:val="0"/>
    </w:pPr>
    <w:rPr>
      <w:rFonts w:ascii="Times New Roman" w:hAnsi="Times New Roman"/>
      <w:b/>
      <w:sz w:val="32"/>
    </w:rPr>
  </w:style>
  <w:style w:type="paragraph" w:customStyle="1" w:styleId="AllowPageBreak">
    <w:name w:val="AllowPageBreak"/>
    <w:rsid w:val="00CB52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5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52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52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5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5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5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5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52AB"/>
    <w:rPr>
      <w:rFonts w:ascii="Courier New" w:eastAsia="Times New Roman" w:hAnsi="Courier New" w:cs="Times New Roman"/>
      <w:i/>
      <w:szCs w:val="20"/>
      <w:lang w:eastAsia="en-US"/>
    </w:rPr>
  </w:style>
  <w:style w:type="paragraph" w:customStyle="1" w:styleId="HeadingBase">
    <w:name w:val="Heading Base"/>
    <w:rsid w:val="00CB5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52AB"/>
    <w:pPr>
      <w:tabs>
        <w:tab w:val="right" w:leader="dot" w:pos="9072"/>
      </w:tabs>
      <w:ind w:left="567"/>
    </w:pPr>
    <w:rPr>
      <w:szCs w:val="22"/>
    </w:rPr>
  </w:style>
  <w:style w:type="paragraph" w:customStyle="1" w:styleId="TOCBase">
    <w:name w:val="TOC Base"/>
    <w:rsid w:val="00CB5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52AB"/>
    <w:pPr>
      <w:tabs>
        <w:tab w:val="right" w:leader="dot" w:pos="9072"/>
      </w:tabs>
      <w:spacing w:before="40" w:after="40"/>
      <w:ind w:left="284"/>
    </w:pPr>
    <w:rPr>
      <w:rFonts w:ascii="Times New Roman" w:hAnsi="Times New Roman"/>
    </w:rPr>
  </w:style>
  <w:style w:type="paragraph" w:styleId="TOC1">
    <w:name w:val="toc 1"/>
    <w:basedOn w:val="TOCBase"/>
    <w:next w:val="Normal"/>
    <w:rsid w:val="00CB52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5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52AB"/>
    <w:rPr>
      <w:rFonts w:ascii="Times New Roman" w:eastAsia="Times New Roman" w:hAnsi="Times New Roman" w:cs="Times New Roman"/>
      <w:sz w:val="16"/>
      <w:lang w:eastAsia="en-US"/>
    </w:rPr>
  </w:style>
  <w:style w:type="paragraph" w:styleId="Title">
    <w:name w:val="Title"/>
    <w:basedOn w:val="HeadingBase"/>
    <w:link w:val="TitleChar"/>
    <w:qFormat/>
    <w:rsid w:val="00CB52AB"/>
    <w:pPr>
      <w:spacing w:before="5040"/>
      <w:jc w:val="center"/>
    </w:pPr>
    <w:rPr>
      <w:sz w:val="48"/>
      <w:szCs w:val="72"/>
      <w:lang w:val="en-US"/>
    </w:rPr>
  </w:style>
  <w:style w:type="character" w:customStyle="1" w:styleId="TitleChar">
    <w:name w:val="Title Char"/>
    <w:basedOn w:val="DefaultParagraphFont"/>
    <w:link w:val="Title"/>
    <w:rsid w:val="00CB5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52AB"/>
    <w:pPr>
      <w:tabs>
        <w:tab w:val="left" w:pos="3600"/>
        <w:tab w:val="left" w:pos="3958"/>
      </w:tabs>
    </w:pPr>
  </w:style>
  <w:style w:type="paragraph" w:styleId="List">
    <w:name w:val="List"/>
    <w:basedOn w:val="BodyText"/>
    <w:next w:val="BodyText"/>
    <w:rsid w:val="00CB52AB"/>
    <w:pPr>
      <w:tabs>
        <w:tab w:val="left" w:pos="340"/>
      </w:tabs>
      <w:spacing w:before="60" w:after="60"/>
      <w:ind w:left="340" w:hanging="340"/>
    </w:pPr>
  </w:style>
  <w:style w:type="paragraph" w:customStyle="1" w:styleId="Note">
    <w:name w:val="Note"/>
    <w:basedOn w:val="BodyText"/>
    <w:rsid w:val="00CB52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52AB"/>
    <w:pPr>
      <w:framePr w:wrap="auto" w:hAnchor="text" w:y="6049"/>
    </w:pPr>
    <w:rPr>
      <w:color w:val="000000"/>
      <w:sz w:val="40"/>
    </w:rPr>
  </w:style>
  <w:style w:type="paragraph" w:customStyle="1" w:styleId="TOCTitle">
    <w:name w:val="TOCTitle"/>
    <w:basedOn w:val="Heading1"/>
    <w:rsid w:val="00CB52AB"/>
    <w:pPr>
      <w:spacing w:after="240"/>
      <w:jc w:val="center"/>
      <w:outlineLvl w:val="9"/>
    </w:pPr>
    <w:rPr>
      <w:caps/>
    </w:rPr>
  </w:style>
  <w:style w:type="paragraph" w:customStyle="1" w:styleId="Version">
    <w:name w:val="Version"/>
    <w:rsid w:val="00CB52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52AB"/>
    <w:pPr>
      <w:numPr>
        <w:numId w:val="12"/>
      </w:numPr>
      <w:tabs>
        <w:tab w:val="clear" w:pos="680"/>
      </w:tabs>
    </w:pPr>
  </w:style>
  <w:style w:type="paragraph" w:styleId="Index1">
    <w:name w:val="index 1"/>
    <w:basedOn w:val="Normal"/>
    <w:next w:val="Normal"/>
    <w:semiHidden/>
    <w:rsid w:val="00CB52AB"/>
    <w:pPr>
      <w:keepNext w:val="0"/>
      <w:tabs>
        <w:tab w:val="right" w:pos="4176"/>
      </w:tabs>
      <w:ind w:left="198" w:hanging="198"/>
    </w:pPr>
    <w:rPr>
      <w:rFonts w:ascii="Garamond" w:hAnsi="Garamond"/>
    </w:rPr>
  </w:style>
  <w:style w:type="paragraph" w:styleId="IndexHeading">
    <w:name w:val="index heading"/>
    <w:basedOn w:val="Normal"/>
    <w:next w:val="Index1"/>
    <w:semiHidden/>
    <w:rsid w:val="00CB52AB"/>
    <w:pPr>
      <w:spacing w:before="120" w:after="120"/>
    </w:pPr>
    <w:rPr>
      <w:rFonts w:ascii="Arial" w:hAnsi="Arial"/>
      <w:b/>
      <w:color w:val="918585"/>
      <w:sz w:val="24"/>
    </w:rPr>
  </w:style>
  <w:style w:type="paragraph" w:styleId="Header">
    <w:name w:val="header"/>
    <w:basedOn w:val="Normal"/>
    <w:link w:val="HeaderChar"/>
    <w:rsid w:val="00CB5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52AB"/>
    <w:rPr>
      <w:rFonts w:ascii="Times New Roman" w:eastAsia="Times New Roman" w:hAnsi="Times New Roman" w:cs="Times New Roman"/>
      <w:sz w:val="16"/>
      <w:szCs w:val="20"/>
      <w:lang w:val="en-GB" w:eastAsia="en-US"/>
    </w:rPr>
  </w:style>
  <w:style w:type="paragraph" w:customStyle="1" w:styleId="Chapter">
    <w:name w:val="Chapter"/>
    <w:basedOn w:val="Normal"/>
    <w:rsid w:val="00CB52AB"/>
    <w:pPr>
      <w:spacing w:before="240"/>
    </w:pPr>
    <w:rPr>
      <w:rFonts w:ascii="Times New Roman" w:hAnsi="Times New Roman"/>
      <w:smallCaps/>
      <w:spacing w:val="80"/>
      <w:sz w:val="28"/>
    </w:rPr>
  </w:style>
  <w:style w:type="paragraph" w:customStyle="1" w:styleId="InChapter">
    <w:name w:val="InChapter"/>
    <w:basedOn w:val="Heading3"/>
    <w:rsid w:val="00CB52AB"/>
    <w:pPr>
      <w:spacing w:after="240"/>
      <w:outlineLvl w:val="9"/>
    </w:pPr>
    <w:rPr>
      <w:noProof/>
    </w:rPr>
  </w:style>
  <w:style w:type="paragraph" w:styleId="Index2">
    <w:name w:val="index 2"/>
    <w:basedOn w:val="Normal"/>
    <w:next w:val="Normal"/>
    <w:semiHidden/>
    <w:rsid w:val="00CB52AB"/>
    <w:pPr>
      <w:tabs>
        <w:tab w:val="right" w:pos="4176"/>
      </w:tabs>
      <w:ind w:left="568" w:hanging="284"/>
    </w:pPr>
    <w:rPr>
      <w:rFonts w:ascii="Garamond" w:hAnsi="Garamond"/>
    </w:rPr>
  </w:style>
  <w:style w:type="paragraph" w:customStyle="1" w:styleId="Byline">
    <w:name w:val="Byline"/>
    <w:rsid w:val="00CB5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52AB"/>
    <w:pPr>
      <w:tabs>
        <w:tab w:val="clear" w:pos="3600"/>
        <w:tab w:val="clear" w:pos="3958"/>
      </w:tabs>
      <w:jc w:val="right"/>
    </w:pPr>
  </w:style>
  <w:style w:type="paragraph" w:styleId="Caption">
    <w:name w:val="caption"/>
    <w:basedOn w:val="BodyText"/>
    <w:next w:val="Normal"/>
    <w:qFormat/>
    <w:rsid w:val="00CB52AB"/>
    <w:pPr>
      <w:framePr w:w="2268" w:hSpace="181" w:vSpace="181" w:wrap="around" w:vAnchor="text" w:hAnchor="page" w:x="1135" w:y="285" w:anchorLock="1"/>
    </w:pPr>
    <w:rPr>
      <w:i/>
    </w:rPr>
  </w:style>
  <w:style w:type="paragraph" w:customStyle="1" w:styleId="MiniTOCTitle">
    <w:name w:val="MiniTOCTitle"/>
    <w:basedOn w:val="Heading4"/>
    <w:rsid w:val="00CB52AB"/>
    <w:pPr>
      <w:spacing w:before="240"/>
      <w:outlineLvl w:val="9"/>
    </w:pPr>
    <w:rPr>
      <w:noProof/>
      <w:sz w:val="24"/>
    </w:rPr>
  </w:style>
  <w:style w:type="paragraph" w:customStyle="1" w:styleId="MiniTOCItem">
    <w:name w:val="MiniTOCItem"/>
    <w:basedOn w:val="ListBullet"/>
    <w:rsid w:val="00CB52AB"/>
    <w:pPr>
      <w:numPr>
        <w:numId w:val="0"/>
      </w:numPr>
      <w:tabs>
        <w:tab w:val="right" w:leader="dot" w:pos="6521"/>
      </w:tabs>
      <w:spacing w:before="0" w:after="0"/>
    </w:pPr>
  </w:style>
  <w:style w:type="paragraph" w:customStyle="1" w:styleId="TOFTitle">
    <w:name w:val="TOFTitle"/>
    <w:basedOn w:val="TOCTitle"/>
    <w:rsid w:val="00CB52AB"/>
  </w:style>
  <w:style w:type="paragraph" w:styleId="TableofFigures">
    <w:name w:val="table of figures"/>
    <w:basedOn w:val="Normal"/>
    <w:next w:val="Normal"/>
    <w:semiHidden/>
    <w:rsid w:val="00CB52AB"/>
    <w:pPr>
      <w:tabs>
        <w:tab w:val="right" w:leader="dot" w:pos="9072"/>
      </w:tabs>
      <w:ind w:left="970" w:hanging="403"/>
    </w:pPr>
    <w:rPr>
      <w:rFonts w:ascii="Times New Roman" w:hAnsi="Times New Roman"/>
      <w:b/>
    </w:rPr>
  </w:style>
  <w:style w:type="paragraph" w:styleId="ListNumber">
    <w:name w:val="List Number"/>
    <w:basedOn w:val="List"/>
    <w:rsid w:val="00CB52AB"/>
    <w:pPr>
      <w:numPr>
        <w:numId w:val="14"/>
      </w:numPr>
      <w:tabs>
        <w:tab w:val="clear" w:pos="340"/>
      </w:tabs>
    </w:pPr>
  </w:style>
  <w:style w:type="character" w:customStyle="1" w:styleId="WingdingSymbols">
    <w:name w:val="Wingding Symbols"/>
    <w:rsid w:val="00CB52AB"/>
    <w:rPr>
      <w:rFonts w:ascii="Wingdings" w:hAnsi="Wingdings"/>
    </w:rPr>
  </w:style>
  <w:style w:type="paragraph" w:customStyle="1" w:styleId="TableHeading">
    <w:name w:val="Table Heading"/>
    <w:basedOn w:val="HeadingBase"/>
    <w:rsid w:val="00CB52AB"/>
    <w:pPr>
      <w:keepLines/>
      <w:pBdr>
        <w:bottom w:val="single" w:sz="6" w:space="1" w:color="918585"/>
      </w:pBdr>
      <w:spacing w:before="240"/>
    </w:pPr>
  </w:style>
  <w:style w:type="character" w:customStyle="1" w:styleId="HotSpot">
    <w:name w:val="HotSpot"/>
    <w:rsid w:val="00CB52AB"/>
    <w:rPr>
      <w:color w:val="0033CC"/>
      <w:u w:val="none"/>
    </w:rPr>
  </w:style>
  <w:style w:type="paragraph" w:customStyle="1" w:styleId="BodyTextRight">
    <w:name w:val="Body Text Right"/>
    <w:basedOn w:val="BodyText"/>
    <w:rsid w:val="00CB52AB"/>
    <w:pPr>
      <w:spacing w:before="0" w:after="0"/>
      <w:jc w:val="right"/>
    </w:pPr>
  </w:style>
  <w:style w:type="paragraph" w:styleId="Index3">
    <w:name w:val="index 3"/>
    <w:basedOn w:val="ListNumber2"/>
    <w:next w:val="Normal"/>
    <w:semiHidden/>
    <w:rsid w:val="00CB52AB"/>
    <w:pPr>
      <w:numPr>
        <w:numId w:val="0"/>
      </w:numPr>
      <w:tabs>
        <w:tab w:val="right" w:leader="dot" w:pos="4176"/>
      </w:tabs>
    </w:pPr>
  </w:style>
  <w:style w:type="paragraph" w:styleId="ListNumber2">
    <w:name w:val="List Number 2"/>
    <w:basedOn w:val="List2"/>
    <w:rsid w:val="00CB52AB"/>
    <w:pPr>
      <w:numPr>
        <w:numId w:val="9"/>
      </w:numPr>
      <w:tabs>
        <w:tab w:val="clear" w:pos="1060"/>
      </w:tabs>
    </w:pPr>
  </w:style>
  <w:style w:type="paragraph" w:customStyle="1" w:styleId="MarginNote">
    <w:name w:val="Margin Note"/>
    <w:basedOn w:val="BodyText"/>
    <w:rsid w:val="00CB5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5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5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52AB"/>
    <w:rPr>
      <w:sz w:val="32"/>
    </w:rPr>
  </w:style>
  <w:style w:type="paragraph" w:customStyle="1" w:styleId="HeadingProcedure">
    <w:name w:val="Heading Procedure"/>
    <w:basedOn w:val="HeadingBase"/>
    <w:next w:val="Normal"/>
    <w:rsid w:val="00CB52AB"/>
    <w:pPr>
      <w:tabs>
        <w:tab w:val="left" w:pos="0"/>
      </w:tabs>
      <w:spacing w:before="120" w:after="60"/>
    </w:pPr>
    <w:rPr>
      <w:i/>
      <w:color w:val="918585"/>
      <w:sz w:val="22"/>
    </w:rPr>
  </w:style>
  <w:style w:type="paragraph" w:customStyle="1" w:styleId="TableBodyText">
    <w:name w:val="Table Body Text"/>
    <w:basedOn w:val="BodyText"/>
    <w:rsid w:val="00CB52AB"/>
    <w:pPr>
      <w:spacing w:before="60" w:after="60"/>
    </w:pPr>
  </w:style>
  <w:style w:type="paragraph" w:styleId="ListContinue">
    <w:name w:val="List Continue"/>
    <w:basedOn w:val="List"/>
    <w:rsid w:val="00CB52AB"/>
    <w:pPr>
      <w:ind w:firstLine="0"/>
    </w:pPr>
  </w:style>
  <w:style w:type="paragraph" w:customStyle="1" w:styleId="ListNote">
    <w:name w:val="List Note"/>
    <w:basedOn w:val="List"/>
    <w:rsid w:val="00CB52AB"/>
    <w:pPr>
      <w:pBdr>
        <w:top w:val="single" w:sz="6" w:space="2" w:color="918585"/>
        <w:bottom w:val="single" w:sz="6" w:space="2" w:color="918585"/>
      </w:pBdr>
      <w:tabs>
        <w:tab w:val="left" w:pos="1021"/>
      </w:tabs>
      <w:ind w:firstLine="0"/>
    </w:pPr>
  </w:style>
  <w:style w:type="paragraph" w:customStyle="1" w:styleId="Warning">
    <w:name w:val="Warning"/>
    <w:basedOn w:val="BodyText"/>
    <w:rsid w:val="00CB52AB"/>
    <w:pPr>
      <w:shd w:val="clear" w:color="auto" w:fill="D9D9D9"/>
      <w:tabs>
        <w:tab w:val="left" w:pos="992"/>
      </w:tabs>
      <w:ind w:left="119" w:right="119"/>
    </w:pPr>
    <w:rPr>
      <w:sz w:val="20"/>
    </w:rPr>
  </w:style>
  <w:style w:type="paragraph" w:customStyle="1" w:styleId="MarginIcons">
    <w:name w:val="Margin Icons"/>
    <w:basedOn w:val="BodyText"/>
    <w:rsid w:val="00CB5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52AB"/>
    <w:rPr>
      <w:rFonts w:ascii="Courier New" w:hAnsi="Courier New"/>
    </w:rPr>
  </w:style>
  <w:style w:type="paragraph" w:customStyle="1" w:styleId="NoteBullet">
    <w:name w:val="Note Bullet"/>
    <w:basedOn w:val="Note"/>
    <w:rsid w:val="00CB52AB"/>
    <w:pPr>
      <w:tabs>
        <w:tab w:val="clear" w:pos="680"/>
      </w:tabs>
      <w:spacing w:before="60" w:after="60"/>
    </w:pPr>
  </w:style>
  <w:style w:type="paragraph" w:customStyle="1" w:styleId="SubHeading2">
    <w:name w:val="SubHeading2"/>
    <w:basedOn w:val="HeadingBase"/>
    <w:rsid w:val="00CB52AB"/>
    <w:pPr>
      <w:spacing w:before="240" w:after="60"/>
    </w:pPr>
    <w:rPr>
      <w:sz w:val="20"/>
    </w:rPr>
  </w:style>
  <w:style w:type="paragraph" w:customStyle="1" w:styleId="SubHeading1">
    <w:name w:val="SubHeading1"/>
    <w:basedOn w:val="HeadingBase"/>
    <w:rsid w:val="00CB52AB"/>
    <w:pPr>
      <w:spacing w:before="240" w:after="60"/>
    </w:pPr>
    <w:rPr>
      <w:color w:val="918585"/>
      <w:sz w:val="22"/>
    </w:rPr>
  </w:style>
  <w:style w:type="paragraph" w:customStyle="1" w:styleId="SideHeading">
    <w:name w:val="Side Heading"/>
    <w:basedOn w:val="HeadingBase"/>
    <w:rsid w:val="00CB5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52AB"/>
    <w:pPr>
      <w:numPr>
        <w:numId w:val="10"/>
      </w:numPr>
    </w:pPr>
  </w:style>
  <w:style w:type="paragraph" w:styleId="PlainText">
    <w:name w:val="Plain Text"/>
    <w:basedOn w:val="Normal"/>
    <w:link w:val="PlainTextChar"/>
    <w:rsid w:val="00CB52AB"/>
    <w:rPr>
      <w:sz w:val="20"/>
    </w:rPr>
  </w:style>
  <w:style w:type="character" w:customStyle="1" w:styleId="PlainTextChar">
    <w:name w:val="Plain Text Char"/>
    <w:basedOn w:val="DefaultParagraphFont"/>
    <w:link w:val="PlainText"/>
    <w:rsid w:val="00CB52AB"/>
    <w:rPr>
      <w:rFonts w:ascii="Courier New" w:eastAsia="Times New Roman" w:hAnsi="Courier New" w:cs="Times New Roman"/>
      <w:sz w:val="20"/>
      <w:szCs w:val="20"/>
      <w:lang w:eastAsia="en-US"/>
    </w:rPr>
  </w:style>
  <w:style w:type="character" w:customStyle="1" w:styleId="MenuOption">
    <w:name w:val="Menu Option"/>
    <w:basedOn w:val="DefaultParagraphFont"/>
    <w:rsid w:val="00CB52AB"/>
    <w:rPr>
      <w:b/>
      <w:smallCaps/>
    </w:rPr>
  </w:style>
  <w:style w:type="paragraph" w:customStyle="1" w:styleId="TableListNumber">
    <w:name w:val="Table List Number"/>
    <w:basedOn w:val="ListNumber"/>
    <w:rsid w:val="00CB52AB"/>
    <w:pPr>
      <w:numPr>
        <w:numId w:val="0"/>
      </w:numPr>
    </w:pPr>
  </w:style>
  <w:style w:type="paragraph" w:styleId="TOC4">
    <w:name w:val="toc 4"/>
    <w:basedOn w:val="TOCBase"/>
    <w:next w:val="Normal"/>
    <w:semiHidden/>
    <w:rsid w:val="00CB52AB"/>
    <w:pPr>
      <w:tabs>
        <w:tab w:val="right" w:leader="dot" w:pos="9071"/>
      </w:tabs>
      <w:ind w:left="1701"/>
    </w:pPr>
  </w:style>
  <w:style w:type="paragraph" w:customStyle="1" w:styleId="ListAlpha">
    <w:name w:val="List Alpha"/>
    <w:basedOn w:val="List"/>
    <w:rsid w:val="00CB52AB"/>
    <w:pPr>
      <w:numPr>
        <w:numId w:val="8"/>
      </w:numPr>
    </w:pPr>
  </w:style>
  <w:style w:type="paragraph" w:customStyle="1" w:styleId="ListAlpha2">
    <w:name w:val="List Alpha 2"/>
    <w:basedOn w:val="List2"/>
    <w:rsid w:val="00CB52AB"/>
    <w:pPr>
      <w:numPr>
        <w:numId w:val="7"/>
      </w:numPr>
    </w:pPr>
  </w:style>
  <w:style w:type="paragraph" w:styleId="List2">
    <w:name w:val="List 2"/>
    <w:basedOn w:val="BodyText"/>
    <w:rsid w:val="00CB52AB"/>
    <w:pPr>
      <w:tabs>
        <w:tab w:val="left" w:pos="680"/>
      </w:tabs>
      <w:spacing w:before="60" w:after="60"/>
      <w:ind w:left="680" w:hanging="340"/>
    </w:pPr>
  </w:style>
  <w:style w:type="paragraph" w:styleId="List3">
    <w:name w:val="List 3"/>
    <w:basedOn w:val="BodyText"/>
    <w:rsid w:val="00CB52AB"/>
    <w:pPr>
      <w:tabs>
        <w:tab w:val="left" w:pos="1021"/>
      </w:tabs>
      <w:spacing w:before="60" w:after="60"/>
      <w:ind w:left="1020" w:hanging="340"/>
    </w:pPr>
  </w:style>
  <w:style w:type="paragraph" w:styleId="List4">
    <w:name w:val="List 4"/>
    <w:basedOn w:val="BodyText"/>
    <w:rsid w:val="00CB52AB"/>
    <w:pPr>
      <w:tabs>
        <w:tab w:val="left" w:pos="1361"/>
      </w:tabs>
      <w:spacing w:before="60" w:after="60"/>
      <w:ind w:left="1361" w:hanging="340"/>
    </w:pPr>
  </w:style>
  <w:style w:type="paragraph" w:styleId="List5">
    <w:name w:val="List 5"/>
    <w:basedOn w:val="BodyText"/>
    <w:rsid w:val="00CB52AB"/>
    <w:pPr>
      <w:tabs>
        <w:tab w:val="left" w:pos="1701"/>
      </w:tabs>
      <w:spacing w:before="60" w:after="60"/>
      <w:ind w:left="1701" w:hanging="340"/>
    </w:pPr>
  </w:style>
  <w:style w:type="paragraph" w:styleId="ListBullet3">
    <w:name w:val="List Bullet 3"/>
    <w:basedOn w:val="List3"/>
    <w:rsid w:val="00CB52AB"/>
    <w:pPr>
      <w:numPr>
        <w:numId w:val="13"/>
      </w:numPr>
      <w:tabs>
        <w:tab w:val="clear" w:pos="1021"/>
      </w:tabs>
      <w:ind w:left="1037" w:hanging="357"/>
    </w:pPr>
  </w:style>
  <w:style w:type="paragraph" w:styleId="ListBullet4">
    <w:name w:val="List Bullet 4"/>
    <w:basedOn w:val="List4"/>
    <w:rsid w:val="00CB52AB"/>
    <w:pPr>
      <w:numPr>
        <w:numId w:val="2"/>
      </w:numPr>
      <w:tabs>
        <w:tab w:val="clear" w:pos="1361"/>
      </w:tabs>
    </w:pPr>
  </w:style>
  <w:style w:type="paragraph" w:styleId="ListBullet5">
    <w:name w:val="List Bullet 5"/>
    <w:basedOn w:val="List5"/>
    <w:rsid w:val="00CB52AB"/>
    <w:pPr>
      <w:numPr>
        <w:numId w:val="3"/>
      </w:numPr>
    </w:pPr>
  </w:style>
  <w:style w:type="paragraph" w:styleId="ListContinue2">
    <w:name w:val="List Continue 2"/>
    <w:basedOn w:val="List2"/>
    <w:rsid w:val="00CB52AB"/>
    <w:pPr>
      <w:ind w:firstLine="0"/>
    </w:pPr>
  </w:style>
  <w:style w:type="paragraph" w:styleId="ListContinue3">
    <w:name w:val="List Continue 3"/>
    <w:basedOn w:val="List3"/>
    <w:rsid w:val="00CB52AB"/>
    <w:pPr>
      <w:ind w:left="1021" w:firstLine="0"/>
    </w:pPr>
  </w:style>
  <w:style w:type="paragraph" w:styleId="ListContinue4">
    <w:name w:val="List Continue 4"/>
    <w:basedOn w:val="List4"/>
    <w:rsid w:val="00CB52AB"/>
    <w:pPr>
      <w:ind w:firstLine="0"/>
    </w:pPr>
  </w:style>
  <w:style w:type="paragraph" w:styleId="ListContinue5">
    <w:name w:val="List Continue 5"/>
    <w:basedOn w:val="List5"/>
    <w:rsid w:val="00CB52AB"/>
    <w:pPr>
      <w:ind w:firstLine="0"/>
    </w:pPr>
  </w:style>
  <w:style w:type="paragraph" w:styleId="ListNumber3">
    <w:name w:val="List Number 3"/>
    <w:basedOn w:val="List3"/>
    <w:rsid w:val="00CB52AB"/>
    <w:pPr>
      <w:numPr>
        <w:numId w:val="4"/>
      </w:numPr>
    </w:pPr>
  </w:style>
  <w:style w:type="paragraph" w:styleId="ListNumber4">
    <w:name w:val="List Number 4"/>
    <w:basedOn w:val="List4"/>
    <w:rsid w:val="00CB52AB"/>
    <w:pPr>
      <w:numPr>
        <w:numId w:val="5"/>
      </w:numPr>
    </w:pPr>
  </w:style>
  <w:style w:type="paragraph" w:styleId="ListNumber5">
    <w:name w:val="List Number 5"/>
    <w:basedOn w:val="List5"/>
    <w:rsid w:val="00CB52AB"/>
    <w:pPr>
      <w:numPr>
        <w:numId w:val="6"/>
      </w:numPr>
    </w:pPr>
  </w:style>
  <w:style w:type="paragraph" w:styleId="BlockText">
    <w:name w:val="Block Text"/>
    <w:basedOn w:val="Normal"/>
    <w:rsid w:val="00CB52AB"/>
    <w:pPr>
      <w:spacing w:after="120"/>
      <w:ind w:left="1440" w:right="1440"/>
    </w:pPr>
  </w:style>
  <w:style w:type="character" w:customStyle="1" w:styleId="Subscript">
    <w:name w:val="Subscript"/>
    <w:basedOn w:val="DefaultParagraphFont"/>
    <w:rsid w:val="00CB52AB"/>
    <w:rPr>
      <w:sz w:val="16"/>
      <w:vertAlign w:val="subscript"/>
    </w:rPr>
  </w:style>
  <w:style w:type="character" w:customStyle="1" w:styleId="Superscript">
    <w:name w:val="Superscript"/>
    <w:basedOn w:val="DefaultParagraphFont"/>
    <w:rsid w:val="00CB52AB"/>
    <w:rPr>
      <w:sz w:val="16"/>
      <w:vertAlign w:val="superscript"/>
    </w:rPr>
  </w:style>
  <w:style w:type="character" w:customStyle="1" w:styleId="Symbols">
    <w:name w:val="Symbols"/>
    <w:basedOn w:val="DefaultParagraphFont"/>
    <w:rsid w:val="00CB52AB"/>
    <w:rPr>
      <w:rFonts w:ascii="Symbol" w:hAnsi="Symbol"/>
    </w:rPr>
  </w:style>
  <w:style w:type="character" w:customStyle="1" w:styleId="MenuOptions">
    <w:name w:val="Menu Options"/>
    <w:basedOn w:val="DefaultParagraphFont"/>
    <w:rsid w:val="00CB52AB"/>
    <w:rPr>
      <w:rFonts w:ascii="Arial Narrow" w:hAnsi="Arial Narrow"/>
      <w:smallCaps/>
    </w:rPr>
  </w:style>
  <w:style w:type="character" w:customStyle="1" w:styleId="Buttons">
    <w:name w:val="Buttons"/>
    <w:basedOn w:val="DefaultParagraphFont"/>
    <w:rsid w:val="00CB52AB"/>
    <w:rPr>
      <w:b/>
    </w:rPr>
  </w:style>
  <w:style w:type="character" w:customStyle="1" w:styleId="Underlined">
    <w:name w:val="Underlined"/>
    <w:basedOn w:val="DefaultParagraphFont"/>
    <w:rsid w:val="00CB52AB"/>
    <w:rPr>
      <w:u w:val="single"/>
    </w:rPr>
  </w:style>
  <w:style w:type="paragraph" w:customStyle="1" w:styleId="TableBodyTextRight">
    <w:name w:val="Table Body Text Right"/>
    <w:basedOn w:val="TableBodyText"/>
    <w:rsid w:val="00CB52AB"/>
    <w:pPr>
      <w:widowControl w:val="0"/>
      <w:autoSpaceDE w:val="0"/>
      <w:autoSpaceDN w:val="0"/>
      <w:adjustRightInd w:val="0"/>
      <w:jc w:val="right"/>
    </w:pPr>
    <w:rPr>
      <w:rFonts w:cs="Arial"/>
      <w:szCs w:val="18"/>
    </w:rPr>
  </w:style>
  <w:style w:type="paragraph" w:customStyle="1" w:styleId="CopyrightText">
    <w:name w:val="Copyright Text"/>
    <w:basedOn w:val="BodyText"/>
    <w:rsid w:val="00CB52AB"/>
    <w:rPr>
      <w:sz w:val="18"/>
    </w:rPr>
  </w:style>
  <w:style w:type="paragraph" w:customStyle="1" w:styleId="BodySmallRight">
    <w:name w:val="Body Small Right"/>
    <w:basedOn w:val="BodyTextRight"/>
    <w:rsid w:val="00CB52AB"/>
    <w:rPr>
      <w:sz w:val="18"/>
      <w:szCs w:val="18"/>
    </w:rPr>
  </w:style>
  <w:style w:type="paragraph" w:customStyle="1" w:styleId="MarginEdition">
    <w:name w:val="Margin Edition"/>
    <w:basedOn w:val="MarginNote"/>
    <w:rsid w:val="00CB52AB"/>
    <w:pPr>
      <w:spacing w:before="0" w:after="0"/>
    </w:pPr>
    <w:rPr>
      <w:rFonts w:ascii="Times New Roman" w:hAnsi="Times New Roman"/>
      <w:color w:val="999999"/>
    </w:rPr>
  </w:style>
  <w:style w:type="paragraph" w:customStyle="1" w:styleId="Spacer">
    <w:name w:val="Spacer"/>
    <w:basedOn w:val="Normal"/>
    <w:rsid w:val="00CB52AB"/>
    <w:rPr>
      <w:sz w:val="2"/>
      <w:szCs w:val="2"/>
    </w:rPr>
  </w:style>
  <w:style w:type="character" w:customStyle="1" w:styleId="Small">
    <w:name w:val="Small"/>
    <w:basedOn w:val="DefaultParagraphFont"/>
    <w:rsid w:val="00CB52AB"/>
    <w:rPr>
      <w:sz w:val="16"/>
    </w:rPr>
  </w:style>
  <w:style w:type="paragraph" w:customStyle="1" w:styleId="WideTable">
    <w:name w:val="Wide Table"/>
    <w:basedOn w:val="Normal"/>
    <w:rsid w:val="00CB52AB"/>
    <w:pPr>
      <w:ind w:left="-1418"/>
    </w:pPr>
    <w:rPr>
      <w:sz w:val="2"/>
      <w:szCs w:val="2"/>
    </w:rPr>
  </w:style>
  <w:style w:type="character" w:styleId="PageNumber">
    <w:name w:val="page number"/>
    <w:basedOn w:val="DefaultParagraphFont"/>
    <w:rsid w:val="00CB52AB"/>
  </w:style>
  <w:style w:type="paragraph" w:styleId="Quote">
    <w:name w:val="Quote"/>
    <w:basedOn w:val="Heading1"/>
    <w:link w:val="QuoteChar"/>
    <w:qFormat/>
    <w:rsid w:val="00CB52AB"/>
    <w:rPr>
      <w:b w:val="0"/>
      <w:sz w:val="72"/>
      <w:szCs w:val="72"/>
      <w:lang w:val="en-NZ"/>
    </w:rPr>
  </w:style>
  <w:style w:type="character" w:customStyle="1" w:styleId="QuoteChar">
    <w:name w:val="Quote Char"/>
    <w:basedOn w:val="DefaultParagraphFont"/>
    <w:link w:val="Quote"/>
    <w:rsid w:val="00CB5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52AB"/>
    <w:pPr>
      <w:pageBreakBefore/>
    </w:pPr>
  </w:style>
  <w:style w:type="paragraph" w:customStyle="1" w:styleId="Border">
    <w:name w:val="Border"/>
    <w:basedOn w:val="Normal"/>
    <w:qFormat/>
    <w:rsid w:val="00CB5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52AB"/>
    <w:rPr>
      <w:b/>
      <w:bCs/>
      <w:i/>
      <w:iCs/>
      <w:color w:val="auto"/>
    </w:rPr>
  </w:style>
  <w:style w:type="paragraph" w:styleId="IntenseQuote">
    <w:name w:val="Intense Quote"/>
    <w:basedOn w:val="Normal"/>
    <w:next w:val="Normal"/>
    <w:link w:val="IntenseQuoteChar"/>
    <w:uiPriority w:val="30"/>
    <w:qFormat/>
    <w:rsid w:val="00CB5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5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52AB"/>
    <w:rPr>
      <w:smallCaps/>
      <w:color w:val="auto"/>
      <w:u w:val="single"/>
    </w:rPr>
  </w:style>
  <w:style w:type="character" w:styleId="IntenseReference">
    <w:name w:val="Intense Reference"/>
    <w:basedOn w:val="DefaultParagraphFont"/>
    <w:uiPriority w:val="32"/>
    <w:qFormat/>
    <w:rsid w:val="00CB52AB"/>
    <w:rPr>
      <w:b/>
      <w:bCs/>
      <w:smallCaps/>
      <w:color w:val="auto"/>
      <w:spacing w:val="5"/>
      <w:u w:val="single"/>
    </w:rPr>
  </w:style>
  <w:style w:type="paragraph" w:customStyle="1" w:styleId="2ColumnHeading">
    <w:name w:val="2Column Heading"/>
    <w:basedOn w:val="BodyText"/>
    <w:qFormat/>
    <w:rsid w:val="00CB52AB"/>
    <w:pPr>
      <w:spacing w:after="60"/>
      <w:ind w:left="-2268"/>
    </w:pPr>
    <w:rPr>
      <w:b/>
    </w:rPr>
  </w:style>
  <w:style w:type="paragraph" w:customStyle="1" w:styleId="Heading1TOC">
    <w:name w:val="Heading1 TOC"/>
    <w:basedOn w:val="Normal"/>
    <w:qFormat/>
    <w:rsid w:val="00CB52AB"/>
    <w:pPr>
      <w:spacing w:before="240" w:after="120"/>
    </w:pPr>
    <w:rPr>
      <w:rFonts w:ascii="Times New Roman" w:hAnsi="Times New Roman"/>
      <w:b/>
      <w:sz w:val="32"/>
    </w:rPr>
  </w:style>
  <w:style w:type="paragraph" w:customStyle="1" w:styleId="Heading2TOC">
    <w:name w:val="Heading2 TOC"/>
    <w:basedOn w:val="Normal"/>
    <w:qFormat/>
    <w:rsid w:val="00CB52AB"/>
    <w:pPr>
      <w:spacing w:before="240" w:after="60"/>
    </w:pPr>
    <w:rPr>
      <w:rFonts w:ascii="Times New Roman" w:hAnsi="Times New Roman"/>
      <w:b/>
      <w:sz w:val="28"/>
    </w:rPr>
  </w:style>
  <w:style w:type="character" w:customStyle="1" w:styleId="Underline">
    <w:name w:val="Underline"/>
    <w:basedOn w:val="DefaultParagraphFont"/>
    <w:qFormat/>
    <w:rsid w:val="00CB52AB"/>
    <w:rPr>
      <w:u w:val="single"/>
    </w:rPr>
  </w:style>
  <w:style w:type="character" w:customStyle="1" w:styleId="BoldandItalics">
    <w:name w:val="Bold and Italics"/>
    <w:qFormat/>
    <w:rsid w:val="00CB52AB"/>
    <w:rPr>
      <w:b/>
      <w:i/>
      <w:u w:val="none"/>
    </w:rPr>
  </w:style>
  <w:style w:type="paragraph" w:styleId="BalloonText">
    <w:name w:val="Balloon Text"/>
    <w:basedOn w:val="Normal"/>
    <w:link w:val="BalloonTextChar"/>
    <w:rsid w:val="00CB52AB"/>
    <w:rPr>
      <w:rFonts w:ascii="Tahoma" w:hAnsi="Tahoma" w:cs="Tahoma"/>
      <w:sz w:val="16"/>
      <w:szCs w:val="16"/>
    </w:rPr>
  </w:style>
  <w:style w:type="character" w:customStyle="1" w:styleId="BalloonTextChar">
    <w:name w:val="Balloon Text Char"/>
    <w:basedOn w:val="DefaultParagraphFont"/>
    <w:link w:val="BalloonText"/>
    <w:rsid w:val="00CB5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52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5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52AB"/>
    <w:rPr>
      <w:b/>
      <w:color w:val="660033"/>
      <w:spacing w:val="0"/>
    </w:rPr>
  </w:style>
  <w:style w:type="paragraph" w:customStyle="1" w:styleId="Nameditemlist">
    <w:name w:val="Named item list"/>
    <w:basedOn w:val="BodyText"/>
    <w:qFormat/>
    <w:rsid w:val="00CB52AB"/>
    <w:pPr>
      <w:tabs>
        <w:tab w:val="left" w:pos="2835"/>
      </w:tabs>
      <w:ind w:left="2835" w:hanging="2835"/>
    </w:pPr>
  </w:style>
  <w:style w:type="paragraph" w:customStyle="1" w:styleId="BodyTextnopadding">
    <w:name w:val="Body Text no padding"/>
    <w:basedOn w:val="BodyText"/>
    <w:qFormat/>
    <w:rsid w:val="00CB52AB"/>
    <w:pPr>
      <w:spacing w:before="0" w:after="0"/>
    </w:pPr>
  </w:style>
  <w:style w:type="paragraph" w:customStyle="1" w:styleId="BodyTextBold">
    <w:name w:val="Body Text Bold"/>
    <w:basedOn w:val="BodyText"/>
    <w:qFormat/>
    <w:rsid w:val="00CB52AB"/>
    <w:rPr>
      <w:b/>
    </w:rPr>
  </w:style>
  <w:style w:type="character" w:styleId="Hyperlink">
    <w:name w:val="Hyperlink"/>
    <w:basedOn w:val="DefaultParagraphFont"/>
    <w:uiPriority w:val="99"/>
    <w:unhideWhenUsed/>
    <w:rsid w:val="00672B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4400</Characters>
  <Application>Microsoft Office Word</Application>
  <DocSecurity>0</DocSecurity>
  <Lines>162</Lines>
  <Paragraphs>96</Paragraphs>
  <ScaleCrop>false</ScaleCrop>
  <Company>Author-it Software Corporation Ltd.</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FNSISV309 Settle insurance claims</dc:title>
  <dc:subject>Approved</dc:subject>
  <dc:creator>PwC’s Skills for Australia</dc:creator>
  <cp:keywords>Release: 1</cp:keywords>
  <dc:description>Review Date: 12 April 2008</dc:description>
  <cp:lastModifiedBy>HSD_TPCMSd.prod</cp:lastModifiedBy>
  <cp:revision>3</cp:revision>
  <dcterms:created xsi:type="dcterms:W3CDTF">2020-06-30T16:29:00Z</dcterms:created>
  <dcterms:modified xsi:type="dcterms:W3CDTF">2020-06-30T16:29:00Z</dcterms:modified>
</cp:coreProperties>
</file>