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A3A" w:rsidP="00DB3A3A">
      <w:pPr>
        <w:pStyle w:val="Title"/>
      </w:pPr>
      <w:r>
        <w:fldChar w:fldCharType="begin"/>
      </w:r>
      <w:r>
        <w:instrText xml:space="preserve"> TITLE   \* MERGEFORMAT </w:instrText>
      </w:r>
      <w:r>
        <w:fldChar w:fldCharType="separate"/>
      </w:r>
      <w:r>
        <w:t>FNSISV309 Settle insurance claims</w:t>
      </w:r>
      <w:r>
        <w:fldChar w:fldCharType="end"/>
      </w:r>
    </w:p>
    <w:p w:rsidR="00DB3A3A" w:rsidP="00DB3A3A">
      <w:pPr>
        <w:pStyle w:val="Version"/>
        <w:sectPr w:rsidSect="00CC77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710" w:rsidP="00CC7710">
      <w:pPr>
        <w:pStyle w:val="SuperHeading"/>
      </w:pPr>
      <w:r w:rsidRPr="00CC7710">
        <w:t>FNSISV309 Settle insurance claims</w:t>
      </w:r>
    </w:p>
    <w:p w:rsidR="00000000" w:rsidRPr="00CC7710" w:rsidP="00CC7710">
      <w:pPr>
        <w:pStyle w:val="Heading1"/>
      </w:pPr>
      <w:bookmarkStart w:id="1" w:name="O_679117"/>
      <w:bookmarkEnd w:id="1"/>
      <w:r w:rsidRPr="00CC7710">
        <w:t>Modification History</w:t>
      </w:r>
    </w:p>
    <w:tbl>
      <w:tblPr>
        <w:tblW w:w="0" w:type="auto"/>
        <w:tblLayout w:type="fixed"/>
        <w:tblCellMar>
          <w:left w:w="62" w:type="dxa"/>
          <w:right w:w="62" w:type="dxa"/>
        </w:tblCellMar>
        <w:tblLook w:val="0000"/>
      </w:tblPr>
      <w:tblGrid>
        <w:gridCol w:w="3091"/>
        <w:gridCol w:w="5873"/>
      </w:tblGrid>
      <w:tr w:rsidTr="00CC771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rPr>
                <w:rStyle w:val="SpecialBold"/>
              </w:rPr>
              <w:t>Comments</w:t>
            </w:r>
          </w:p>
        </w:tc>
      </w:tr>
      <w:tr w:rsidTr="00CC771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t>This version first released with FNS Financial Services Training Package Version 1.0.</w:t>
            </w:r>
          </w:p>
        </w:tc>
      </w:tr>
    </w:tbl>
    <w:p w:rsidR="00000000" w:rsidRPr="00CC7710" w:rsidP="00CC7710">
      <w:pPr>
        <w:pStyle w:val="BodyText"/>
      </w:pPr>
    </w:p>
    <w:p w:rsidR="00000000" w:rsidRPr="00CC7710" w:rsidP="00CC7710">
      <w:pPr>
        <w:pStyle w:val="AllowPageBreak"/>
      </w:pPr>
    </w:p>
    <w:p w:rsidR="00000000" w:rsidRPr="00CC7710" w:rsidP="00CC7710">
      <w:pPr>
        <w:pStyle w:val="Heading1"/>
      </w:pPr>
      <w:bookmarkStart w:id="2" w:name="O_679118"/>
      <w:bookmarkEnd w:id="2"/>
      <w:r w:rsidRPr="00CC7710">
        <w:t>Application</w:t>
      </w:r>
    </w:p>
    <w:p w:rsidR="00000000" w:rsidRPr="00CC7710" w:rsidP="00DB3A3A">
      <w:pPr>
        <w:pStyle w:val="BodyText"/>
      </w:pPr>
      <w:r w:rsidRPr="00CC7710">
        <w:t>This unit describes the skills and knowledge required to settle insurance claims, includin</w:t>
      </w:r>
      <w:r w:rsidRPr="00CC7710">
        <w:t>g the negotiation of terms, recording of detail, finalisation of payments and filing of documents.</w:t>
      </w:r>
    </w:p>
    <w:p w:rsidR="00000000" w:rsidRPr="00CC7710" w:rsidP="00DB3A3A">
      <w:pPr>
        <w:pStyle w:val="BodyText"/>
      </w:pPr>
      <w:r w:rsidRPr="00CC7710">
        <w:t>It applies to individuals employed in a range of insurance sectors and may be applied within organisations of various sizes and across a range of customer b</w:t>
      </w:r>
      <w:r w:rsidRPr="00CC7710">
        <w:t>ases.</w:t>
      </w:r>
    </w:p>
    <w:p w:rsidR="00000000" w:rsidRPr="00CC7710" w:rsidP="00DB3A3A">
      <w:pPr>
        <w:pStyle w:val="BodyText"/>
      </w:pPr>
      <w:r w:rsidRPr="00CC7710">
        <w:t>Work functions in the occupational areas where this unit may be used are subject to regulatory requirements. Refer to the FNS Implementation Guide Companion Volume or the relevant regulator for specific guidance on requirements.</w:t>
      </w:r>
    </w:p>
    <w:p w:rsidR="00000000" w:rsidRPr="00CC7710" w:rsidP="00CC7710">
      <w:pPr>
        <w:pStyle w:val="Heading1"/>
      </w:pPr>
      <w:bookmarkStart w:id="3" w:name="O_679121"/>
      <w:bookmarkEnd w:id="3"/>
      <w:r w:rsidRPr="00CC7710">
        <w:t>Uni</w:t>
      </w:r>
      <w:r w:rsidRPr="00CC7710">
        <w:t>t Sector</w:t>
      </w:r>
    </w:p>
    <w:p w:rsidR="00000000" w:rsidRPr="00CC7710" w:rsidP="00DB3A3A">
      <w:pPr>
        <w:pStyle w:val="BodyText"/>
      </w:pPr>
      <w:r w:rsidRPr="00CC7710">
        <w:t>Insurance services</w:t>
      </w:r>
    </w:p>
    <w:p w:rsidR="00000000" w:rsidRPr="00CC7710" w:rsidP="00CC7710">
      <w:pPr>
        <w:pStyle w:val="Heading1"/>
      </w:pPr>
      <w:bookmarkStart w:id="4" w:name="O_679122"/>
      <w:bookmarkEnd w:id="4"/>
      <w:r w:rsidRPr="00CC7710">
        <w:t>Elements and Performance Criteria</w:t>
      </w:r>
    </w:p>
    <w:tbl>
      <w:tblPr>
        <w:tblW w:w="9236" w:type="dxa"/>
        <w:tblLayout w:type="fixed"/>
        <w:tblCellMar>
          <w:left w:w="62" w:type="dxa"/>
          <w:right w:w="62" w:type="dxa"/>
        </w:tblCellMar>
        <w:tblLook w:val="0000"/>
      </w:tblPr>
      <w:tblGrid>
        <w:gridCol w:w="2645"/>
        <w:gridCol w:w="6591"/>
      </w:tblGrid>
      <w:tr w:rsidTr="00CC771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7710">
            <w:pPr>
              <w:pStyle w:val="BodyText"/>
              <w:rPr>
                <w:lang w:val="en-NZ"/>
              </w:rPr>
            </w:pPr>
            <w:r w:rsidRPr="00CC7710">
              <w:rPr>
                <w:rStyle w:val="SpecialBold"/>
              </w:rPr>
              <w:t>PERFORMANCE CRITERIA</w:t>
            </w:r>
          </w:p>
        </w:tc>
      </w:tr>
      <w:tr w:rsidTr="00CC771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rPr>
                <w:rStyle w:val="Emphasis"/>
              </w:rPr>
              <w:t>Performance criteria describe the performance needed to demonstrate achievement of the element.</w:t>
            </w:r>
          </w:p>
        </w:tc>
      </w:tr>
      <w:tr w:rsidTr="00CC77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1. Calculate claim entitlement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t>1.1 Gather and evaluate information to determine amount of loss suffered by customer</w:t>
            </w:r>
          </w:p>
          <w:p w:rsidR="00000000" w:rsidP="00CC7710">
            <w:pPr>
              <w:pStyle w:val="BodyText"/>
              <w:rPr>
                <w:lang w:val="en-NZ"/>
              </w:rPr>
            </w:pPr>
            <w:r w:rsidRPr="00CC7710">
              <w:t>1.2 Determine settlement terms according to policy wording, legislation and codes of practice</w:t>
            </w:r>
          </w:p>
        </w:tc>
      </w:tr>
      <w:tr w:rsidTr="00CC77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2. Negotiate and communicate settlement terms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t>2.1 Advise promptly terms and conditions of settlement to customer and/or third party according to organisational claims procedures, where appropriate</w:t>
            </w:r>
          </w:p>
          <w:p w:rsidR="00000000" w:rsidRPr="00CC7710" w:rsidP="00CC7710">
            <w:pPr>
              <w:pStyle w:val="BodyText"/>
            </w:pPr>
            <w:r w:rsidRPr="00CC7710">
              <w:t>2.2 Consider response by customer and/or third party to terms of settlement offer and assess whether adj</w:t>
            </w:r>
            <w:r w:rsidRPr="00CC7710">
              <w:t>ustment is required to take into account value of lost or damaged goods</w:t>
            </w:r>
          </w:p>
          <w:p w:rsidR="00000000" w:rsidRPr="00CC7710" w:rsidP="00CC7710">
            <w:pPr>
              <w:pStyle w:val="BodyText"/>
            </w:pPr>
            <w:r w:rsidRPr="00CC7710">
              <w:t>2.3 Undertake negotiation in endeavour to reach mutual agreement on valuation</w:t>
            </w:r>
          </w:p>
          <w:p w:rsidR="00000000" w:rsidP="00CC7710">
            <w:pPr>
              <w:pStyle w:val="BodyText"/>
              <w:rPr>
                <w:lang w:val="en-NZ"/>
              </w:rPr>
            </w:pPr>
            <w:r w:rsidRPr="00CC7710">
              <w:t>2.4 Modify terms and conditions of settlement as necessary and advise customer and/or third party promptly</w:t>
            </w:r>
          </w:p>
        </w:tc>
      </w:tr>
      <w:tr w:rsidTr="00CC77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3. Document liability decisions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t>3.1 Clearly communicate claim decisions to relevant parties in manner required by policy wording, legislation, organisational operating procedures and codes of practice</w:t>
            </w:r>
          </w:p>
          <w:p w:rsidR="00000000" w:rsidRPr="00CC7710" w:rsidP="00CC7710">
            <w:pPr>
              <w:pStyle w:val="BodyText"/>
            </w:pPr>
            <w:r w:rsidRPr="00CC7710">
              <w:t xml:space="preserve">3.2 Document decisions in such a way as to determine </w:t>
            </w:r>
            <w:r w:rsidRPr="00CC7710">
              <w:t>basis on which decision was reached and consider all evidence and information, where applicable</w:t>
            </w:r>
          </w:p>
          <w:p w:rsidR="00000000" w:rsidP="00CC7710">
            <w:pPr>
              <w:pStyle w:val="BodyText"/>
              <w:rPr>
                <w:lang w:val="en-NZ"/>
              </w:rPr>
            </w:pPr>
            <w:r w:rsidRPr="00CC7710">
              <w:t>3.3 Send claims documentation to reinsurers</w:t>
            </w:r>
          </w:p>
        </w:tc>
      </w:tr>
      <w:tr w:rsidTr="00CC77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4. Finalise settlement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t xml:space="preserve">4.1 Make or give instructions for payments within the required timeframe once settlement is </w:t>
            </w:r>
            <w:r w:rsidRPr="00CC7710">
              <w:t xml:space="preserve">reached </w:t>
            </w:r>
          </w:p>
          <w:p w:rsidR="00000000" w:rsidRPr="00CC7710" w:rsidP="00CC7710">
            <w:pPr>
              <w:pStyle w:val="BodyText"/>
            </w:pPr>
            <w:r w:rsidRPr="00CC7710">
              <w:t>4.2 Obtain settlement release from customer and/or third party, as applicable</w:t>
            </w:r>
          </w:p>
          <w:p w:rsidR="00000000" w:rsidRPr="00CC7710" w:rsidP="00CC7710">
            <w:pPr>
              <w:pStyle w:val="BodyText"/>
            </w:pPr>
            <w:r w:rsidRPr="00CC7710">
              <w:t>4.3 Refer claim for recovery action if appropriate, and appoint loss recovery agent if applicable</w:t>
            </w:r>
          </w:p>
          <w:p w:rsidR="00000000" w:rsidRPr="00CC7710" w:rsidP="00CC7710">
            <w:pPr>
              <w:pStyle w:val="BodyText"/>
            </w:pPr>
            <w:r w:rsidRPr="00CC7710">
              <w:t>4.4 Initiate recovery action from reinsurers, if applicable</w:t>
            </w:r>
          </w:p>
          <w:p w:rsidR="00000000" w:rsidRPr="00CC7710" w:rsidP="00CC7710">
            <w:pPr>
              <w:pStyle w:val="BodyText"/>
            </w:pPr>
            <w:r w:rsidRPr="00CC7710">
              <w:t>4.5 Store a</w:t>
            </w:r>
            <w:r w:rsidRPr="00CC7710">
              <w:t>nd maintain finalised claims files according to organisational policy, legislative requirements and codes of practice, as applicable</w:t>
            </w:r>
          </w:p>
        </w:tc>
      </w:tr>
    </w:tbl>
    <w:p w:rsidR="00000000" w:rsidRPr="00CC7710" w:rsidP="00CC7710">
      <w:pPr>
        <w:pStyle w:val="BodyText"/>
      </w:pPr>
    </w:p>
    <w:p w:rsidR="00000000" w:rsidRPr="00CC7710" w:rsidP="00CC7710">
      <w:pPr>
        <w:pStyle w:val="AllowPageBreak"/>
      </w:pPr>
    </w:p>
    <w:p w:rsidR="00000000" w:rsidRPr="00CC7710" w:rsidP="00CC7710">
      <w:pPr>
        <w:pStyle w:val="Heading1"/>
      </w:pPr>
      <w:bookmarkStart w:id="5" w:name="O_679123"/>
      <w:bookmarkEnd w:id="5"/>
      <w:r w:rsidRPr="00CC7710">
        <w:t>Foundation Skills</w:t>
      </w:r>
    </w:p>
    <w:p w:rsidR="00000000" w:rsidRPr="00DB3A3A" w:rsidP="00DB3A3A">
      <w:pPr>
        <w:pStyle w:val="BodyText"/>
        <w:rPr>
          <w:i/>
        </w:rPr>
      </w:pPr>
      <w:r w:rsidRPr="00DB3A3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rPr>
                <w:rStyle w:val="SpecialBold"/>
              </w:rPr>
              <w:t>Description</w:t>
            </w:r>
          </w:p>
        </w:tc>
      </w:tr>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1.1, 1.2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ListBullet"/>
              <w:rPr>
                <w:lang w:val="en-NZ"/>
              </w:rPr>
            </w:pPr>
            <w:r w:rsidRPr="00CC7710">
              <w:t xml:space="preserve">Analyses and consolidates information </w:t>
            </w:r>
            <w:r w:rsidRPr="00CC7710">
              <w:t>and data from a range of sources, against defined criteria and requirements, and checks for accuracy and completeness</w:t>
            </w:r>
          </w:p>
        </w:tc>
      </w:tr>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 xml:space="preserve">2.1, 2.3, 2.4, 3.1, </w:t>
            </w:r>
            <w:r w:rsidRPr="00CC7710">
              <w:t>3.2, 3.3, 4.1, 4.3, 4.4, 4.5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ListBullet"/>
              <w:rPr>
                <w:lang w:val="en-NZ"/>
              </w:rPr>
            </w:pPr>
            <w:r w:rsidRPr="00CC7710">
              <w:t>Accurately records and completes organisational documents and correspondence us</w:t>
            </w:r>
            <w:r w:rsidRPr="00CC7710">
              <w:t xml:space="preserve">ing clear language </w:t>
            </w:r>
            <w:r w:rsidRPr="00CC7710">
              <w:t>and correct spelling, grammar and terminology</w:t>
            </w:r>
          </w:p>
        </w:tc>
      </w:tr>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1.1, 2.1, 2.3, 2.4, 3.1, 4.3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ListBullet"/>
            </w:pPr>
            <w:r w:rsidRPr="00CC7710">
              <w:t>Presents complex information using vocabulary, tone and pace appropriate for the audience and purpose</w:t>
            </w:r>
          </w:p>
          <w:p w:rsidR="00000000" w:rsidP="00CC7710">
            <w:pPr>
              <w:pStyle w:val="ListBullet"/>
              <w:rPr>
                <w:lang w:val="en-NZ"/>
              </w:rPr>
            </w:pPr>
            <w:r w:rsidRPr="00CC7710">
              <w:t>Uses questioning and active listening to clarify and confirm understanding</w:t>
            </w:r>
          </w:p>
        </w:tc>
      </w:tr>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1.1, 1.2, 2.2, 4.1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ListBullet"/>
              <w:rPr>
                <w:lang w:val="en-NZ"/>
              </w:rPr>
            </w:pPr>
            <w:r w:rsidRPr="00CC7710">
              <w:t>Performs mathematical calculations to analyse financial data and statistics, and to accurately process settlement payments</w:t>
            </w:r>
          </w:p>
        </w:tc>
      </w:tr>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1.2, 3.1, 4.5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ListBullet"/>
              <w:rPr>
                <w:lang w:val="en-NZ"/>
              </w:rPr>
            </w:pPr>
            <w:r w:rsidRPr="00CC7710">
              <w:t>Complies with explicit policies and procedures, and legislative and regulatory requirements</w:t>
            </w:r>
          </w:p>
        </w:tc>
      </w:tr>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2.1-2.4, 4.2,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ListBullet"/>
            </w:pPr>
            <w:r w:rsidRPr="00CC7710">
              <w:t>Complies with work instructions and contributes to work group discussions using accepted conventions</w:t>
            </w:r>
          </w:p>
          <w:p w:rsidR="00000000" w:rsidP="00CC7710">
            <w:pPr>
              <w:pStyle w:val="ListBullet"/>
              <w:rPr>
                <w:lang w:val="en-NZ"/>
              </w:rPr>
            </w:pPr>
            <w:r w:rsidRPr="00CC7710">
              <w:t>Negotiates with customers, recognises common cultural and other differences of people in the work context and makes adjustments in addressing the differences</w:t>
            </w:r>
          </w:p>
        </w:tc>
      </w:tr>
      <w:tr w:rsidTr="00CC77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1.1, 1.2, 2.2, 2.3, 3.3, 4.1-4.5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ListBullet"/>
            </w:pPr>
            <w:r w:rsidRPr="00CC7710">
              <w:t>Plans and implements routine tasks and worklo</w:t>
            </w:r>
            <w:r w:rsidRPr="00CC7710">
              <w:t>ad, making limited decisions on sequencing, timing and collaboration, and seeking assistance in setting priorities</w:t>
            </w:r>
          </w:p>
          <w:p w:rsidR="00000000" w:rsidRPr="00CC7710" w:rsidP="00CC7710">
            <w:pPr>
              <w:pStyle w:val="ListBullet"/>
            </w:pPr>
            <w:r w:rsidRPr="00CC7710">
              <w:t>Makes low-impact decisions within familiar situations, based on a range of predefined or routine practices</w:t>
            </w:r>
          </w:p>
          <w:p w:rsidR="00000000" w:rsidRPr="00CC7710" w:rsidP="00CC7710">
            <w:pPr>
              <w:pStyle w:val="ListBullet"/>
            </w:pPr>
            <w:r w:rsidRPr="00CC7710">
              <w:t>Uses digital technologies to acces</w:t>
            </w:r>
            <w:r w:rsidRPr="00CC7710">
              <w:t>s, enter and store information required to complete work tasks</w:t>
            </w:r>
          </w:p>
        </w:tc>
      </w:tr>
    </w:tbl>
    <w:p w:rsidR="00000000" w:rsidRPr="00CC7710" w:rsidP="00CC7710">
      <w:pPr>
        <w:pStyle w:val="BodyText"/>
      </w:pPr>
    </w:p>
    <w:p w:rsidR="00000000" w:rsidRPr="00CC7710" w:rsidP="00CC7710">
      <w:pPr>
        <w:pStyle w:val="AllowPageBreak"/>
      </w:pPr>
    </w:p>
    <w:p w:rsidR="00000000" w:rsidRPr="00CC7710" w:rsidP="00CC7710">
      <w:pPr>
        <w:pStyle w:val="Heading1"/>
      </w:pPr>
      <w:bookmarkStart w:id="6" w:name="O_679125"/>
      <w:bookmarkEnd w:id="6"/>
      <w:r w:rsidRPr="00CC7710">
        <w:t>Unit Mapping Information</w:t>
      </w:r>
    </w:p>
    <w:tbl>
      <w:tblPr>
        <w:tblW w:w="0" w:type="auto"/>
        <w:tblLayout w:type="fixed"/>
        <w:tblCellMar>
          <w:left w:w="62" w:type="dxa"/>
          <w:right w:w="62" w:type="dxa"/>
        </w:tblCellMar>
        <w:tblLook w:val="0000"/>
      </w:tblPr>
      <w:tblGrid>
        <w:gridCol w:w="2220"/>
        <w:gridCol w:w="2295"/>
        <w:gridCol w:w="2295"/>
        <w:gridCol w:w="2295"/>
      </w:tblGrid>
      <w:tr w:rsidTr="00CC771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Code and title</w:t>
            </w:r>
          </w:p>
          <w:p w:rsidR="00000000" w:rsidRPr="00CC7710" w:rsidP="00CC7710">
            <w:pPr>
              <w:pStyle w:val="BodyText"/>
            </w:pPr>
            <w:r w:rsidRPr="00CC771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Code and title</w:t>
            </w:r>
          </w:p>
          <w:p w:rsidR="00000000" w:rsidRPr="00CC7710" w:rsidP="00CC7710">
            <w:pPr>
              <w:pStyle w:val="BodyText"/>
            </w:pPr>
            <w:r w:rsidRPr="00CC771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rPr>
                <w:rStyle w:val="SpecialBold"/>
              </w:rPr>
              <w:t>Equivalence status</w:t>
            </w:r>
          </w:p>
        </w:tc>
      </w:tr>
      <w:tr w:rsidTr="00CC771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FNSISV309 Settle insurance claims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FNSISV309A Settle claims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t>Equivalent unit</w:t>
            </w:r>
          </w:p>
        </w:tc>
      </w:tr>
    </w:tbl>
    <w:p w:rsidR="00000000" w:rsidRPr="00CC7710" w:rsidP="00CC7710">
      <w:pPr>
        <w:pStyle w:val="BodyText"/>
      </w:pPr>
    </w:p>
    <w:p w:rsidR="00000000" w:rsidRPr="00CC7710" w:rsidP="00CC7710">
      <w:pPr>
        <w:pStyle w:val="AllowPageBreak"/>
      </w:pPr>
    </w:p>
    <w:p w:rsidR="00000000" w:rsidRPr="00CC7710" w:rsidP="00CC7710">
      <w:pPr>
        <w:pStyle w:val="Heading1"/>
      </w:pPr>
      <w:bookmarkStart w:id="7" w:name="O_679132"/>
      <w:bookmarkEnd w:id="7"/>
      <w:r w:rsidRPr="00CC7710">
        <w:t>Links</w:t>
      </w:r>
    </w:p>
    <w:p w:rsidR="00000000" w:rsidRPr="00CC7710" w:rsidP="00DB3A3A">
      <w:pPr>
        <w:pStyle w:val="BodyText"/>
      </w:pPr>
      <w:r w:rsidRPr="00CC771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203E1">
        <w:rPr>
          <w:rStyle w:val="Hyperlink"/>
        </w:rPr>
        <w:t>https://vetnet.gov.au/Pages/TrainingDocs.aspx?q=c7200cc8-0566-4f04-b76f-e89fd6f102fe</w:t>
      </w:r>
      <w:r>
        <w:fldChar w:fldCharType="end"/>
      </w:r>
    </w:p>
    <w:p w:rsidR="00000000" w:rsidRPr="00CC7710" w:rsidP="00DB3A3A">
      <w:pPr>
        <w:pStyle w:val="BodyText"/>
        <w:sectPr w:rsidSect="00CC7710">
          <w:headerReference w:type="default" r:id="rId10"/>
          <w:footerReference w:type="default" r:id="rId11"/>
          <w:pgSz w:w="11908" w:h="16833"/>
          <w:pgMar w:top="1702" w:right="1418" w:bottom="1702" w:left="1418" w:header="992" w:footer="992" w:gutter="0"/>
          <w:cols w:space="720"/>
          <w:noEndnote/>
          <w:docGrid w:linePitch="299"/>
        </w:sectPr>
      </w:pPr>
    </w:p>
    <w:p w:rsidR="00000000" w:rsidRPr="00CC7710" w:rsidP="00CC7710">
      <w:pPr>
        <w:pStyle w:val="SuperHeading"/>
      </w:pPr>
      <w:r w:rsidRPr="00CC7710">
        <w:t>Assessment Requirements for FNSISV309 Settle insurance claims</w:t>
      </w:r>
    </w:p>
    <w:p w:rsidR="00000000" w:rsidRPr="00CC7710" w:rsidP="00CC7710">
      <w:pPr>
        <w:pStyle w:val="Heading1"/>
      </w:pPr>
      <w:bookmarkStart w:id="8" w:name="O_679127"/>
      <w:bookmarkEnd w:id="8"/>
      <w:r w:rsidRPr="00CC7710">
        <w:t>Modification History</w:t>
      </w:r>
    </w:p>
    <w:tbl>
      <w:tblPr>
        <w:tblW w:w="0" w:type="auto"/>
        <w:tblLayout w:type="fixed"/>
        <w:tblCellMar>
          <w:left w:w="62" w:type="dxa"/>
          <w:right w:w="62" w:type="dxa"/>
        </w:tblCellMar>
        <w:tblLook w:val="0000"/>
      </w:tblPr>
      <w:tblGrid>
        <w:gridCol w:w="2627"/>
        <w:gridCol w:w="6337"/>
      </w:tblGrid>
      <w:tr w:rsidTr="00CC77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rPr>
                <w:rStyle w:val="SpecialBold"/>
              </w:rPr>
              <w:t>Comments</w:t>
            </w:r>
          </w:p>
        </w:tc>
      </w:tr>
      <w:tr w:rsidTr="00CC77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710">
            <w:pPr>
              <w:pStyle w:val="BodyText"/>
              <w:rPr>
                <w:lang w:val="en-NZ"/>
              </w:rPr>
            </w:pPr>
            <w:r w:rsidRPr="00CC771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710" w:rsidP="00CC7710">
            <w:pPr>
              <w:pStyle w:val="BodyText"/>
            </w:pPr>
            <w:r w:rsidRPr="00CC7710">
              <w:t>This version first released with FNS Financial Services Training Package Version 1.0.</w:t>
            </w:r>
          </w:p>
        </w:tc>
      </w:tr>
    </w:tbl>
    <w:p w:rsidR="00000000" w:rsidRPr="00CC7710" w:rsidP="00CC7710">
      <w:pPr>
        <w:pStyle w:val="BodyText"/>
      </w:pPr>
    </w:p>
    <w:p w:rsidR="00000000" w:rsidRPr="00CC7710" w:rsidP="00CC7710">
      <w:pPr>
        <w:pStyle w:val="AllowPageBreak"/>
      </w:pPr>
    </w:p>
    <w:p w:rsidR="00000000" w:rsidRPr="00CC7710" w:rsidP="00CC7710">
      <w:pPr>
        <w:pStyle w:val="Heading1"/>
      </w:pPr>
      <w:bookmarkStart w:id="9" w:name="O_679128"/>
      <w:bookmarkEnd w:id="9"/>
      <w:r w:rsidRPr="00CC7710">
        <w:t>Performance Evidence</w:t>
      </w:r>
    </w:p>
    <w:p w:rsidR="00000000" w:rsidRPr="00CC7710" w:rsidP="00DB3A3A">
      <w:pPr>
        <w:pStyle w:val="BodyText"/>
      </w:pPr>
      <w:r w:rsidRPr="00CC7710">
        <w:t>Evidence of the ability to:</w:t>
      </w:r>
    </w:p>
    <w:p w:rsidR="00000000" w:rsidRPr="00CC7710" w:rsidP="00CC7710">
      <w:pPr>
        <w:pStyle w:val="ListBullet"/>
      </w:pPr>
      <w:r w:rsidRPr="00CC7710">
        <w:t>evaluate information and then calcul</w:t>
      </w:r>
      <w:r w:rsidRPr="00CC7710">
        <w:t>ate the claim entitlement</w:t>
      </w:r>
    </w:p>
    <w:p w:rsidR="00000000" w:rsidRPr="00CC7710" w:rsidP="00CC7710">
      <w:pPr>
        <w:pStyle w:val="ListBullet"/>
      </w:pPr>
      <w:r w:rsidRPr="00CC7710">
        <w:t>engage in negotiation with the customer to determine agreed settlement</w:t>
      </w:r>
    </w:p>
    <w:p w:rsidR="00000000" w:rsidRPr="00CC7710" w:rsidP="00CC7710">
      <w:pPr>
        <w:pStyle w:val="ListBullet"/>
      </w:pPr>
      <w:r w:rsidRPr="00CC7710">
        <w:t>prepare all required documentation and file as appropriate.</w:t>
      </w:r>
    </w:p>
    <w:p w:rsidR="00000000" w:rsidRPr="00CC7710" w:rsidP="00CC7710">
      <w:pPr>
        <w:pStyle w:val="BodyText"/>
      </w:pPr>
    </w:p>
    <w:p w:rsidR="00000000" w:rsidRPr="00CC7710" w:rsidP="00DB3A3A">
      <w:pPr>
        <w:pStyle w:val="BodyText"/>
      </w:pPr>
      <w:r w:rsidRPr="00CC7710">
        <w:t>Note: If a specific volume or frequency is not stated, then evidence must be provided at least once.</w:t>
      </w:r>
    </w:p>
    <w:p w:rsidR="00000000" w:rsidRPr="00CC7710" w:rsidP="00CC7710">
      <w:pPr>
        <w:pStyle w:val="Heading1"/>
      </w:pPr>
      <w:bookmarkStart w:id="10" w:name="O_679129"/>
      <w:bookmarkEnd w:id="10"/>
      <w:r w:rsidRPr="00CC7710">
        <w:t>Knowledge Evidence</w:t>
      </w:r>
    </w:p>
    <w:p w:rsidR="00000000" w:rsidRPr="00CC7710" w:rsidP="00DB3A3A">
      <w:pPr>
        <w:pStyle w:val="BodyText"/>
      </w:pPr>
      <w:r w:rsidRPr="00CC7710">
        <w:t>To complete the unit requirements safely and effectively, the individual must:</w:t>
      </w:r>
    </w:p>
    <w:p w:rsidR="00000000" w:rsidRPr="00CC7710" w:rsidP="00CC7710">
      <w:pPr>
        <w:pStyle w:val="ListBullet"/>
      </w:pPr>
      <w:r w:rsidRPr="00CC7710">
        <w:t>state the accountability requirements o</w:t>
      </w:r>
      <w:r w:rsidRPr="00CC7710">
        <w:t>f individuals involved with insurance settlements and identify the level at which settlements should be referred to senior staff</w:t>
      </w:r>
    </w:p>
    <w:p w:rsidR="00000000" w:rsidRPr="00CC7710" w:rsidP="00CC7710">
      <w:pPr>
        <w:pStyle w:val="ListBullet"/>
      </w:pPr>
      <w:r w:rsidRPr="00CC7710">
        <w:t>outline key features of organisational policy and procedures required for processing insurance claims</w:t>
      </w:r>
    </w:p>
    <w:p w:rsidR="00000000" w:rsidRPr="00CC7710" w:rsidP="00CC7710">
      <w:pPr>
        <w:pStyle w:val="ListBullet"/>
      </w:pPr>
      <w:r w:rsidRPr="00CC7710">
        <w:t>outline key features of r</w:t>
      </w:r>
      <w:r w:rsidRPr="00CC7710">
        <w:t>elevant legislation, regulation and codes of practice that apply to insurance claims</w:t>
      </w:r>
    </w:p>
    <w:p w:rsidR="00000000" w:rsidRPr="00CC7710" w:rsidP="00CC7710">
      <w:pPr>
        <w:pStyle w:val="ListBullet"/>
      </w:pPr>
      <w:r w:rsidRPr="00CC7710">
        <w:t>define the term ‘policy coverage’ and state how it relates to the settlement of insurance claims.</w:t>
      </w:r>
    </w:p>
    <w:p w:rsidR="00000000" w:rsidRPr="00CC7710" w:rsidP="00CC7710">
      <w:pPr>
        <w:pStyle w:val="AllowPageBreak"/>
      </w:pPr>
    </w:p>
    <w:p w:rsidR="00000000" w:rsidRPr="00CC7710" w:rsidP="00CC7710">
      <w:pPr>
        <w:pStyle w:val="Heading1"/>
      </w:pPr>
      <w:bookmarkStart w:id="11" w:name="O_679130"/>
      <w:bookmarkEnd w:id="11"/>
      <w:r w:rsidRPr="00CC7710">
        <w:t>Assessment Conditions</w:t>
      </w:r>
    </w:p>
    <w:p w:rsidR="00000000" w:rsidRPr="00CC7710" w:rsidP="00DB3A3A">
      <w:pPr>
        <w:pStyle w:val="BodyText"/>
      </w:pPr>
      <w:r w:rsidRPr="00CC7710">
        <w:t xml:space="preserve">Assessment must be conducted in a </w:t>
      </w:r>
      <w:r w:rsidRPr="00CC7710">
        <w:t>safe environment where evidence gathered demonstrates consistent performance of typical activities experienced in the insurance services field of work and include access to:</w:t>
      </w:r>
    </w:p>
    <w:p w:rsidR="00000000" w:rsidRPr="00CC7710" w:rsidP="00CC7710">
      <w:pPr>
        <w:pStyle w:val="ListBullet"/>
      </w:pPr>
      <w:r w:rsidRPr="00CC7710">
        <w:t>organisational records</w:t>
      </w:r>
    </w:p>
    <w:p w:rsidR="00000000" w:rsidRPr="00CC7710" w:rsidP="00CC7710">
      <w:pPr>
        <w:pStyle w:val="ListBullet"/>
      </w:pPr>
      <w:r w:rsidRPr="00CC7710">
        <w:t>organisational policy, procedures, legislation and regulat</w:t>
      </w:r>
      <w:r w:rsidRPr="00CC7710">
        <w:t>ions as they relate to contracts of insurance</w:t>
      </w:r>
    </w:p>
    <w:p w:rsidR="00000000" w:rsidRPr="00CC7710" w:rsidP="00CC7710">
      <w:pPr>
        <w:pStyle w:val="ListBullet"/>
      </w:pPr>
      <w:r w:rsidRPr="00CC7710">
        <w:t>a range of common technology and software.</w:t>
      </w:r>
    </w:p>
    <w:p w:rsidR="00000000" w:rsidRPr="00CC7710" w:rsidP="00CC7710">
      <w:pPr>
        <w:pStyle w:val="BodyText"/>
      </w:pPr>
    </w:p>
    <w:p w:rsidR="00000000" w:rsidRPr="00CC7710" w:rsidP="00DB3A3A">
      <w:pPr>
        <w:pStyle w:val="BodyText"/>
      </w:pPr>
      <w:r w:rsidRPr="00CC7710">
        <w:t>Assessors must satisfy NVR/AQTF assessor requirements.</w:t>
      </w:r>
    </w:p>
    <w:p w:rsidR="00000000" w:rsidRPr="00CC7710" w:rsidP="00CC7710">
      <w:pPr>
        <w:pStyle w:val="Heading1"/>
      </w:pPr>
      <w:bookmarkStart w:id="12" w:name="O_679133"/>
      <w:bookmarkEnd w:id="12"/>
      <w:r w:rsidRPr="00CC7710">
        <w:t>Links</w:t>
      </w:r>
    </w:p>
    <w:p w:rsidR="00000000" w:rsidRPr="00CC7710" w:rsidP="00DB3A3A">
      <w:pPr>
        <w:pStyle w:val="BodyText"/>
      </w:pPr>
      <w:r w:rsidRPr="00CC771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203E1">
        <w:rPr>
          <w:rStyle w:val="Hyperlink"/>
        </w:rPr>
        <w:t>https://vetnet.gov.au/Pages/TrainingDocs.aspx?q=c7200cc8-0566-4f04-b76f-e89fd6f102fe</w:t>
      </w:r>
      <w:r>
        <w:fldChar w:fldCharType="end"/>
      </w:r>
    </w:p>
    <w:p w:rsidR="00000000" w:rsidRPr="00CC7710" w:rsidP="00CC7710"/>
    <w:sectPr w:rsidSect="00CC77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10" w:rsidRPr="00DB3A3A" w:rsidP="00DB3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3A" w:rsidP="00CC7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3A3A" w:rsidP="00CC77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B3A3A" w:rsidP="00CC77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10" w:rsidP="00CC7710">
    <w:pPr>
      <w:pStyle w:val="Footer"/>
      <w:framePr w:wrap="around"/>
    </w:pPr>
    <w:r>
      <w:fldChar w:fldCharType="begin"/>
    </w:r>
    <w:r>
      <w:instrText xml:space="preserve"> DOCPROPERTY  Subject  \* MERGEFORMAT </w:instrText>
    </w:r>
    <w:r>
      <w:fldChar w:fldCharType="separate"/>
    </w:r>
    <w:r w:rsidR="00DB3A3A">
      <w:t>Approved</w:t>
    </w:r>
    <w:r w:rsidR="00DB3A3A">
      <w:fldChar w:fldCharType="end"/>
    </w:r>
    <w:r>
      <w:tab/>
      <w:t xml:space="preserve">Page </w:t>
    </w:r>
    <w:r>
      <w:fldChar w:fldCharType="begin"/>
    </w:r>
    <w:r>
      <w:instrText xml:space="preserve"> PAGE  \* Arabic  \* MERGEFORMAT </w:instrText>
    </w:r>
    <w:r>
      <w:fldChar w:fldCharType="separate"/>
    </w:r>
    <w:r w:rsidR="00DB3A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3A3A">
      <w:rPr>
        <w:noProof/>
      </w:rPr>
      <w:t>4</w:t>
    </w:r>
    <w:r>
      <w:rPr>
        <w:noProof/>
      </w:rPr>
      <w:fldChar w:fldCharType="end"/>
    </w:r>
  </w:p>
  <w:p w:rsidR="00CC7710" w:rsidP="00CC7710">
    <w:pPr>
      <w:pStyle w:val="Footer"/>
      <w:framePr w:wrap="around"/>
    </w:pPr>
    <w:r>
      <w:t xml:space="preserve">© Commonwealth of Australia, </w:t>
    </w:r>
    <w:r>
      <w:fldChar w:fldCharType="begin"/>
    </w:r>
    <w:r>
      <w:instrText xml:space="preserve"> DATE  \@ "yyyy"  \* MERGEFORMAT </w:instrText>
    </w:r>
    <w:r>
      <w:fldChar w:fldCharType="separate"/>
    </w:r>
    <w:r w:rsidR="00DB3A3A">
      <w:rPr>
        <w:noProof/>
      </w:rPr>
      <w:t>2025</w:t>
    </w:r>
    <w:r>
      <w:fldChar w:fldCharType="end"/>
    </w:r>
    <w:r>
      <w:tab/>
    </w:r>
    <w:r>
      <w:fldChar w:fldCharType="begin"/>
    </w:r>
    <w:r>
      <w:instrText xml:space="preserve"> DOCPROPERTY  Author  \* MERGEFORMAT </w:instrText>
    </w:r>
    <w:r>
      <w:fldChar w:fldCharType="separate"/>
    </w:r>
    <w:r w:rsidR="00DB3A3A">
      <w:t>Future Skills Organisation</w:t>
    </w:r>
    <w:r w:rsidR="00DB3A3A">
      <w:fldChar w:fldCharType="end"/>
    </w:r>
  </w:p>
  <w:p w:rsidR="00CC7710" w:rsidP="00CC77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710" w:rsidRPr="00DB3A3A" w:rsidP="00DB3A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3A" w:rsidRPr="002D2AF8" w:rsidP="00CC7710">
    <w:pPr>
      <w:pStyle w:val="Header"/>
      <w:framePr w:wrap="around"/>
    </w:pPr>
    <w:r>
      <w:fldChar w:fldCharType="begin"/>
    </w:r>
    <w:r>
      <w:instrText xml:space="preserve"> TITLE   \* MERGEFORMAT </w:instrText>
    </w:r>
    <w:r>
      <w:fldChar w:fldCharType="separate"/>
    </w:r>
    <w:r>
      <w:t>FNSISV309 Settle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3A3A" w:rsidP="00CC77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710" w:rsidRPr="002D2AF8" w:rsidP="00CC7710">
    <w:pPr>
      <w:pStyle w:val="Header"/>
      <w:framePr w:wrap="around"/>
    </w:pPr>
    <w:r>
      <w:fldChar w:fldCharType="begin"/>
    </w:r>
    <w:r>
      <w:instrText xml:space="preserve"> TITLE   \* MERGEFORMAT </w:instrText>
    </w:r>
    <w:r>
      <w:fldChar w:fldCharType="separate"/>
    </w:r>
    <w:r w:rsidR="00DB3A3A">
      <w:t>FNSISV309 Settle insurance claims</w:t>
    </w:r>
    <w:r w:rsidR="00DB3A3A">
      <w:fldChar w:fldCharType="end"/>
    </w:r>
    <w:r>
      <w:tab/>
      <w:t xml:space="preserve">Date this document was generated: </w:t>
    </w:r>
    <w:r>
      <w:fldChar w:fldCharType="begin"/>
    </w:r>
    <w:r>
      <w:instrText xml:space="preserve"> CREATEDATE  \@ "d MMMM yyyy"  \* MERGEFORMAT </w:instrText>
    </w:r>
    <w:r>
      <w:fldChar w:fldCharType="separate"/>
    </w:r>
    <w:r w:rsidR="00DB3A3A">
      <w:rPr>
        <w:noProof/>
      </w:rPr>
      <w:t>2 March 2025</w:t>
    </w:r>
    <w:r>
      <w:fldChar w:fldCharType="end"/>
    </w:r>
  </w:p>
  <w:p w:rsidR="00CC7710" w:rsidP="00CC77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C4D3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DA7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7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710"/>
    <w:pPr>
      <w:spacing w:before="360" w:after="60"/>
      <w:outlineLvl w:val="0"/>
    </w:pPr>
    <w:rPr>
      <w:sz w:val="32"/>
    </w:rPr>
  </w:style>
  <w:style w:type="paragraph" w:styleId="Heading2">
    <w:name w:val="heading 2"/>
    <w:basedOn w:val="HeadingBase"/>
    <w:next w:val="BodyText"/>
    <w:link w:val="Heading2Char"/>
    <w:qFormat/>
    <w:rsid w:val="00CC7710"/>
    <w:pPr>
      <w:keepLines/>
      <w:spacing w:before="240" w:after="120"/>
      <w:outlineLvl w:val="1"/>
    </w:pPr>
    <w:rPr>
      <w:sz w:val="28"/>
      <w:szCs w:val="40"/>
    </w:rPr>
  </w:style>
  <w:style w:type="paragraph" w:styleId="Heading3">
    <w:name w:val="heading 3"/>
    <w:basedOn w:val="HeadingBase"/>
    <w:next w:val="BodyText"/>
    <w:link w:val="Heading3Char"/>
    <w:qFormat/>
    <w:rsid w:val="00CC7710"/>
    <w:pPr>
      <w:spacing w:before="180" w:after="120"/>
      <w:outlineLvl w:val="2"/>
    </w:pPr>
    <w:rPr>
      <w:spacing w:val="-10"/>
      <w:kern w:val="32"/>
    </w:rPr>
  </w:style>
  <w:style w:type="paragraph" w:styleId="Heading4">
    <w:name w:val="heading 4"/>
    <w:basedOn w:val="HeadingBase"/>
    <w:next w:val="BodyText"/>
    <w:link w:val="Heading4Char"/>
    <w:qFormat/>
    <w:rsid w:val="00CC7710"/>
    <w:pPr>
      <w:spacing w:before="160" w:after="120"/>
      <w:outlineLvl w:val="3"/>
    </w:pPr>
    <w:rPr>
      <w:sz w:val="22"/>
    </w:rPr>
  </w:style>
  <w:style w:type="paragraph" w:styleId="Heading5">
    <w:name w:val="heading 5"/>
    <w:basedOn w:val="HeadingBase"/>
    <w:next w:val="Normal"/>
    <w:link w:val="Heading5Char"/>
    <w:qFormat/>
    <w:rsid w:val="00CC7710"/>
    <w:pPr>
      <w:spacing w:before="80"/>
      <w:outlineLvl w:val="4"/>
    </w:pPr>
    <w:rPr>
      <w:color w:val="918585"/>
      <w:sz w:val="20"/>
    </w:rPr>
  </w:style>
  <w:style w:type="paragraph" w:styleId="Heading6">
    <w:name w:val="heading 6"/>
    <w:basedOn w:val="HeadingBase"/>
    <w:next w:val="Normal"/>
    <w:link w:val="Heading6Char"/>
    <w:qFormat/>
    <w:rsid w:val="00CC7710"/>
    <w:pPr>
      <w:spacing w:before="60"/>
      <w:outlineLvl w:val="5"/>
    </w:pPr>
    <w:rPr>
      <w:color w:val="918585"/>
      <w:sz w:val="20"/>
    </w:rPr>
  </w:style>
  <w:style w:type="paragraph" w:styleId="Heading7">
    <w:name w:val="heading 7"/>
    <w:basedOn w:val="Normal"/>
    <w:next w:val="Normal"/>
    <w:link w:val="Heading7Char"/>
    <w:qFormat/>
    <w:rsid w:val="00CC7710"/>
    <w:pPr>
      <w:ind w:left="720"/>
      <w:outlineLvl w:val="6"/>
    </w:pPr>
    <w:rPr>
      <w:i/>
    </w:rPr>
  </w:style>
  <w:style w:type="paragraph" w:styleId="Heading8">
    <w:name w:val="heading 8"/>
    <w:basedOn w:val="Normal"/>
    <w:next w:val="Normal"/>
    <w:link w:val="Heading8Char"/>
    <w:qFormat/>
    <w:rsid w:val="00CC7710"/>
    <w:pPr>
      <w:ind w:left="720"/>
      <w:outlineLvl w:val="7"/>
    </w:pPr>
    <w:rPr>
      <w:i/>
    </w:rPr>
  </w:style>
  <w:style w:type="paragraph" w:styleId="Heading9">
    <w:name w:val="heading 9"/>
    <w:basedOn w:val="Normal"/>
    <w:next w:val="Normal"/>
    <w:link w:val="Heading9Char"/>
    <w:qFormat/>
    <w:rsid w:val="00CC7710"/>
    <w:pPr>
      <w:ind w:left="720"/>
      <w:outlineLvl w:val="8"/>
    </w:pPr>
    <w:rPr>
      <w:i/>
    </w:rPr>
  </w:style>
  <w:style w:type="character" w:default="1" w:styleId="DefaultParagraphFont">
    <w:name w:val="Default Paragraph Font"/>
    <w:uiPriority w:val="1"/>
    <w:unhideWhenUsed/>
    <w:rsid w:val="00CC7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710"/>
  </w:style>
  <w:style w:type="character" w:customStyle="1" w:styleId="Heading1Char">
    <w:name w:val="Heading 1 Char"/>
    <w:basedOn w:val="DefaultParagraphFont"/>
    <w:link w:val="Heading1"/>
    <w:rsid w:val="00CC7710"/>
    <w:rPr>
      <w:rFonts w:ascii="Times New Roman" w:eastAsia="Times New Roman" w:hAnsi="Times New Roman" w:cs="Times New Roman"/>
      <w:b/>
      <w:sz w:val="32"/>
      <w:szCs w:val="20"/>
      <w:lang w:eastAsia="en-US"/>
    </w:rPr>
  </w:style>
  <w:style w:type="paragraph" w:styleId="BodyText">
    <w:name w:val="Body Text"/>
    <w:basedOn w:val="Normal"/>
    <w:link w:val="BodyTextChar"/>
    <w:rsid w:val="00CC77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710"/>
    <w:rPr>
      <w:rFonts w:ascii="Times New Roman" w:eastAsia="Times New Roman" w:hAnsi="Times New Roman" w:cs="Times New Roman"/>
      <w:sz w:val="24"/>
      <w:lang w:eastAsia="en-US"/>
    </w:rPr>
  </w:style>
  <w:style w:type="paragraph" w:styleId="ListBullet">
    <w:name w:val="List Bullet"/>
    <w:basedOn w:val="List"/>
    <w:rsid w:val="00CC7710"/>
    <w:pPr>
      <w:numPr>
        <w:numId w:val="11"/>
      </w:numPr>
      <w:tabs>
        <w:tab w:val="clear" w:pos="340"/>
      </w:tabs>
      <w:spacing w:before="40" w:after="40"/>
    </w:pPr>
  </w:style>
  <w:style w:type="character" w:customStyle="1" w:styleId="SpecialBold">
    <w:name w:val="Special Bold"/>
    <w:basedOn w:val="DefaultParagraphFont"/>
    <w:rsid w:val="00CC7710"/>
    <w:rPr>
      <w:b/>
      <w:spacing w:val="0"/>
    </w:rPr>
  </w:style>
  <w:style w:type="character" w:styleId="Emphasis">
    <w:name w:val="Emphasis"/>
    <w:basedOn w:val="DefaultParagraphFont"/>
    <w:qFormat/>
    <w:rsid w:val="00CC7710"/>
    <w:rPr>
      <w:i/>
    </w:rPr>
  </w:style>
  <w:style w:type="paragraph" w:customStyle="1" w:styleId="SuperHeading">
    <w:name w:val="SuperHeading"/>
    <w:basedOn w:val="Normal"/>
    <w:rsid w:val="00CC7710"/>
    <w:pPr>
      <w:spacing w:before="240" w:after="120"/>
      <w:outlineLvl w:val="0"/>
    </w:pPr>
    <w:rPr>
      <w:rFonts w:ascii="Times New Roman" w:hAnsi="Times New Roman"/>
      <w:b/>
      <w:sz w:val="32"/>
    </w:rPr>
  </w:style>
  <w:style w:type="paragraph" w:customStyle="1" w:styleId="AllowPageBreak">
    <w:name w:val="AllowPageBreak"/>
    <w:rsid w:val="00CC77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7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7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7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710"/>
    <w:rPr>
      <w:rFonts w:ascii="Courier New" w:eastAsia="Times New Roman" w:hAnsi="Courier New" w:cs="Times New Roman"/>
      <w:i/>
      <w:szCs w:val="20"/>
      <w:lang w:eastAsia="en-US"/>
    </w:rPr>
  </w:style>
  <w:style w:type="paragraph" w:customStyle="1" w:styleId="HeadingBase">
    <w:name w:val="Heading Base"/>
    <w:rsid w:val="00CC7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710"/>
    <w:pPr>
      <w:tabs>
        <w:tab w:val="right" w:leader="dot" w:pos="9072"/>
      </w:tabs>
      <w:ind w:left="567"/>
    </w:pPr>
    <w:rPr>
      <w:szCs w:val="22"/>
    </w:rPr>
  </w:style>
  <w:style w:type="paragraph" w:customStyle="1" w:styleId="TOCBase">
    <w:name w:val="TOC Base"/>
    <w:rsid w:val="00CC7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710"/>
    <w:pPr>
      <w:tabs>
        <w:tab w:val="right" w:leader="dot" w:pos="9072"/>
      </w:tabs>
      <w:spacing w:before="40" w:after="40"/>
      <w:ind w:left="284"/>
    </w:pPr>
    <w:rPr>
      <w:rFonts w:ascii="Times New Roman" w:hAnsi="Times New Roman"/>
    </w:rPr>
  </w:style>
  <w:style w:type="paragraph" w:styleId="TOC1">
    <w:name w:val="toc 1"/>
    <w:basedOn w:val="TOCBase"/>
    <w:next w:val="Normal"/>
    <w:rsid w:val="00CC77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710"/>
    <w:rPr>
      <w:rFonts w:ascii="Times New Roman" w:eastAsia="Times New Roman" w:hAnsi="Times New Roman" w:cs="Times New Roman"/>
      <w:sz w:val="16"/>
      <w:lang w:eastAsia="en-US"/>
    </w:rPr>
  </w:style>
  <w:style w:type="paragraph" w:styleId="Title">
    <w:name w:val="Title"/>
    <w:basedOn w:val="HeadingBase"/>
    <w:link w:val="TitleChar"/>
    <w:qFormat/>
    <w:rsid w:val="00CC7710"/>
    <w:pPr>
      <w:spacing w:before="5040"/>
      <w:jc w:val="center"/>
    </w:pPr>
    <w:rPr>
      <w:sz w:val="48"/>
      <w:szCs w:val="72"/>
      <w:lang w:val="en-US"/>
    </w:rPr>
  </w:style>
  <w:style w:type="character" w:customStyle="1" w:styleId="TitleChar">
    <w:name w:val="Title Char"/>
    <w:basedOn w:val="DefaultParagraphFont"/>
    <w:link w:val="Title"/>
    <w:rsid w:val="00CC7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710"/>
    <w:pPr>
      <w:tabs>
        <w:tab w:val="left" w:pos="3600"/>
        <w:tab w:val="left" w:pos="3958"/>
      </w:tabs>
    </w:pPr>
  </w:style>
  <w:style w:type="paragraph" w:styleId="List">
    <w:name w:val="List"/>
    <w:basedOn w:val="BodyText"/>
    <w:next w:val="BodyText"/>
    <w:rsid w:val="00CC7710"/>
    <w:pPr>
      <w:tabs>
        <w:tab w:val="left" w:pos="340"/>
      </w:tabs>
      <w:spacing w:before="60" w:after="60"/>
      <w:ind w:left="340" w:hanging="340"/>
    </w:pPr>
  </w:style>
  <w:style w:type="paragraph" w:customStyle="1" w:styleId="Note">
    <w:name w:val="Note"/>
    <w:basedOn w:val="BodyText"/>
    <w:rsid w:val="00CC7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710"/>
    <w:pPr>
      <w:framePr w:wrap="auto" w:hAnchor="text" w:y="6049"/>
    </w:pPr>
    <w:rPr>
      <w:color w:val="000000"/>
      <w:sz w:val="40"/>
    </w:rPr>
  </w:style>
  <w:style w:type="paragraph" w:customStyle="1" w:styleId="TOCTitle">
    <w:name w:val="TOCTitle"/>
    <w:basedOn w:val="Heading1"/>
    <w:rsid w:val="00CC7710"/>
    <w:pPr>
      <w:spacing w:after="240"/>
      <w:jc w:val="center"/>
      <w:outlineLvl w:val="9"/>
    </w:pPr>
    <w:rPr>
      <w:caps/>
    </w:rPr>
  </w:style>
  <w:style w:type="paragraph" w:customStyle="1" w:styleId="Version">
    <w:name w:val="Version"/>
    <w:rsid w:val="00CC77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7710"/>
    <w:pPr>
      <w:numPr>
        <w:numId w:val="12"/>
      </w:numPr>
      <w:tabs>
        <w:tab w:val="clear" w:pos="680"/>
      </w:tabs>
    </w:pPr>
  </w:style>
  <w:style w:type="paragraph" w:styleId="Index1">
    <w:name w:val="index 1"/>
    <w:basedOn w:val="Normal"/>
    <w:next w:val="Normal"/>
    <w:semiHidden/>
    <w:rsid w:val="00CC7710"/>
    <w:pPr>
      <w:keepNext w:val="0"/>
      <w:tabs>
        <w:tab w:val="right" w:pos="4176"/>
      </w:tabs>
      <w:ind w:left="198" w:hanging="198"/>
    </w:pPr>
    <w:rPr>
      <w:rFonts w:ascii="Garamond" w:hAnsi="Garamond"/>
    </w:rPr>
  </w:style>
  <w:style w:type="paragraph" w:styleId="IndexHeading">
    <w:name w:val="index heading"/>
    <w:basedOn w:val="Normal"/>
    <w:next w:val="Index1"/>
    <w:semiHidden/>
    <w:rsid w:val="00CC7710"/>
    <w:pPr>
      <w:spacing w:before="120" w:after="120"/>
    </w:pPr>
    <w:rPr>
      <w:rFonts w:ascii="Arial" w:hAnsi="Arial"/>
      <w:b/>
      <w:color w:val="918585"/>
      <w:sz w:val="24"/>
    </w:rPr>
  </w:style>
  <w:style w:type="paragraph" w:styleId="Header">
    <w:name w:val="header"/>
    <w:basedOn w:val="Normal"/>
    <w:link w:val="HeaderChar"/>
    <w:rsid w:val="00CC7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710"/>
    <w:rPr>
      <w:rFonts w:ascii="Times New Roman" w:eastAsia="Times New Roman" w:hAnsi="Times New Roman" w:cs="Times New Roman"/>
      <w:sz w:val="16"/>
      <w:szCs w:val="20"/>
      <w:lang w:val="en-GB" w:eastAsia="en-US"/>
    </w:rPr>
  </w:style>
  <w:style w:type="paragraph" w:customStyle="1" w:styleId="Chapter">
    <w:name w:val="Chapter"/>
    <w:basedOn w:val="Normal"/>
    <w:rsid w:val="00CC7710"/>
    <w:pPr>
      <w:spacing w:before="240"/>
    </w:pPr>
    <w:rPr>
      <w:rFonts w:ascii="Times New Roman" w:hAnsi="Times New Roman"/>
      <w:smallCaps/>
      <w:spacing w:val="80"/>
      <w:sz w:val="28"/>
    </w:rPr>
  </w:style>
  <w:style w:type="paragraph" w:customStyle="1" w:styleId="InChapter">
    <w:name w:val="InChapter"/>
    <w:basedOn w:val="Heading3"/>
    <w:rsid w:val="00CC7710"/>
    <w:pPr>
      <w:spacing w:after="240"/>
      <w:outlineLvl w:val="9"/>
    </w:pPr>
    <w:rPr>
      <w:noProof/>
    </w:rPr>
  </w:style>
  <w:style w:type="paragraph" w:styleId="Index2">
    <w:name w:val="index 2"/>
    <w:basedOn w:val="Normal"/>
    <w:next w:val="Normal"/>
    <w:semiHidden/>
    <w:rsid w:val="00CC7710"/>
    <w:pPr>
      <w:tabs>
        <w:tab w:val="right" w:pos="4176"/>
      </w:tabs>
      <w:ind w:left="568" w:hanging="284"/>
    </w:pPr>
    <w:rPr>
      <w:rFonts w:ascii="Garamond" w:hAnsi="Garamond"/>
    </w:rPr>
  </w:style>
  <w:style w:type="paragraph" w:customStyle="1" w:styleId="Byline">
    <w:name w:val="Byline"/>
    <w:rsid w:val="00CC7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710"/>
    <w:pPr>
      <w:tabs>
        <w:tab w:val="clear" w:pos="3600"/>
        <w:tab w:val="clear" w:pos="3958"/>
      </w:tabs>
      <w:jc w:val="right"/>
    </w:pPr>
  </w:style>
  <w:style w:type="paragraph" w:styleId="Caption">
    <w:name w:val="caption"/>
    <w:basedOn w:val="BodyText"/>
    <w:next w:val="Normal"/>
    <w:qFormat/>
    <w:rsid w:val="00CC7710"/>
    <w:pPr>
      <w:framePr w:w="2268" w:hSpace="181" w:vSpace="181" w:wrap="around" w:vAnchor="text" w:hAnchor="page" w:x="1135" w:y="285" w:anchorLock="1"/>
    </w:pPr>
    <w:rPr>
      <w:i/>
    </w:rPr>
  </w:style>
  <w:style w:type="paragraph" w:customStyle="1" w:styleId="MiniTOCTitle">
    <w:name w:val="MiniTOCTitle"/>
    <w:basedOn w:val="Heading4"/>
    <w:rsid w:val="00CC7710"/>
    <w:pPr>
      <w:spacing w:before="240"/>
      <w:outlineLvl w:val="9"/>
    </w:pPr>
    <w:rPr>
      <w:noProof/>
      <w:sz w:val="24"/>
    </w:rPr>
  </w:style>
  <w:style w:type="paragraph" w:customStyle="1" w:styleId="MiniTOCItem">
    <w:name w:val="MiniTOCItem"/>
    <w:basedOn w:val="ListBullet"/>
    <w:rsid w:val="00CC7710"/>
    <w:pPr>
      <w:numPr>
        <w:numId w:val="0"/>
      </w:numPr>
      <w:tabs>
        <w:tab w:val="right" w:leader="dot" w:pos="6521"/>
      </w:tabs>
      <w:spacing w:before="0" w:after="0"/>
    </w:pPr>
  </w:style>
  <w:style w:type="paragraph" w:customStyle="1" w:styleId="TOFTitle">
    <w:name w:val="TOFTitle"/>
    <w:basedOn w:val="TOCTitle"/>
    <w:rsid w:val="00CC7710"/>
  </w:style>
  <w:style w:type="paragraph" w:styleId="TableofFigures">
    <w:name w:val="table of figures"/>
    <w:basedOn w:val="Normal"/>
    <w:next w:val="Normal"/>
    <w:semiHidden/>
    <w:rsid w:val="00CC7710"/>
    <w:pPr>
      <w:tabs>
        <w:tab w:val="right" w:leader="dot" w:pos="9072"/>
      </w:tabs>
      <w:ind w:left="970" w:hanging="403"/>
    </w:pPr>
    <w:rPr>
      <w:rFonts w:ascii="Times New Roman" w:hAnsi="Times New Roman"/>
      <w:b/>
    </w:rPr>
  </w:style>
  <w:style w:type="paragraph" w:styleId="ListNumber">
    <w:name w:val="List Number"/>
    <w:basedOn w:val="List"/>
    <w:rsid w:val="00CC7710"/>
    <w:pPr>
      <w:numPr>
        <w:numId w:val="14"/>
      </w:numPr>
      <w:tabs>
        <w:tab w:val="clear" w:pos="340"/>
      </w:tabs>
    </w:pPr>
  </w:style>
  <w:style w:type="character" w:customStyle="1" w:styleId="WingdingSymbols">
    <w:name w:val="Wingding Symbols"/>
    <w:rsid w:val="00CC7710"/>
    <w:rPr>
      <w:rFonts w:ascii="Wingdings" w:hAnsi="Wingdings"/>
    </w:rPr>
  </w:style>
  <w:style w:type="paragraph" w:customStyle="1" w:styleId="TableHeading">
    <w:name w:val="Table Heading"/>
    <w:basedOn w:val="HeadingBase"/>
    <w:rsid w:val="00CC7710"/>
    <w:pPr>
      <w:keepLines/>
      <w:pBdr>
        <w:bottom w:val="single" w:sz="6" w:space="1" w:color="918585"/>
      </w:pBdr>
      <w:spacing w:before="240"/>
    </w:pPr>
  </w:style>
  <w:style w:type="character" w:customStyle="1" w:styleId="HotSpot">
    <w:name w:val="HotSpot"/>
    <w:rsid w:val="00CC7710"/>
    <w:rPr>
      <w:color w:val="0033CC"/>
      <w:u w:val="none"/>
    </w:rPr>
  </w:style>
  <w:style w:type="paragraph" w:customStyle="1" w:styleId="BodyTextRight">
    <w:name w:val="Body Text Right"/>
    <w:basedOn w:val="BodyText"/>
    <w:rsid w:val="00CC7710"/>
    <w:pPr>
      <w:spacing w:before="0" w:after="0"/>
      <w:jc w:val="right"/>
    </w:pPr>
  </w:style>
  <w:style w:type="paragraph" w:styleId="Index3">
    <w:name w:val="index 3"/>
    <w:basedOn w:val="ListNumber2"/>
    <w:next w:val="Normal"/>
    <w:semiHidden/>
    <w:rsid w:val="00CC7710"/>
    <w:pPr>
      <w:numPr>
        <w:numId w:val="0"/>
      </w:numPr>
      <w:tabs>
        <w:tab w:val="right" w:leader="dot" w:pos="4176"/>
      </w:tabs>
    </w:pPr>
  </w:style>
  <w:style w:type="paragraph" w:styleId="ListNumber2">
    <w:name w:val="List Number 2"/>
    <w:basedOn w:val="List2"/>
    <w:rsid w:val="00CC7710"/>
    <w:pPr>
      <w:numPr>
        <w:numId w:val="9"/>
      </w:numPr>
      <w:tabs>
        <w:tab w:val="clear" w:pos="1060"/>
      </w:tabs>
    </w:pPr>
  </w:style>
  <w:style w:type="paragraph" w:customStyle="1" w:styleId="MarginNote">
    <w:name w:val="Margin Note"/>
    <w:basedOn w:val="BodyText"/>
    <w:rsid w:val="00CC7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7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710"/>
    <w:rPr>
      <w:sz w:val="32"/>
    </w:rPr>
  </w:style>
  <w:style w:type="paragraph" w:customStyle="1" w:styleId="HeadingProcedure">
    <w:name w:val="Heading Procedure"/>
    <w:basedOn w:val="HeadingBase"/>
    <w:next w:val="Normal"/>
    <w:rsid w:val="00CC7710"/>
    <w:pPr>
      <w:tabs>
        <w:tab w:val="left" w:pos="0"/>
      </w:tabs>
      <w:spacing w:before="120" w:after="60"/>
    </w:pPr>
    <w:rPr>
      <w:i/>
      <w:color w:val="918585"/>
      <w:sz w:val="22"/>
    </w:rPr>
  </w:style>
  <w:style w:type="paragraph" w:customStyle="1" w:styleId="TableBodyText">
    <w:name w:val="Table Body Text"/>
    <w:basedOn w:val="BodyText"/>
    <w:rsid w:val="00CC7710"/>
    <w:pPr>
      <w:spacing w:before="60" w:after="60"/>
    </w:pPr>
  </w:style>
  <w:style w:type="paragraph" w:styleId="ListContinue">
    <w:name w:val="List Continue"/>
    <w:basedOn w:val="List"/>
    <w:rsid w:val="00CC7710"/>
    <w:pPr>
      <w:ind w:firstLine="0"/>
    </w:pPr>
  </w:style>
  <w:style w:type="paragraph" w:customStyle="1" w:styleId="ListNote">
    <w:name w:val="List Note"/>
    <w:basedOn w:val="List"/>
    <w:rsid w:val="00CC7710"/>
    <w:pPr>
      <w:pBdr>
        <w:top w:val="single" w:sz="6" w:space="2" w:color="918585"/>
        <w:bottom w:val="single" w:sz="6" w:space="2" w:color="918585"/>
      </w:pBdr>
      <w:tabs>
        <w:tab w:val="left" w:pos="1021"/>
      </w:tabs>
      <w:ind w:firstLine="0"/>
    </w:pPr>
  </w:style>
  <w:style w:type="paragraph" w:customStyle="1" w:styleId="Warning">
    <w:name w:val="Warning"/>
    <w:basedOn w:val="BodyText"/>
    <w:rsid w:val="00CC7710"/>
    <w:pPr>
      <w:shd w:val="clear" w:color="auto" w:fill="D9D9D9"/>
      <w:tabs>
        <w:tab w:val="left" w:pos="992"/>
      </w:tabs>
      <w:ind w:left="119" w:right="119"/>
    </w:pPr>
    <w:rPr>
      <w:sz w:val="20"/>
    </w:rPr>
  </w:style>
  <w:style w:type="paragraph" w:customStyle="1" w:styleId="MarginIcons">
    <w:name w:val="Margin Icons"/>
    <w:basedOn w:val="BodyText"/>
    <w:rsid w:val="00CC7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710"/>
    <w:rPr>
      <w:rFonts w:ascii="Courier New" w:hAnsi="Courier New"/>
    </w:rPr>
  </w:style>
  <w:style w:type="paragraph" w:customStyle="1" w:styleId="NoteBullet">
    <w:name w:val="Note Bullet"/>
    <w:basedOn w:val="Note"/>
    <w:rsid w:val="00CC7710"/>
    <w:pPr>
      <w:tabs>
        <w:tab w:val="clear" w:pos="680"/>
      </w:tabs>
      <w:spacing w:before="60" w:after="60"/>
    </w:pPr>
  </w:style>
  <w:style w:type="paragraph" w:customStyle="1" w:styleId="SubHeading2">
    <w:name w:val="SubHeading2"/>
    <w:basedOn w:val="HeadingBase"/>
    <w:rsid w:val="00CC7710"/>
    <w:pPr>
      <w:spacing w:before="240" w:after="60"/>
    </w:pPr>
    <w:rPr>
      <w:sz w:val="20"/>
    </w:rPr>
  </w:style>
  <w:style w:type="paragraph" w:customStyle="1" w:styleId="SubHeading1">
    <w:name w:val="SubHeading1"/>
    <w:basedOn w:val="HeadingBase"/>
    <w:rsid w:val="00CC7710"/>
    <w:pPr>
      <w:spacing w:before="240" w:after="60"/>
    </w:pPr>
    <w:rPr>
      <w:color w:val="918585"/>
      <w:sz w:val="22"/>
    </w:rPr>
  </w:style>
  <w:style w:type="paragraph" w:customStyle="1" w:styleId="SideHeading">
    <w:name w:val="Side Heading"/>
    <w:basedOn w:val="HeadingBase"/>
    <w:rsid w:val="00CC7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710"/>
    <w:pPr>
      <w:numPr>
        <w:numId w:val="10"/>
      </w:numPr>
    </w:pPr>
  </w:style>
  <w:style w:type="paragraph" w:styleId="PlainText">
    <w:name w:val="Plain Text"/>
    <w:basedOn w:val="Normal"/>
    <w:link w:val="PlainTextChar"/>
    <w:rsid w:val="00CC7710"/>
    <w:rPr>
      <w:sz w:val="20"/>
    </w:rPr>
  </w:style>
  <w:style w:type="character" w:customStyle="1" w:styleId="PlainTextChar">
    <w:name w:val="Plain Text Char"/>
    <w:basedOn w:val="DefaultParagraphFont"/>
    <w:link w:val="PlainText"/>
    <w:rsid w:val="00CC7710"/>
    <w:rPr>
      <w:rFonts w:ascii="Courier New" w:eastAsia="Times New Roman" w:hAnsi="Courier New" w:cs="Times New Roman"/>
      <w:sz w:val="20"/>
      <w:szCs w:val="20"/>
      <w:lang w:eastAsia="en-US"/>
    </w:rPr>
  </w:style>
  <w:style w:type="character" w:customStyle="1" w:styleId="MenuOption">
    <w:name w:val="Menu Option"/>
    <w:basedOn w:val="DefaultParagraphFont"/>
    <w:rsid w:val="00CC7710"/>
    <w:rPr>
      <w:b/>
      <w:smallCaps/>
    </w:rPr>
  </w:style>
  <w:style w:type="paragraph" w:customStyle="1" w:styleId="TableListNumber">
    <w:name w:val="Table List Number"/>
    <w:basedOn w:val="ListNumber"/>
    <w:rsid w:val="00CC7710"/>
    <w:pPr>
      <w:numPr>
        <w:numId w:val="0"/>
      </w:numPr>
    </w:pPr>
  </w:style>
  <w:style w:type="paragraph" w:styleId="TOC4">
    <w:name w:val="toc 4"/>
    <w:basedOn w:val="TOCBase"/>
    <w:next w:val="Normal"/>
    <w:semiHidden/>
    <w:rsid w:val="00CC7710"/>
    <w:pPr>
      <w:tabs>
        <w:tab w:val="right" w:leader="dot" w:pos="9071"/>
      </w:tabs>
      <w:ind w:left="1701"/>
    </w:pPr>
  </w:style>
  <w:style w:type="paragraph" w:customStyle="1" w:styleId="ListAlpha">
    <w:name w:val="List Alpha"/>
    <w:basedOn w:val="List"/>
    <w:rsid w:val="00CC7710"/>
    <w:pPr>
      <w:numPr>
        <w:numId w:val="8"/>
      </w:numPr>
    </w:pPr>
  </w:style>
  <w:style w:type="paragraph" w:customStyle="1" w:styleId="ListAlpha2">
    <w:name w:val="List Alpha 2"/>
    <w:basedOn w:val="List2"/>
    <w:rsid w:val="00CC7710"/>
    <w:pPr>
      <w:numPr>
        <w:numId w:val="7"/>
      </w:numPr>
    </w:pPr>
  </w:style>
  <w:style w:type="paragraph" w:styleId="List2">
    <w:name w:val="List 2"/>
    <w:basedOn w:val="BodyText"/>
    <w:rsid w:val="00CC7710"/>
    <w:pPr>
      <w:tabs>
        <w:tab w:val="left" w:pos="680"/>
      </w:tabs>
      <w:spacing w:before="60" w:after="60"/>
      <w:ind w:left="680" w:hanging="340"/>
    </w:pPr>
  </w:style>
  <w:style w:type="paragraph" w:styleId="List3">
    <w:name w:val="List 3"/>
    <w:basedOn w:val="BodyText"/>
    <w:rsid w:val="00CC7710"/>
    <w:pPr>
      <w:tabs>
        <w:tab w:val="left" w:pos="1021"/>
      </w:tabs>
      <w:spacing w:before="60" w:after="60"/>
      <w:ind w:left="1020" w:hanging="340"/>
    </w:pPr>
  </w:style>
  <w:style w:type="paragraph" w:styleId="List4">
    <w:name w:val="List 4"/>
    <w:basedOn w:val="BodyText"/>
    <w:rsid w:val="00CC7710"/>
    <w:pPr>
      <w:tabs>
        <w:tab w:val="left" w:pos="1361"/>
      </w:tabs>
      <w:spacing w:before="60" w:after="60"/>
      <w:ind w:left="1361" w:hanging="340"/>
    </w:pPr>
  </w:style>
  <w:style w:type="paragraph" w:styleId="List5">
    <w:name w:val="List 5"/>
    <w:basedOn w:val="BodyText"/>
    <w:rsid w:val="00CC7710"/>
    <w:pPr>
      <w:tabs>
        <w:tab w:val="left" w:pos="1701"/>
      </w:tabs>
      <w:spacing w:before="60" w:after="60"/>
      <w:ind w:left="1701" w:hanging="340"/>
    </w:pPr>
  </w:style>
  <w:style w:type="paragraph" w:styleId="ListBullet3">
    <w:name w:val="List Bullet 3"/>
    <w:basedOn w:val="List3"/>
    <w:rsid w:val="00CC7710"/>
    <w:pPr>
      <w:numPr>
        <w:numId w:val="13"/>
      </w:numPr>
      <w:tabs>
        <w:tab w:val="clear" w:pos="1021"/>
      </w:tabs>
      <w:ind w:left="1037" w:hanging="357"/>
    </w:pPr>
  </w:style>
  <w:style w:type="paragraph" w:styleId="ListBullet4">
    <w:name w:val="List Bullet 4"/>
    <w:basedOn w:val="List4"/>
    <w:rsid w:val="00CC7710"/>
    <w:pPr>
      <w:numPr>
        <w:numId w:val="2"/>
      </w:numPr>
      <w:tabs>
        <w:tab w:val="clear" w:pos="1361"/>
      </w:tabs>
    </w:pPr>
  </w:style>
  <w:style w:type="paragraph" w:styleId="ListBullet5">
    <w:name w:val="List Bullet 5"/>
    <w:basedOn w:val="List5"/>
    <w:rsid w:val="00CC7710"/>
    <w:pPr>
      <w:numPr>
        <w:numId w:val="3"/>
      </w:numPr>
    </w:pPr>
  </w:style>
  <w:style w:type="paragraph" w:styleId="ListContinue2">
    <w:name w:val="List Continue 2"/>
    <w:basedOn w:val="List2"/>
    <w:rsid w:val="00CC7710"/>
    <w:pPr>
      <w:ind w:firstLine="0"/>
    </w:pPr>
  </w:style>
  <w:style w:type="paragraph" w:styleId="ListContinue3">
    <w:name w:val="List Continue 3"/>
    <w:basedOn w:val="List3"/>
    <w:rsid w:val="00CC7710"/>
    <w:pPr>
      <w:ind w:left="1021" w:firstLine="0"/>
    </w:pPr>
  </w:style>
  <w:style w:type="paragraph" w:styleId="ListContinue4">
    <w:name w:val="List Continue 4"/>
    <w:basedOn w:val="List4"/>
    <w:rsid w:val="00CC7710"/>
    <w:pPr>
      <w:ind w:firstLine="0"/>
    </w:pPr>
  </w:style>
  <w:style w:type="paragraph" w:styleId="ListContinue5">
    <w:name w:val="List Continue 5"/>
    <w:basedOn w:val="List5"/>
    <w:rsid w:val="00CC7710"/>
    <w:pPr>
      <w:ind w:firstLine="0"/>
    </w:pPr>
  </w:style>
  <w:style w:type="paragraph" w:styleId="ListNumber3">
    <w:name w:val="List Number 3"/>
    <w:basedOn w:val="List3"/>
    <w:rsid w:val="00CC7710"/>
    <w:pPr>
      <w:numPr>
        <w:numId w:val="4"/>
      </w:numPr>
    </w:pPr>
  </w:style>
  <w:style w:type="paragraph" w:styleId="ListNumber4">
    <w:name w:val="List Number 4"/>
    <w:basedOn w:val="List4"/>
    <w:rsid w:val="00CC7710"/>
    <w:pPr>
      <w:numPr>
        <w:numId w:val="5"/>
      </w:numPr>
    </w:pPr>
  </w:style>
  <w:style w:type="paragraph" w:styleId="ListNumber5">
    <w:name w:val="List Number 5"/>
    <w:basedOn w:val="List5"/>
    <w:rsid w:val="00CC7710"/>
    <w:pPr>
      <w:numPr>
        <w:numId w:val="6"/>
      </w:numPr>
    </w:pPr>
  </w:style>
  <w:style w:type="paragraph" w:styleId="BlockText">
    <w:name w:val="Block Text"/>
    <w:basedOn w:val="Normal"/>
    <w:rsid w:val="00CC7710"/>
    <w:pPr>
      <w:spacing w:after="120"/>
      <w:ind w:left="1440" w:right="1440"/>
    </w:pPr>
  </w:style>
  <w:style w:type="character" w:customStyle="1" w:styleId="Subscript">
    <w:name w:val="Subscript"/>
    <w:basedOn w:val="DefaultParagraphFont"/>
    <w:rsid w:val="00CC7710"/>
    <w:rPr>
      <w:sz w:val="16"/>
      <w:vertAlign w:val="subscript"/>
    </w:rPr>
  </w:style>
  <w:style w:type="character" w:customStyle="1" w:styleId="Superscript">
    <w:name w:val="Superscript"/>
    <w:basedOn w:val="DefaultParagraphFont"/>
    <w:rsid w:val="00CC7710"/>
    <w:rPr>
      <w:sz w:val="16"/>
      <w:vertAlign w:val="superscript"/>
    </w:rPr>
  </w:style>
  <w:style w:type="character" w:customStyle="1" w:styleId="Symbols">
    <w:name w:val="Symbols"/>
    <w:basedOn w:val="DefaultParagraphFont"/>
    <w:rsid w:val="00CC7710"/>
    <w:rPr>
      <w:rFonts w:ascii="Symbol" w:hAnsi="Symbol"/>
    </w:rPr>
  </w:style>
  <w:style w:type="character" w:customStyle="1" w:styleId="MenuOptions">
    <w:name w:val="Menu Options"/>
    <w:basedOn w:val="DefaultParagraphFont"/>
    <w:rsid w:val="00CC7710"/>
    <w:rPr>
      <w:rFonts w:ascii="Arial Narrow" w:hAnsi="Arial Narrow"/>
      <w:smallCaps/>
    </w:rPr>
  </w:style>
  <w:style w:type="character" w:customStyle="1" w:styleId="Buttons">
    <w:name w:val="Buttons"/>
    <w:basedOn w:val="DefaultParagraphFont"/>
    <w:rsid w:val="00CC7710"/>
    <w:rPr>
      <w:b/>
    </w:rPr>
  </w:style>
  <w:style w:type="character" w:customStyle="1" w:styleId="Underlined">
    <w:name w:val="Underlined"/>
    <w:basedOn w:val="DefaultParagraphFont"/>
    <w:rsid w:val="00CC7710"/>
    <w:rPr>
      <w:u w:val="single"/>
    </w:rPr>
  </w:style>
  <w:style w:type="paragraph" w:customStyle="1" w:styleId="TableBodyTextRight">
    <w:name w:val="Table Body Text Right"/>
    <w:basedOn w:val="TableBodyText"/>
    <w:rsid w:val="00CC7710"/>
    <w:pPr>
      <w:widowControl w:val="0"/>
      <w:autoSpaceDE w:val="0"/>
      <w:autoSpaceDN w:val="0"/>
      <w:adjustRightInd w:val="0"/>
      <w:jc w:val="right"/>
    </w:pPr>
    <w:rPr>
      <w:rFonts w:cs="Arial"/>
      <w:szCs w:val="18"/>
    </w:rPr>
  </w:style>
  <w:style w:type="paragraph" w:customStyle="1" w:styleId="CopyrightText">
    <w:name w:val="Copyright Text"/>
    <w:basedOn w:val="BodyText"/>
    <w:rsid w:val="00CC7710"/>
    <w:rPr>
      <w:sz w:val="18"/>
    </w:rPr>
  </w:style>
  <w:style w:type="paragraph" w:customStyle="1" w:styleId="BodySmallRight">
    <w:name w:val="Body Small Right"/>
    <w:basedOn w:val="BodyTextRight"/>
    <w:rsid w:val="00CC7710"/>
    <w:rPr>
      <w:sz w:val="18"/>
      <w:szCs w:val="18"/>
    </w:rPr>
  </w:style>
  <w:style w:type="paragraph" w:customStyle="1" w:styleId="MarginEdition">
    <w:name w:val="Margin Edition"/>
    <w:basedOn w:val="MarginNote"/>
    <w:rsid w:val="00CC7710"/>
    <w:pPr>
      <w:spacing w:before="0" w:after="0"/>
    </w:pPr>
    <w:rPr>
      <w:rFonts w:ascii="Times New Roman" w:hAnsi="Times New Roman"/>
      <w:color w:val="999999"/>
    </w:rPr>
  </w:style>
  <w:style w:type="paragraph" w:customStyle="1" w:styleId="Spacer">
    <w:name w:val="Spacer"/>
    <w:basedOn w:val="Normal"/>
    <w:rsid w:val="00CC7710"/>
    <w:rPr>
      <w:sz w:val="2"/>
      <w:szCs w:val="2"/>
    </w:rPr>
  </w:style>
  <w:style w:type="character" w:customStyle="1" w:styleId="Small">
    <w:name w:val="Small"/>
    <w:basedOn w:val="DefaultParagraphFont"/>
    <w:rsid w:val="00CC7710"/>
    <w:rPr>
      <w:sz w:val="16"/>
    </w:rPr>
  </w:style>
  <w:style w:type="paragraph" w:customStyle="1" w:styleId="WideTable">
    <w:name w:val="Wide Table"/>
    <w:basedOn w:val="Normal"/>
    <w:rsid w:val="00CC7710"/>
    <w:pPr>
      <w:ind w:left="-1418"/>
    </w:pPr>
    <w:rPr>
      <w:sz w:val="2"/>
      <w:szCs w:val="2"/>
    </w:rPr>
  </w:style>
  <w:style w:type="character" w:styleId="PageNumber">
    <w:name w:val="page number"/>
    <w:basedOn w:val="DefaultParagraphFont"/>
    <w:rsid w:val="00CC7710"/>
  </w:style>
  <w:style w:type="paragraph" w:styleId="Quote">
    <w:name w:val="Quote"/>
    <w:basedOn w:val="Heading1"/>
    <w:link w:val="QuoteChar"/>
    <w:qFormat/>
    <w:rsid w:val="00CC7710"/>
    <w:rPr>
      <w:b w:val="0"/>
      <w:sz w:val="72"/>
      <w:szCs w:val="72"/>
      <w:lang w:val="en-NZ"/>
    </w:rPr>
  </w:style>
  <w:style w:type="character" w:customStyle="1" w:styleId="QuoteChar">
    <w:name w:val="Quote Char"/>
    <w:basedOn w:val="DefaultParagraphFont"/>
    <w:link w:val="Quote"/>
    <w:rsid w:val="00CC7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710"/>
    <w:pPr>
      <w:pageBreakBefore/>
    </w:pPr>
  </w:style>
  <w:style w:type="paragraph" w:customStyle="1" w:styleId="Border">
    <w:name w:val="Border"/>
    <w:basedOn w:val="Normal"/>
    <w:qFormat/>
    <w:rsid w:val="00CC7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710"/>
    <w:rPr>
      <w:b/>
      <w:bCs/>
      <w:i/>
      <w:iCs/>
      <w:color w:val="auto"/>
    </w:rPr>
  </w:style>
  <w:style w:type="paragraph" w:styleId="IntenseQuote">
    <w:name w:val="Intense Quote"/>
    <w:basedOn w:val="Normal"/>
    <w:next w:val="Normal"/>
    <w:link w:val="IntenseQuoteChar"/>
    <w:uiPriority w:val="30"/>
    <w:qFormat/>
    <w:rsid w:val="00CC7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7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710"/>
    <w:rPr>
      <w:smallCaps/>
      <w:color w:val="auto"/>
      <w:u w:val="single"/>
    </w:rPr>
  </w:style>
  <w:style w:type="character" w:styleId="IntenseReference">
    <w:name w:val="Intense Reference"/>
    <w:basedOn w:val="DefaultParagraphFont"/>
    <w:uiPriority w:val="32"/>
    <w:qFormat/>
    <w:rsid w:val="00CC7710"/>
    <w:rPr>
      <w:b/>
      <w:bCs/>
      <w:smallCaps/>
      <w:color w:val="auto"/>
      <w:spacing w:val="5"/>
      <w:u w:val="single"/>
    </w:rPr>
  </w:style>
  <w:style w:type="paragraph" w:customStyle="1" w:styleId="2ColumnHeading">
    <w:name w:val="2Column Heading"/>
    <w:basedOn w:val="BodyText"/>
    <w:qFormat/>
    <w:rsid w:val="00CC7710"/>
    <w:pPr>
      <w:spacing w:after="60"/>
      <w:ind w:left="-2268"/>
    </w:pPr>
    <w:rPr>
      <w:b/>
    </w:rPr>
  </w:style>
  <w:style w:type="paragraph" w:customStyle="1" w:styleId="Heading1TOC">
    <w:name w:val="Heading1 TOC"/>
    <w:basedOn w:val="Normal"/>
    <w:qFormat/>
    <w:rsid w:val="00CC7710"/>
    <w:pPr>
      <w:spacing w:before="240" w:after="120"/>
    </w:pPr>
    <w:rPr>
      <w:rFonts w:ascii="Times New Roman" w:hAnsi="Times New Roman"/>
      <w:b/>
      <w:sz w:val="32"/>
    </w:rPr>
  </w:style>
  <w:style w:type="paragraph" w:customStyle="1" w:styleId="Heading2TOC">
    <w:name w:val="Heading2 TOC"/>
    <w:basedOn w:val="Normal"/>
    <w:qFormat/>
    <w:rsid w:val="00CC7710"/>
    <w:pPr>
      <w:spacing w:before="240" w:after="60"/>
    </w:pPr>
    <w:rPr>
      <w:rFonts w:ascii="Times New Roman" w:hAnsi="Times New Roman"/>
      <w:b/>
      <w:sz w:val="28"/>
    </w:rPr>
  </w:style>
  <w:style w:type="character" w:customStyle="1" w:styleId="Underline">
    <w:name w:val="Underline"/>
    <w:basedOn w:val="DefaultParagraphFont"/>
    <w:qFormat/>
    <w:rsid w:val="00CC7710"/>
    <w:rPr>
      <w:u w:val="single"/>
    </w:rPr>
  </w:style>
  <w:style w:type="character" w:customStyle="1" w:styleId="BoldandItalics">
    <w:name w:val="Bold and Italics"/>
    <w:qFormat/>
    <w:rsid w:val="00CC7710"/>
    <w:rPr>
      <w:b/>
      <w:i/>
      <w:u w:val="none"/>
    </w:rPr>
  </w:style>
  <w:style w:type="paragraph" w:styleId="BalloonText">
    <w:name w:val="Balloon Text"/>
    <w:basedOn w:val="Normal"/>
    <w:link w:val="BalloonTextChar"/>
    <w:rsid w:val="00CC7710"/>
    <w:rPr>
      <w:rFonts w:ascii="Tahoma" w:hAnsi="Tahoma" w:cs="Tahoma"/>
      <w:sz w:val="16"/>
      <w:szCs w:val="16"/>
    </w:rPr>
  </w:style>
  <w:style w:type="character" w:customStyle="1" w:styleId="BalloonTextChar">
    <w:name w:val="Balloon Text Char"/>
    <w:basedOn w:val="DefaultParagraphFont"/>
    <w:link w:val="BalloonText"/>
    <w:rsid w:val="00CC77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7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7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710"/>
    <w:rPr>
      <w:b/>
      <w:color w:val="660033"/>
      <w:spacing w:val="0"/>
    </w:rPr>
  </w:style>
  <w:style w:type="paragraph" w:customStyle="1" w:styleId="Nameditemlist">
    <w:name w:val="Named item list"/>
    <w:basedOn w:val="BodyText"/>
    <w:qFormat/>
    <w:rsid w:val="00CC7710"/>
    <w:pPr>
      <w:tabs>
        <w:tab w:val="left" w:pos="2835"/>
      </w:tabs>
      <w:ind w:left="2835" w:hanging="2835"/>
    </w:pPr>
  </w:style>
  <w:style w:type="paragraph" w:customStyle="1" w:styleId="BodyTextnopadding">
    <w:name w:val="Body Text no padding"/>
    <w:basedOn w:val="BodyText"/>
    <w:qFormat/>
    <w:rsid w:val="00CC7710"/>
    <w:pPr>
      <w:spacing w:before="0" w:after="0"/>
    </w:pPr>
  </w:style>
  <w:style w:type="paragraph" w:customStyle="1" w:styleId="BodyTextBold">
    <w:name w:val="Body Text Bold"/>
    <w:basedOn w:val="BodyText"/>
    <w:qFormat/>
    <w:rsid w:val="00CC7710"/>
    <w:rPr>
      <w:b/>
    </w:rPr>
  </w:style>
  <w:style w:type="character" w:styleId="Hyperlink">
    <w:name w:val="Hyperlink"/>
    <w:basedOn w:val="DefaultParagraphFont"/>
    <w:uiPriority w:val="99"/>
    <w:unhideWhenUsed/>
    <w:rsid w:val="00DB3A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5991</Characters>
  <Application>Microsoft Office Word</Application>
  <DocSecurity>0</DocSecurity>
  <Lines>213</Lines>
  <Paragraphs>126</Paragraphs>
  <ScaleCrop>false</ScaleCrop>
  <Company>Author-it Software Corporation Ltd.</Company>
  <LinksUpToDate>false</LinksUpToDate>
  <CharactersWithSpaces>6809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FNSISV309 Settle insurance claims</dc:title>
  <dc:subject>Approved</dc:subject>
  <dc:creator>Future Skills Organisation</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