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97E" w:rsidP="00241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FNSISV307 Follow organisation procedures to process claim</w:t>
      </w:r>
      <w:r>
        <w:fldChar w:fldCharType="end"/>
      </w:r>
    </w:p>
    <w:p w:rsidR="0024197E" w:rsidP="0024197E">
      <w:pPr>
        <w:pStyle w:val="Version"/>
        <w:sectPr w:rsidSect="009D7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B98" w:rsidP="009D7B98">
      <w:pPr>
        <w:pStyle w:val="SuperHeading"/>
      </w:pPr>
      <w:r w:rsidRPr="009D7B98">
        <w:t>FNSISV307 Follow organisation procedures to process claim</w:t>
      </w:r>
    </w:p>
    <w:p w:rsidR="00000000" w:rsidRPr="009D7B98" w:rsidP="009D7B98">
      <w:pPr>
        <w:pStyle w:val="Heading1"/>
      </w:pPr>
      <w:bookmarkStart w:id="1" w:name="O_679079"/>
      <w:bookmarkEnd w:id="1"/>
      <w:r w:rsidRPr="009D7B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rPr>
                <w:rStyle w:val="SpecialBold"/>
              </w:rPr>
              <w:t>Comments</w:t>
            </w:r>
          </w:p>
        </w:tc>
      </w:tr>
      <w:tr w:rsidTr="009D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This version first released with FNS Financial Services Training Package Version 1.0.</w:t>
            </w:r>
          </w:p>
        </w:tc>
      </w:tr>
    </w:tbl>
    <w:p w:rsidR="00000000" w:rsidRPr="009D7B98" w:rsidP="009D7B98">
      <w:pPr>
        <w:pStyle w:val="BodyText"/>
      </w:pPr>
    </w:p>
    <w:p w:rsidR="00000000" w:rsidRPr="009D7B98" w:rsidP="009D7B98">
      <w:pPr>
        <w:pStyle w:val="AllowPageBreak"/>
      </w:pPr>
    </w:p>
    <w:p w:rsidR="00000000" w:rsidRPr="009D7B98" w:rsidP="009D7B98">
      <w:pPr>
        <w:pStyle w:val="Heading1"/>
      </w:pPr>
      <w:bookmarkStart w:id="2" w:name="O_679080"/>
      <w:bookmarkEnd w:id="2"/>
      <w:r w:rsidRPr="009D7B98">
        <w:t>Application</w:t>
      </w:r>
    </w:p>
    <w:p w:rsidR="00000000" w:rsidRPr="009D7B98" w:rsidP="0024197E">
      <w:pPr>
        <w:pStyle w:val="BodyText"/>
      </w:pPr>
      <w:r w:rsidRPr="009D7B98">
        <w:t>This unit describes the skills and knowledge required to process an insura</w:t>
      </w:r>
      <w:r w:rsidRPr="009D7B98">
        <w:t>nce claim in accordance with organisational guidelines and procedures.</w:t>
      </w:r>
    </w:p>
    <w:p w:rsidR="00000000" w:rsidRPr="009D7B98" w:rsidP="0024197E">
      <w:pPr>
        <w:pStyle w:val="BodyText"/>
      </w:pPr>
      <w:r w:rsidRPr="009D7B98">
        <w:t>It applies to individuals employed in a range of insurance sectors and may be applied within organisations of various sizes and across a range of customer bases.</w:t>
      </w:r>
    </w:p>
    <w:p w:rsidR="00000000" w:rsidRPr="009D7B98" w:rsidP="0024197E">
      <w:pPr>
        <w:pStyle w:val="BodyText"/>
      </w:pPr>
      <w:r w:rsidRPr="009D7B98">
        <w:t>Work functions in the</w:t>
      </w:r>
      <w:r w:rsidRPr="009D7B98">
        <w:t xml:space="preserve"> occupational areas where this unit may be used are subject to regulatory requirements. Refer to the FNS Implementation Guide Companion Volume or the relevant regulator for specific guidance on requirements.</w:t>
      </w:r>
    </w:p>
    <w:p w:rsidR="00000000" w:rsidRPr="009D7B98" w:rsidP="009D7B98">
      <w:pPr>
        <w:pStyle w:val="Heading1"/>
      </w:pPr>
      <w:bookmarkStart w:id="3" w:name="O_679083"/>
      <w:bookmarkEnd w:id="3"/>
      <w:r w:rsidRPr="009D7B98">
        <w:t>Unit Sector</w:t>
      </w:r>
    </w:p>
    <w:p w:rsidR="00000000" w:rsidRPr="009D7B98" w:rsidP="0024197E">
      <w:pPr>
        <w:pStyle w:val="BodyText"/>
      </w:pPr>
      <w:r w:rsidRPr="009D7B98">
        <w:t>Insurance services</w:t>
      </w:r>
    </w:p>
    <w:p w:rsidR="00000000" w:rsidRPr="009D7B98" w:rsidP="009D7B98">
      <w:pPr>
        <w:pStyle w:val="Heading1"/>
      </w:pPr>
      <w:bookmarkStart w:id="4" w:name="O_679084"/>
      <w:bookmarkEnd w:id="4"/>
      <w:r w:rsidRPr="009D7B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rPr>
                <w:rStyle w:val="SpecialBold"/>
              </w:rPr>
              <w:t>PERFORMANCE CRITERIA</w:t>
            </w:r>
          </w:p>
        </w:tc>
      </w:tr>
      <w:tr w:rsidTr="009D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1. Receive and clarify claim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1.1 Receive and record information relating to claim accurately onto system</w:t>
            </w:r>
          </w:p>
          <w:p w:rsidR="00000000" w:rsidRPr="009D7B98" w:rsidP="009D7B98">
            <w:pPr>
              <w:pStyle w:val="BodyText"/>
            </w:pPr>
            <w:r w:rsidRPr="009D7B98">
              <w:t>1.2 Advise customer of organisational claims procedures and respond to queries courteously and accurately</w:t>
            </w:r>
          </w:p>
          <w:p w:rsidR="00000000" w:rsidRPr="009D7B98" w:rsidP="009D7B98">
            <w:pPr>
              <w:pStyle w:val="BodyText"/>
            </w:pPr>
            <w:r w:rsidRPr="009D7B98">
              <w:t>1.3 Verify completeness of inform</w:t>
            </w:r>
            <w:r w:rsidRPr="009D7B98">
              <w:t>ation</w:t>
            </w:r>
          </w:p>
          <w:p w:rsidR="00000000" w:rsidRPr="009D7B98" w:rsidP="009D7B98">
            <w:pPr>
              <w:pStyle w:val="BodyText"/>
            </w:pPr>
            <w:r w:rsidRPr="009D7B98">
              <w:t>1.4 Analyse all information against legislative requirements and organisational guidelines to decide for or against liability</w:t>
            </w:r>
          </w:p>
          <w:p w:rsidR="00000000" w:rsidRPr="009D7B98" w:rsidP="009D7B98">
            <w:pPr>
              <w:pStyle w:val="BodyText"/>
            </w:pPr>
            <w:r w:rsidRPr="009D7B98">
              <w:t>1.5 Determine whether claim is routine and fully covered by policy</w:t>
            </w:r>
          </w:p>
          <w:p w:rsidR="00000000" w:rsidRPr="009D7B98" w:rsidP="009D7B98">
            <w:pPr>
              <w:pStyle w:val="BodyText"/>
            </w:pPr>
            <w:r w:rsidRPr="009D7B98">
              <w:t xml:space="preserve">1.6 Pass claims not completely routine and within policy </w:t>
            </w:r>
            <w:r w:rsidRPr="009D7B98">
              <w:t>guidelines to appropriate staff</w:t>
            </w:r>
          </w:p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1.7 Communicate information which potentially impacts on future renewal of policy or renewal terms promptly to underwriter or other appropriate staff in keeping with organisational policy</w:t>
            </w:r>
          </w:p>
        </w:tc>
      </w:tr>
      <w:tr w:rsidTr="009D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2. Determine acceptability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2.1 Determine acceptability of claim against policy specifications</w:t>
            </w:r>
          </w:p>
          <w:p w:rsidR="00000000" w:rsidRPr="009D7B98" w:rsidP="009D7B98">
            <w:pPr>
              <w:pStyle w:val="BodyText"/>
            </w:pPr>
            <w:r w:rsidRPr="009D7B98">
              <w:t>2.2 Check reinsurance coverage</w:t>
            </w:r>
          </w:p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2.3 Refer queries on facts or valid acceptance of claim to specialists for advice, where required</w:t>
            </w:r>
          </w:p>
        </w:tc>
      </w:tr>
      <w:tr w:rsidTr="009D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3. Accept or reject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3.1 Process claim within require</w:t>
            </w:r>
            <w:r w:rsidRPr="009D7B98">
              <w:t>d timeframes and according to organisational guidelines</w:t>
            </w:r>
          </w:p>
          <w:p w:rsidR="00000000" w:rsidRPr="009D7B98" w:rsidP="009D7B98">
            <w:pPr>
              <w:pStyle w:val="BodyText"/>
            </w:pPr>
            <w:r w:rsidRPr="009D7B98">
              <w:t>3.2 Use effective decision-making process to accept or reject claims within timeframes in accordance with legislation, organisational policy and procedures, and codes of practice as applicable</w:t>
            </w:r>
          </w:p>
          <w:p w:rsidR="00000000" w:rsidRPr="009D7B98" w:rsidP="009D7B98">
            <w:pPr>
              <w:pStyle w:val="BodyText"/>
            </w:pPr>
            <w:r w:rsidRPr="009D7B98">
              <w:t>3.3 Obs</w:t>
            </w:r>
            <w:r w:rsidRPr="009D7B98">
              <w:t>erve referral procedures where claim amounts are outside claims settlement and/or claims management authorities</w:t>
            </w:r>
          </w:p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3.4 Make decision on liability in light of need to withstand scrutiny in subsequent proceedings</w:t>
            </w:r>
          </w:p>
        </w:tc>
      </w:tr>
      <w:tr w:rsidTr="009D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4. Process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4.1 Register claim and process</w:t>
            </w:r>
            <w:r w:rsidRPr="009D7B98">
              <w:t xml:space="preserve"> promptly in accordance with organisational guidelines and procedures</w:t>
            </w:r>
          </w:p>
          <w:p w:rsidR="00000000" w:rsidRPr="009D7B98" w:rsidP="009D7B98">
            <w:pPr>
              <w:pStyle w:val="BodyText"/>
            </w:pPr>
            <w:r w:rsidRPr="009D7B98">
              <w:t>4.2 Pass payment information on to appropriate staff, where required</w:t>
            </w:r>
          </w:p>
          <w:p w:rsidR="00000000" w:rsidRPr="009D7B98" w:rsidP="009D7B98">
            <w:pPr>
              <w:pStyle w:val="BodyText"/>
            </w:pPr>
            <w:r w:rsidRPr="009D7B98">
              <w:t>4.3 Inform customer of progress of claim</w:t>
            </w:r>
          </w:p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4.4 Record all claim information accurately</w:t>
            </w:r>
          </w:p>
        </w:tc>
      </w:tr>
      <w:tr w:rsidTr="009D7B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5. Document liability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5.1 Communicate liability decisions clearly to the relevant parties in a manner required by legislation, operating procedures and codes of practice as applicable</w:t>
            </w:r>
          </w:p>
          <w:p w:rsidR="00000000" w:rsidRPr="009D7B98" w:rsidP="009D7B98">
            <w:pPr>
              <w:pStyle w:val="BodyText"/>
            </w:pPr>
            <w:r w:rsidRPr="009D7B98">
              <w:t>5.2 Communicate reasons for decisions promptly to customer and other relevant parties</w:t>
            </w:r>
          </w:p>
          <w:p w:rsidR="00000000" w:rsidRPr="009D7B98" w:rsidP="009D7B98">
            <w:pPr>
              <w:pStyle w:val="BodyText"/>
            </w:pPr>
            <w:r w:rsidRPr="009D7B98">
              <w:t>5.3 Doc</w:t>
            </w:r>
            <w:r w:rsidRPr="009D7B98">
              <w:t>ument decisions to demonstrate basis on which decision was reached and all evidence and/or information that was considered, where appropriate</w:t>
            </w:r>
          </w:p>
          <w:p w:rsidR="00000000" w:rsidRPr="009D7B98" w:rsidP="009D7B98">
            <w:pPr>
              <w:pStyle w:val="BodyText"/>
            </w:pPr>
            <w:r w:rsidRPr="009D7B98">
              <w:t>5.4 File documentation regarding decision according to organisational policy and procedure</w:t>
            </w:r>
          </w:p>
        </w:tc>
      </w:tr>
    </w:tbl>
    <w:p w:rsidR="00000000" w:rsidRPr="009D7B98" w:rsidP="009D7B98">
      <w:pPr>
        <w:pStyle w:val="BodyText"/>
      </w:pPr>
    </w:p>
    <w:p w:rsidR="00000000" w:rsidRPr="009D7B98" w:rsidP="009D7B98">
      <w:pPr>
        <w:pStyle w:val="AllowPageBreak"/>
      </w:pPr>
    </w:p>
    <w:p w:rsidR="00000000" w:rsidRPr="009D7B98" w:rsidP="009D7B98">
      <w:pPr>
        <w:pStyle w:val="Heading1"/>
      </w:pPr>
      <w:bookmarkStart w:id="5" w:name="O_679085"/>
      <w:bookmarkEnd w:id="5"/>
      <w:r w:rsidRPr="009D7B98">
        <w:t>Foundation Skills</w:t>
      </w:r>
    </w:p>
    <w:p w:rsidR="00000000" w:rsidRPr="0024197E" w:rsidP="0024197E">
      <w:pPr>
        <w:pStyle w:val="BodyText"/>
        <w:rPr>
          <w:i/>
        </w:rPr>
      </w:pPr>
      <w:r w:rsidRPr="002419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9D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rPr>
                <w:rStyle w:val="SpecialBold"/>
              </w:rPr>
              <w:t>Description</w:t>
            </w:r>
          </w:p>
        </w:tc>
      </w:tr>
      <w:tr w:rsidTr="009D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 xml:space="preserve">1.1, 1.3, 1.4, 1.5, 2.1, 2.2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ListBullet"/>
              <w:rPr>
                <w:lang w:val="en-NZ"/>
              </w:rPr>
            </w:pPr>
            <w:r w:rsidRPr="009D7B98">
              <w:t>Analyses and consolidates information and data from a range of sources against defined criteria and requirements, and checks for accuracy and completeness</w:t>
            </w:r>
          </w:p>
        </w:tc>
      </w:tr>
      <w:tr w:rsidTr="009D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1.1, 1.2, 1.6, 1.7, 2.3, 4.1- 4.4, 5.1-5.3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ListBullet"/>
              <w:rPr>
                <w:lang w:val="en-NZ"/>
              </w:rPr>
            </w:pPr>
            <w:r w:rsidRPr="009D7B98">
              <w:t>Accurately records and completes organisational documents and correspondence using clear language and correct spelling, grammar and terminology</w:t>
            </w:r>
          </w:p>
        </w:tc>
      </w:tr>
      <w:tr w:rsidTr="009D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1.2, 1.6, 1.7, 2.3, 4.2, 4.3, 5.1, 5.2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ListBullet"/>
            </w:pPr>
            <w:r w:rsidRPr="009D7B98">
              <w:t>Effectively participates in verbal exchanges using a</w:t>
            </w:r>
            <w:r w:rsidRPr="009D7B98">
              <w:t>ctive listening and questioning to convey and clarify information</w:t>
            </w:r>
          </w:p>
          <w:p w:rsidR="00000000" w:rsidP="009D7B98">
            <w:pPr>
              <w:pStyle w:val="ListBullet"/>
              <w:rPr>
                <w:lang w:val="en-NZ"/>
              </w:rPr>
            </w:pPr>
            <w:r w:rsidRPr="009D7B98">
              <w:t>Clearly explains detailed information using language, tone and pace appropriate to audience</w:t>
            </w:r>
          </w:p>
        </w:tc>
      </w:tr>
      <w:tr w:rsidTr="009D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 xml:space="preserve">1.4, 2.1, 3.3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ListBullet"/>
              <w:rPr>
                <w:lang w:val="en-NZ"/>
              </w:rPr>
            </w:pPr>
            <w:r w:rsidRPr="009D7B98">
              <w:t>Performs mathematical calculations to analyse financial data and statist</w:t>
            </w:r>
            <w:r w:rsidRPr="009D7B98">
              <w:t>ics, and to accurately process claims</w:t>
            </w:r>
          </w:p>
        </w:tc>
      </w:tr>
      <w:tr w:rsidTr="009D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1.4, 2.1, 3.1, 3.2, 3.3, 4.1, 5.1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ListBullet"/>
              <w:rPr>
                <w:lang w:val="en-NZ"/>
              </w:rPr>
            </w:pPr>
            <w:r w:rsidRPr="009D7B98">
              <w:t>Complies with legal and regulatory requirements and explicit policies and procedures</w:t>
            </w:r>
          </w:p>
        </w:tc>
      </w:tr>
      <w:tr w:rsidTr="009D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1.2, 1.6, 1.7, 2.3, 4.2, 4.3, 5.1, 5.2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ListBullet"/>
            </w:pPr>
            <w:r w:rsidRPr="009D7B98">
              <w:t>Identifies and takes steps to follow accepted communication practices and protocols</w:t>
            </w:r>
          </w:p>
          <w:p w:rsidR="00000000" w:rsidP="009D7B98">
            <w:pPr>
              <w:pStyle w:val="ListBullet"/>
              <w:rPr>
                <w:lang w:val="en-NZ"/>
              </w:rPr>
            </w:pPr>
            <w:r w:rsidRPr="009D7B98">
              <w:t>Recognises common cultural and other differences of people in the work context and makes adjustments in addressing the differences</w:t>
            </w:r>
          </w:p>
        </w:tc>
      </w:tr>
      <w:tr w:rsidTr="009D7B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1.1, 1.3-1.6, 2.1-2.3,</w:t>
            </w:r>
            <w:r w:rsidRPr="009D7B98">
              <w:t xml:space="preserve"> 3.2-3.4, 4.1, 5.3,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ListBullet"/>
            </w:pPr>
            <w:r w:rsidRPr="009D7B98">
              <w:t>Plans and implements routine tasks and workload, making limited decisions on sequencing, timing and collaboration, and seeking assistance in setting priorities</w:t>
            </w:r>
          </w:p>
          <w:p w:rsidR="00000000" w:rsidRPr="009D7B98" w:rsidP="009D7B98">
            <w:pPr>
              <w:pStyle w:val="ListBullet"/>
            </w:pPr>
            <w:r w:rsidRPr="009D7B98">
              <w:t>Makes low-impact decisions within familiar situations, based on a range</w:t>
            </w:r>
            <w:r w:rsidRPr="009D7B98">
              <w:t xml:space="preserve"> of predefined or routine solutions</w:t>
            </w:r>
          </w:p>
          <w:p w:rsidR="00000000" w:rsidRPr="009D7B98" w:rsidP="009D7B98">
            <w:pPr>
              <w:pStyle w:val="ListBullet"/>
            </w:pPr>
            <w:r w:rsidRPr="009D7B98">
              <w:t>Uses digital technologies to access, enter and store information required to complete work tasks</w:t>
            </w:r>
          </w:p>
        </w:tc>
      </w:tr>
    </w:tbl>
    <w:p w:rsidR="00000000" w:rsidRPr="009D7B98" w:rsidP="009D7B98">
      <w:pPr>
        <w:pStyle w:val="BodyText"/>
      </w:pPr>
    </w:p>
    <w:p w:rsidR="00000000" w:rsidRPr="009D7B98" w:rsidP="009D7B98">
      <w:pPr>
        <w:pStyle w:val="AllowPageBreak"/>
      </w:pPr>
    </w:p>
    <w:p w:rsidR="00000000" w:rsidRPr="009D7B98" w:rsidP="009D7B98">
      <w:pPr>
        <w:pStyle w:val="Heading1"/>
      </w:pPr>
      <w:bookmarkStart w:id="6" w:name="O_679087"/>
      <w:bookmarkEnd w:id="6"/>
      <w:r w:rsidRPr="009D7B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D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Code and title</w:t>
            </w:r>
          </w:p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Code and title</w:t>
            </w:r>
          </w:p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rPr>
                <w:rStyle w:val="SpecialBold"/>
              </w:rPr>
              <w:t>Equivalence status</w:t>
            </w:r>
          </w:p>
        </w:tc>
      </w:tr>
      <w:tr w:rsidTr="009D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FNSISV307 Follow organisation procedures to process claim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FNSISV307A Follow organisation procedures to process claim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Updated to meet Standards for Training Packages.</w:t>
            </w:r>
          </w:p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Minor rewording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Equivalent unit</w:t>
            </w:r>
          </w:p>
        </w:tc>
      </w:tr>
    </w:tbl>
    <w:p w:rsidR="00000000" w:rsidRPr="009D7B98" w:rsidP="009D7B98">
      <w:pPr>
        <w:pStyle w:val="BodyText"/>
      </w:pPr>
    </w:p>
    <w:p w:rsidR="00000000" w:rsidRPr="009D7B98" w:rsidP="009D7B98">
      <w:pPr>
        <w:pStyle w:val="AllowPageBreak"/>
      </w:pPr>
    </w:p>
    <w:p w:rsidR="00000000" w:rsidRPr="009D7B98" w:rsidP="009D7B98">
      <w:pPr>
        <w:pStyle w:val="Heading1"/>
      </w:pPr>
      <w:bookmarkStart w:id="7" w:name="O_679094"/>
      <w:bookmarkEnd w:id="7"/>
      <w:r w:rsidRPr="009D7B98">
        <w:t>Links</w:t>
      </w:r>
    </w:p>
    <w:p w:rsidR="00000000" w:rsidRPr="009D7B98" w:rsidP="0024197E">
      <w:pPr>
        <w:pStyle w:val="BodyText"/>
      </w:pPr>
      <w:r w:rsidRPr="009D7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F1B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7B98" w:rsidP="0024197E">
      <w:pPr>
        <w:pStyle w:val="BodyText"/>
        <w:sectPr w:rsidSect="009D7B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7B98" w:rsidP="009D7B98">
      <w:pPr>
        <w:pStyle w:val="SuperHeading"/>
      </w:pPr>
      <w:r w:rsidRPr="009D7B98">
        <w:t xml:space="preserve">Assessment </w:t>
      </w:r>
      <w:r w:rsidRPr="009D7B98">
        <w:t>Requirements for FNSISV307 Follow organisation procedures to process claim</w:t>
      </w:r>
    </w:p>
    <w:p w:rsidR="00000000" w:rsidRPr="009D7B98" w:rsidP="009D7B98">
      <w:pPr>
        <w:pStyle w:val="Heading1"/>
      </w:pPr>
      <w:bookmarkStart w:id="8" w:name="O_679089"/>
      <w:bookmarkEnd w:id="8"/>
      <w:r w:rsidRPr="009D7B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rPr>
                <w:rStyle w:val="SpecialBold"/>
              </w:rPr>
              <w:t>Comments</w:t>
            </w:r>
          </w:p>
        </w:tc>
      </w:tr>
      <w:tr w:rsidTr="009D7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B98">
            <w:pPr>
              <w:pStyle w:val="BodyText"/>
              <w:rPr>
                <w:lang w:val="en-NZ"/>
              </w:rPr>
            </w:pPr>
            <w:r w:rsidRPr="009D7B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B98" w:rsidP="009D7B98">
            <w:pPr>
              <w:pStyle w:val="BodyText"/>
            </w:pPr>
            <w:r w:rsidRPr="009D7B98">
              <w:t>This version first released with FNS Financial Services Training Package Version 1.0.</w:t>
            </w:r>
          </w:p>
        </w:tc>
      </w:tr>
    </w:tbl>
    <w:p w:rsidR="00000000" w:rsidRPr="009D7B98" w:rsidP="009D7B98">
      <w:pPr>
        <w:pStyle w:val="BodyText"/>
      </w:pPr>
    </w:p>
    <w:p w:rsidR="00000000" w:rsidRPr="009D7B98" w:rsidP="009D7B98">
      <w:pPr>
        <w:pStyle w:val="AllowPageBreak"/>
      </w:pPr>
    </w:p>
    <w:p w:rsidR="00000000" w:rsidRPr="009D7B98" w:rsidP="009D7B98">
      <w:pPr>
        <w:pStyle w:val="Heading1"/>
      </w:pPr>
      <w:bookmarkStart w:id="9" w:name="O_679090"/>
      <w:bookmarkEnd w:id="9"/>
      <w:r w:rsidRPr="009D7B98">
        <w:t>Performance Evidence</w:t>
      </w:r>
    </w:p>
    <w:p w:rsidR="00000000" w:rsidRPr="009D7B98" w:rsidP="0024197E">
      <w:pPr>
        <w:pStyle w:val="BodyText"/>
      </w:pPr>
      <w:r w:rsidRPr="009D7B98">
        <w:t>Evidence of the ability to:</w:t>
      </w:r>
    </w:p>
    <w:p w:rsidR="00000000" w:rsidRPr="009D7B98" w:rsidP="009D7B98">
      <w:pPr>
        <w:pStyle w:val="ListBullet"/>
      </w:pPr>
      <w:r w:rsidRPr="009D7B98">
        <w:t>accurately process claims across a representative range of products, customers and conditions in accordance with legislation, regulations and organisational policy by:</w:t>
      </w:r>
    </w:p>
    <w:p w:rsidR="00000000" w:rsidRPr="009D7B98" w:rsidP="009D7B98">
      <w:pPr>
        <w:pStyle w:val="ListBullet2"/>
      </w:pPr>
      <w:r w:rsidRPr="009D7B98">
        <w:t>receiving, recording and clarifying the claim information</w:t>
      </w:r>
    </w:p>
    <w:p w:rsidR="00000000" w:rsidRPr="009D7B98" w:rsidP="009D7B98">
      <w:pPr>
        <w:pStyle w:val="ListBullet2"/>
      </w:pPr>
      <w:r w:rsidRPr="009D7B98">
        <w:t>making a determination on claim approval</w:t>
      </w:r>
    </w:p>
    <w:p w:rsidR="00000000" w:rsidRPr="009D7B98" w:rsidP="009D7B98">
      <w:pPr>
        <w:pStyle w:val="ListBullet2"/>
      </w:pPr>
      <w:r w:rsidRPr="009D7B98">
        <w:t>notifying the customer of claim and payment outcomes</w:t>
      </w:r>
    </w:p>
    <w:p w:rsidR="00000000" w:rsidRPr="009D7B98" w:rsidP="009D7B98">
      <w:pPr>
        <w:pStyle w:val="ListBullet2"/>
      </w:pPr>
      <w:r w:rsidRPr="009D7B98">
        <w:t>documenting and communicating outcomes to relevant parties.</w:t>
      </w:r>
    </w:p>
    <w:p w:rsidR="00000000" w:rsidRPr="009D7B98" w:rsidP="009D7B98">
      <w:pPr>
        <w:pStyle w:val="BodyText"/>
      </w:pPr>
    </w:p>
    <w:p w:rsidR="00000000" w:rsidRPr="009D7B98" w:rsidP="0024197E">
      <w:pPr>
        <w:pStyle w:val="BodyText"/>
      </w:pPr>
      <w:r w:rsidRPr="009D7B98">
        <w:t xml:space="preserve">Note: If a specific volume or frequency is </w:t>
      </w:r>
      <w:r w:rsidRPr="009D7B98">
        <w:t>not stated, then evidence must be provided at least once.</w:t>
      </w:r>
    </w:p>
    <w:p w:rsidR="00000000" w:rsidRPr="009D7B98" w:rsidP="009D7B98">
      <w:pPr>
        <w:pStyle w:val="Heading1"/>
      </w:pPr>
      <w:bookmarkStart w:id="10" w:name="O_679091"/>
      <w:bookmarkEnd w:id="10"/>
      <w:r w:rsidRPr="009D7B98">
        <w:t>Knowledge Evidence</w:t>
      </w:r>
    </w:p>
    <w:p w:rsidR="00000000" w:rsidRPr="009D7B98" w:rsidP="0024197E">
      <w:pPr>
        <w:pStyle w:val="BodyText"/>
      </w:pPr>
      <w:r w:rsidRPr="009D7B98">
        <w:t>To complete the unit requirements safely and effectively, the individual must:</w:t>
      </w:r>
    </w:p>
    <w:p w:rsidR="00000000" w:rsidRPr="009D7B98" w:rsidP="009D7B98">
      <w:pPr>
        <w:pStyle w:val="ListBullet"/>
      </w:pPr>
      <w:r w:rsidRPr="009D7B98">
        <w:t>state the accountability requirements of individuals involved with insurance claim</w:t>
      </w:r>
      <w:r w:rsidRPr="009D7B98">
        <w:t>s and identify the level at which claims should be referred to senior staff</w:t>
      </w:r>
    </w:p>
    <w:p w:rsidR="00000000" w:rsidRPr="009D7B98" w:rsidP="009D7B98">
      <w:pPr>
        <w:pStyle w:val="ListBullet"/>
      </w:pPr>
      <w:r w:rsidRPr="009D7B98">
        <w:t>explain the information technology and communications systems used for processing insurance claims</w:t>
      </w:r>
    </w:p>
    <w:p w:rsidR="00000000" w:rsidRPr="009D7B98" w:rsidP="009D7B98">
      <w:pPr>
        <w:pStyle w:val="ListBullet"/>
      </w:pPr>
      <w:r w:rsidRPr="009D7B98">
        <w:t>outline key features of organisational policy and procedures, and legislation, re</w:t>
      </w:r>
      <w:r w:rsidRPr="009D7B98">
        <w:t>gulation and codes of practice relating to processing insurance claims</w:t>
      </w:r>
    </w:p>
    <w:p w:rsidR="00000000" w:rsidRPr="009D7B98" w:rsidP="009D7B98">
      <w:pPr>
        <w:pStyle w:val="ListBullet"/>
      </w:pPr>
      <w:r w:rsidRPr="009D7B98">
        <w:t>identify the rationale and principles of filing</w:t>
      </w:r>
    </w:p>
    <w:p w:rsidR="00000000" w:rsidRPr="009D7B98" w:rsidP="009D7B98">
      <w:pPr>
        <w:pStyle w:val="ListBullet"/>
      </w:pPr>
      <w:r w:rsidRPr="009D7B98">
        <w:t>identify and describe the organisation’s insurance products available to customers, including any conditions and terms for making claims.</w:t>
      </w:r>
    </w:p>
    <w:p w:rsidR="00000000" w:rsidRPr="009D7B98" w:rsidP="009D7B98">
      <w:pPr>
        <w:pStyle w:val="AllowPageBreak"/>
      </w:pPr>
    </w:p>
    <w:p w:rsidR="00000000" w:rsidRPr="009D7B98" w:rsidP="009D7B98">
      <w:pPr>
        <w:pStyle w:val="Heading1"/>
      </w:pPr>
      <w:bookmarkStart w:id="11" w:name="O_679092"/>
      <w:bookmarkEnd w:id="11"/>
      <w:r w:rsidRPr="009D7B98">
        <w:t>Assessment Conditions</w:t>
      </w:r>
    </w:p>
    <w:p w:rsidR="00000000" w:rsidRPr="009D7B98" w:rsidP="0024197E">
      <w:pPr>
        <w:pStyle w:val="BodyText"/>
      </w:pPr>
      <w:r w:rsidRPr="009D7B98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9D7B98" w:rsidP="009D7B98">
      <w:pPr>
        <w:pStyle w:val="ListBullet"/>
      </w:pPr>
      <w:r w:rsidRPr="009D7B98">
        <w:t>organis</w:t>
      </w:r>
      <w:r w:rsidRPr="009D7B98">
        <w:t>ational records</w:t>
      </w:r>
    </w:p>
    <w:p w:rsidR="00000000" w:rsidRPr="009D7B98" w:rsidP="009D7B98">
      <w:pPr>
        <w:pStyle w:val="ListBullet"/>
      </w:pPr>
      <w:r w:rsidRPr="009D7B98">
        <w:t>organisational policy, procedures, legislation and regulations as they relate to contracts of insurance</w:t>
      </w:r>
    </w:p>
    <w:p w:rsidR="00000000" w:rsidRPr="009D7B98" w:rsidP="009D7B98">
      <w:pPr>
        <w:pStyle w:val="ListBullet"/>
      </w:pPr>
      <w:r w:rsidRPr="009D7B98">
        <w:t>a range of common technology and software</w:t>
      </w:r>
    </w:p>
    <w:p w:rsidR="00000000" w:rsidRPr="009D7B98" w:rsidP="009D7B98">
      <w:pPr>
        <w:pStyle w:val="ListBullet"/>
      </w:pPr>
      <w:r w:rsidRPr="009D7B98">
        <w:t>an appropriate work environment and conditions.</w:t>
      </w:r>
    </w:p>
    <w:p w:rsidR="00000000" w:rsidRPr="009D7B98" w:rsidP="009D7B98">
      <w:pPr>
        <w:pStyle w:val="BodyText"/>
      </w:pPr>
    </w:p>
    <w:p w:rsidR="00000000" w:rsidRPr="009D7B98" w:rsidP="0024197E">
      <w:pPr>
        <w:pStyle w:val="BodyText"/>
      </w:pPr>
      <w:r w:rsidRPr="009D7B98">
        <w:t>Assessors must satisfy NVR/AQTF assessor requ</w:t>
      </w:r>
      <w:r w:rsidRPr="009D7B98">
        <w:t>irements.</w:t>
      </w:r>
    </w:p>
    <w:p w:rsidR="00000000" w:rsidRPr="009D7B98" w:rsidP="009D7B98">
      <w:pPr>
        <w:pStyle w:val="Heading1"/>
      </w:pPr>
      <w:bookmarkStart w:id="12" w:name="O_679095"/>
      <w:bookmarkEnd w:id="12"/>
      <w:r w:rsidRPr="009D7B98">
        <w:t>Links</w:t>
      </w:r>
    </w:p>
    <w:p w:rsidR="00000000" w:rsidRPr="009D7B98" w:rsidP="0024197E">
      <w:pPr>
        <w:pStyle w:val="BodyText"/>
      </w:pPr>
      <w:r w:rsidRPr="009D7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F1B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7B98" w:rsidP="009D7B98"/>
    <w:sectPr w:rsidSect="009D7B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98" w:rsidRPr="0024197E" w:rsidP="00241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7E" w:rsidP="009D7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197E" w:rsidP="009D7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197E" w:rsidP="009D7B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98" w:rsidP="009D7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197E">
      <w:t>Approved</w:t>
    </w:r>
    <w:r w:rsidR="002419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19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197E">
      <w:rPr>
        <w:noProof/>
      </w:rPr>
      <w:t>5</w:t>
    </w:r>
    <w:r>
      <w:rPr>
        <w:noProof/>
      </w:rPr>
      <w:fldChar w:fldCharType="end"/>
    </w:r>
  </w:p>
  <w:p w:rsidR="009D7B98" w:rsidP="009D7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19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197E">
      <w:t>Future Skills Organisation</w:t>
    </w:r>
    <w:r w:rsidR="0024197E">
      <w:fldChar w:fldCharType="end"/>
    </w:r>
  </w:p>
  <w:p w:rsidR="009D7B98" w:rsidP="009D7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B98" w:rsidRPr="0024197E" w:rsidP="00241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97E" w:rsidRPr="002D2AF8" w:rsidP="009D7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FNSISV307 Follow organisation procedures to process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197E" w:rsidP="009D7B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98" w:rsidRPr="002D2AF8" w:rsidP="009D7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197E">
      <w:t>FNSISV307 Follow organisation procedures to process claim</w:t>
    </w:r>
    <w:r w:rsidR="002419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197E">
      <w:rPr>
        <w:noProof/>
      </w:rPr>
      <w:t>2 March 2025</w:t>
    </w:r>
    <w:r>
      <w:fldChar w:fldCharType="end"/>
    </w:r>
  </w:p>
  <w:p w:rsidR="009D7B98" w:rsidP="009D7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0C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21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9C0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B98"/>
  </w:style>
  <w:style w:type="character" w:customStyle="1" w:styleId="Heading1Char">
    <w:name w:val="Heading 1 Char"/>
    <w:basedOn w:val="DefaultParagraphFont"/>
    <w:link w:val="Heading1"/>
    <w:rsid w:val="009D7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B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B98"/>
    <w:rPr>
      <w:b/>
      <w:spacing w:val="0"/>
    </w:rPr>
  </w:style>
  <w:style w:type="paragraph" w:styleId="ListBullet2">
    <w:name w:val="List Bullet 2"/>
    <w:basedOn w:val="List2"/>
    <w:rsid w:val="009D7B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7B98"/>
    <w:rPr>
      <w:i/>
    </w:rPr>
  </w:style>
  <w:style w:type="paragraph" w:customStyle="1" w:styleId="SuperHeading">
    <w:name w:val="SuperHeading"/>
    <w:basedOn w:val="Normal"/>
    <w:rsid w:val="009D7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B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7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B98"/>
  </w:style>
  <w:style w:type="paragraph" w:styleId="TableofFigures">
    <w:name w:val="table of figures"/>
    <w:basedOn w:val="Normal"/>
    <w:next w:val="Normal"/>
    <w:semiHidden/>
    <w:rsid w:val="009D7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B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B98"/>
    <w:rPr>
      <w:rFonts w:ascii="Wingdings" w:hAnsi="Wingdings"/>
    </w:rPr>
  </w:style>
  <w:style w:type="paragraph" w:customStyle="1" w:styleId="TableHeading">
    <w:name w:val="Table Heading"/>
    <w:basedOn w:val="HeadingBase"/>
    <w:rsid w:val="009D7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B98"/>
    <w:rPr>
      <w:color w:val="0033CC"/>
      <w:u w:val="none"/>
    </w:rPr>
  </w:style>
  <w:style w:type="paragraph" w:customStyle="1" w:styleId="BodyTextRight">
    <w:name w:val="Body Text Right"/>
    <w:basedOn w:val="BodyText"/>
    <w:rsid w:val="009D7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B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B98"/>
    <w:rPr>
      <w:sz w:val="32"/>
    </w:rPr>
  </w:style>
  <w:style w:type="paragraph" w:customStyle="1" w:styleId="HeadingProcedure">
    <w:name w:val="Heading Procedure"/>
    <w:basedOn w:val="HeadingBase"/>
    <w:next w:val="Normal"/>
    <w:rsid w:val="009D7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B98"/>
    <w:pPr>
      <w:spacing w:before="60" w:after="60"/>
    </w:pPr>
  </w:style>
  <w:style w:type="paragraph" w:styleId="ListContinue">
    <w:name w:val="List Continue"/>
    <w:basedOn w:val="List"/>
    <w:rsid w:val="009D7B98"/>
    <w:pPr>
      <w:ind w:firstLine="0"/>
    </w:pPr>
  </w:style>
  <w:style w:type="paragraph" w:customStyle="1" w:styleId="ListNote">
    <w:name w:val="List Note"/>
    <w:basedOn w:val="List"/>
    <w:rsid w:val="009D7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B98"/>
    <w:rPr>
      <w:rFonts w:ascii="Courier New" w:hAnsi="Courier New"/>
    </w:rPr>
  </w:style>
  <w:style w:type="paragraph" w:customStyle="1" w:styleId="NoteBullet">
    <w:name w:val="Note Bullet"/>
    <w:basedOn w:val="Note"/>
    <w:rsid w:val="009D7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B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B98"/>
    <w:rPr>
      <w:b/>
      <w:smallCaps/>
    </w:rPr>
  </w:style>
  <w:style w:type="paragraph" w:customStyle="1" w:styleId="TableListNumber">
    <w:name w:val="Table List Number"/>
    <w:basedOn w:val="ListNumber"/>
    <w:rsid w:val="009D7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B98"/>
    <w:pPr>
      <w:numPr>
        <w:numId w:val="9"/>
      </w:numPr>
    </w:pPr>
  </w:style>
  <w:style w:type="paragraph" w:customStyle="1" w:styleId="ListAlpha2">
    <w:name w:val="List Alpha 2"/>
    <w:basedOn w:val="List2"/>
    <w:rsid w:val="009D7B98"/>
    <w:pPr>
      <w:numPr>
        <w:numId w:val="8"/>
      </w:numPr>
    </w:pPr>
  </w:style>
  <w:style w:type="paragraph" w:styleId="List2">
    <w:name w:val="List 2"/>
    <w:basedOn w:val="BodyText"/>
    <w:rsid w:val="009D7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B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B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B98"/>
    <w:pPr>
      <w:numPr>
        <w:numId w:val="4"/>
      </w:numPr>
    </w:pPr>
  </w:style>
  <w:style w:type="paragraph" w:styleId="ListContinue2">
    <w:name w:val="List Continue 2"/>
    <w:basedOn w:val="List2"/>
    <w:rsid w:val="009D7B98"/>
    <w:pPr>
      <w:ind w:firstLine="0"/>
    </w:pPr>
  </w:style>
  <w:style w:type="paragraph" w:styleId="ListContinue3">
    <w:name w:val="List Continue 3"/>
    <w:basedOn w:val="List3"/>
    <w:rsid w:val="009D7B98"/>
    <w:pPr>
      <w:ind w:left="1021" w:firstLine="0"/>
    </w:pPr>
  </w:style>
  <w:style w:type="paragraph" w:styleId="ListContinue4">
    <w:name w:val="List Continue 4"/>
    <w:basedOn w:val="List4"/>
    <w:rsid w:val="009D7B98"/>
    <w:pPr>
      <w:ind w:firstLine="0"/>
    </w:pPr>
  </w:style>
  <w:style w:type="paragraph" w:styleId="ListContinue5">
    <w:name w:val="List Continue 5"/>
    <w:basedOn w:val="List5"/>
    <w:rsid w:val="009D7B98"/>
    <w:pPr>
      <w:ind w:firstLine="0"/>
    </w:pPr>
  </w:style>
  <w:style w:type="paragraph" w:styleId="ListNumber3">
    <w:name w:val="List Number 3"/>
    <w:basedOn w:val="List3"/>
    <w:rsid w:val="009D7B98"/>
    <w:pPr>
      <w:numPr>
        <w:numId w:val="5"/>
      </w:numPr>
    </w:pPr>
  </w:style>
  <w:style w:type="paragraph" w:styleId="ListNumber4">
    <w:name w:val="List Number 4"/>
    <w:basedOn w:val="List4"/>
    <w:rsid w:val="009D7B98"/>
    <w:pPr>
      <w:numPr>
        <w:numId w:val="6"/>
      </w:numPr>
    </w:pPr>
  </w:style>
  <w:style w:type="paragraph" w:styleId="ListNumber5">
    <w:name w:val="List Number 5"/>
    <w:basedOn w:val="List5"/>
    <w:rsid w:val="009D7B98"/>
    <w:pPr>
      <w:numPr>
        <w:numId w:val="7"/>
      </w:numPr>
    </w:pPr>
  </w:style>
  <w:style w:type="paragraph" w:styleId="BlockText">
    <w:name w:val="Block Text"/>
    <w:basedOn w:val="Normal"/>
    <w:rsid w:val="009D7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B98"/>
    <w:rPr>
      <w:sz w:val="16"/>
      <w:vertAlign w:val="superscript"/>
    </w:rPr>
  </w:style>
  <w:style w:type="character" w:customStyle="1" w:styleId="Symbols">
    <w:name w:val="Symbols"/>
    <w:basedOn w:val="DefaultParagraphFont"/>
    <w:rsid w:val="009D7B98"/>
    <w:rPr>
      <w:rFonts w:ascii="Symbol" w:hAnsi="Symbol"/>
    </w:rPr>
  </w:style>
  <w:style w:type="character" w:customStyle="1" w:styleId="MenuOptions">
    <w:name w:val="Menu Options"/>
    <w:basedOn w:val="DefaultParagraphFont"/>
    <w:rsid w:val="009D7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B98"/>
    <w:rPr>
      <w:b/>
    </w:rPr>
  </w:style>
  <w:style w:type="character" w:customStyle="1" w:styleId="Underlined">
    <w:name w:val="Underlined"/>
    <w:basedOn w:val="DefaultParagraphFont"/>
    <w:rsid w:val="009D7B98"/>
    <w:rPr>
      <w:u w:val="single"/>
    </w:rPr>
  </w:style>
  <w:style w:type="paragraph" w:customStyle="1" w:styleId="TableBodyTextRight">
    <w:name w:val="Table Body Text Right"/>
    <w:basedOn w:val="TableBodyText"/>
    <w:rsid w:val="009D7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B98"/>
    <w:rPr>
      <w:sz w:val="18"/>
    </w:rPr>
  </w:style>
  <w:style w:type="paragraph" w:customStyle="1" w:styleId="BodySmallRight">
    <w:name w:val="Body Small Right"/>
    <w:basedOn w:val="BodyTextRight"/>
    <w:rsid w:val="009D7B98"/>
    <w:rPr>
      <w:sz w:val="18"/>
      <w:szCs w:val="18"/>
    </w:rPr>
  </w:style>
  <w:style w:type="paragraph" w:customStyle="1" w:styleId="MarginEdition">
    <w:name w:val="Margin Edition"/>
    <w:basedOn w:val="MarginNote"/>
    <w:rsid w:val="009D7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B98"/>
    <w:rPr>
      <w:sz w:val="2"/>
      <w:szCs w:val="2"/>
    </w:rPr>
  </w:style>
  <w:style w:type="character" w:customStyle="1" w:styleId="Small">
    <w:name w:val="Small"/>
    <w:basedOn w:val="DefaultParagraphFont"/>
    <w:rsid w:val="009D7B98"/>
    <w:rPr>
      <w:sz w:val="16"/>
    </w:rPr>
  </w:style>
  <w:style w:type="paragraph" w:customStyle="1" w:styleId="WideTable">
    <w:name w:val="Wide Table"/>
    <w:basedOn w:val="Normal"/>
    <w:rsid w:val="009D7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B98"/>
  </w:style>
  <w:style w:type="paragraph" w:styleId="Quote">
    <w:name w:val="Quote"/>
    <w:basedOn w:val="Heading1"/>
    <w:link w:val="QuoteChar"/>
    <w:qFormat/>
    <w:rsid w:val="009D7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B98"/>
    <w:pPr>
      <w:pageBreakBefore/>
    </w:pPr>
  </w:style>
  <w:style w:type="paragraph" w:customStyle="1" w:styleId="Border">
    <w:name w:val="Border"/>
    <w:basedOn w:val="Normal"/>
    <w:qFormat/>
    <w:rsid w:val="009D7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B98"/>
    <w:rPr>
      <w:u w:val="single"/>
    </w:rPr>
  </w:style>
  <w:style w:type="character" w:customStyle="1" w:styleId="BoldandItalics">
    <w:name w:val="Bold and Italics"/>
    <w:qFormat/>
    <w:rsid w:val="009D7B98"/>
    <w:rPr>
      <w:b/>
      <w:i/>
      <w:u w:val="none"/>
    </w:rPr>
  </w:style>
  <w:style w:type="paragraph" w:styleId="BalloonText">
    <w:name w:val="Balloon Text"/>
    <w:basedOn w:val="Normal"/>
    <w:link w:val="BalloonTextChar"/>
    <w:rsid w:val="009D7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B98"/>
    <w:pPr>
      <w:spacing w:before="0" w:after="0"/>
    </w:pPr>
  </w:style>
  <w:style w:type="paragraph" w:customStyle="1" w:styleId="BodyTextBold">
    <w:name w:val="Body Text Bold"/>
    <w:basedOn w:val="BodyText"/>
    <w:qFormat/>
    <w:rsid w:val="009D7B98"/>
    <w:rPr>
      <w:b/>
    </w:rPr>
  </w:style>
  <w:style w:type="character" w:styleId="Hyperlink">
    <w:name w:val="Hyperlink"/>
    <w:basedOn w:val="DefaultParagraphFont"/>
    <w:uiPriority w:val="99"/>
    <w:unhideWhenUsed/>
    <w:rsid w:val="00241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6998</Characters>
  <Application>Microsoft Office Word</Application>
  <DocSecurity>0</DocSecurity>
  <Lines>241</Lines>
  <Paragraphs>141</Paragraphs>
  <ScaleCrop>false</ScaleCrop>
  <Company>Author-it Software Corporation Ltd.</Company>
  <LinksUpToDate>false</LinksUpToDate>
  <CharactersWithSpaces>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FNSISV307 Follow organisation procedures to process claim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