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0F3" w:rsidP="00F37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FNSISV307 Follow organisation procedures to process claim</w:t>
      </w:r>
      <w:r>
        <w:fldChar w:fldCharType="end"/>
      </w:r>
    </w:p>
    <w:p w:rsidR="00F370F3" w:rsidP="00F370F3">
      <w:pPr>
        <w:pStyle w:val="Version"/>
        <w:sectPr w:rsidSect="00A67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C66" w:rsidP="00A67C66">
      <w:pPr>
        <w:pStyle w:val="SuperHeading"/>
      </w:pPr>
      <w:r w:rsidRPr="00A67C66">
        <w:t>Assessment Requirements for FNSISV307 Follow organisation procedures to process claim</w:t>
      </w:r>
    </w:p>
    <w:p w:rsidR="00000000" w:rsidRPr="00A67C66" w:rsidP="00A67C66">
      <w:pPr>
        <w:pStyle w:val="Heading1"/>
      </w:pPr>
      <w:bookmarkStart w:id="1" w:name="O_679089"/>
      <w:bookmarkEnd w:id="1"/>
      <w:r w:rsidRPr="00A67C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7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66" w:rsidP="00A67C66">
            <w:pPr>
              <w:pStyle w:val="BodyText"/>
            </w:pPr>
            <w:r w:rsidRPr="00A67C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66">
            <w:pPr>
              <w:pStyle w:val="BodyText"/>
              <w:rPr>
                <w:lang w:val="en-NZ"/>
              </w:rPr>
            </w:pPr>
            <w:r w:rsidRPr="00A67C66">
              <w:rPr>
                <w:rStyle w:val="SpecialBold"/>
              </w:rPr>
              <w:t>Comments</w:t>
            </w:r>
          </w:p>
        </w:tc>
      </w:tr>
      <w:tr w:rsidTr="00A67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66">
            <w:pPr>
              <w:pStyle w:val="BodyText"/>
              <w:rPr>
                <w:lang w:val="en-NZ"/>
              </w:rPr>
            </w:pPr>
            <w:r w:rsidRPr="00A67C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66" w:rsidP="00A67C66">
            <w:pPr>
              <w:pStyle w:val="BodyText"/>
            </w:pPr>
            <w:r w:rsidRPr="00A67C66">
              <w:t>This version first released with FNS Financial Services Training Package Version 1.0.</w:t>
            </w:r>
          </w:p>
        </w:tc>
      </w:tr>
    </w:tbl>
    <w:p w:rsidR="00000000" w:rsidRPr="00A67C66" w:rsidP="00A67C66">
      <w:pPr>
        <w:pStyle w:val="BodyText"/>
      </w:pPr>
    </w:p>
    <w:p w:rsidR="00000000" w:rsidRPr="00A67C66" w:rsidP="00A67C66">
      <w:pPr>
        <w:pStyle w:val="AllowPageBreak"/>
      </w:pPr>
    </w:p>
    <w:p w:rsidR="00000000" w:rsidRPr="00A67C66" w:rsidP="00A67C66">
      <w:pPr>
        <w:pStyle w:val="Heading1"/>
      </w:pPr>
      <w:bookmarkStart w:id="2" w:name="O_679090"/>
      <w:bookmarkEnd w:id="2"/>
      <w:r w:rsidRPr="00A67C66">
        <w:t>Performance Evidence</w:t>
      </w:r>
    </w:p>
    <w:p w:rsidR="00000000" w:rsidRPr="00A67C66" w:rsidP="00F370F3">
      <w:pPr>
        <w:pStyle w:val="BodyText"/>
      </w:pPr>
      <w:r w:rsidRPr="00A67C66">
        <w:t>Evidence of the ability to:</w:t>
      </w:r>
    </w:p>
    <w:p w:rsidR="00000000" w:rsidRPr="00A67C66" w:rsidP="00A67C66">
      <w:pPr>
        <w:pStyle w:val="ListBullet"/>
      </w:pPr>
      <w:r w:rsidRPr="00A67C66">
        <w:t>accurately process claims across a representative range of products, customers and conditions in accordance with legislation, regulations and organisational policy by:</w:t>
      </w:r>
    </w:p>
    <w:p w:rsidR="00000000" w:rsidRPr="00A67C66" w:rsidP="00A67C66">
      <w:pPr>
        <w:pStyle w:val="ListBullet2"/>
      </w:pPr>
      <w:r w:rsidRPr="00A67C66">
        <w:t>receiving, recording and clar</w:t>
      </w:r>
      <w:r w:rsidRPr="00A67C66">
        <w:t>ifying the claim information</w:t>
      </w:r>
    </w:p>
    <w:p w:rsidR="00000000" w:rsidRPr="00A67C66" w:rsidP="00A67C66">
      <w:pPr>
        <w:pStyle w:val="ListBullet2"/>
      </w:pPr>
      <w:r w:rsidRPr="00A67C66">
        <w:t>making a determination on claim approval</w:t>
      </w:r>
    </w:p>
    <w:p w:rsidR="00000000" w:rsidRPr="00A67C66" w:rsidP="00A67C66">
      <w:pPr>
        <w:pStyle w:val="ListBullet2"/>
      </w:pPr>
      <w:r w:rsidRPr="00A67C66">
        <w:t>notifying the customer of claim and payment outcomes</w:t>
      </w:r>
    </w:p>
    <w:p w:rsidR="00000000" w:rsidRPr="00A67C66" w:rsidP="00A67C66">
      <w:pPr>
        <w:pStyle w:val="ListBullet2"/>
      </w:pPr>
      <w:r w:rsidRPr="00A67C66">
        <w:t>documenting and communicating outcomes to relevant parties.</w:t>
      </w:r>
    </w:p>
    <w:p w:rsidR="00000000" w:rsidRPr="00A67C66" w:rsidP="00A67C66">
      <w:pPr>
        <w:pStyle w:val="BodyText"/>
      </w:pPr>
    </w:p>
    <w:p w:rsidR="00000000" w:rsidRPr="00A67C66" w:rsidP="00F370F3">
      <w:pPr>
        <w:pStyle w:val="BodyText"/>
      </w:pPr>
      <w:r w:rsidRPr="00A67C66">
        <w:t>Note: If a specific volume or frequency is not stated, then evidence must be provided at least once.</w:t>
      </w:r>
    </w:p>
    <w:p w:rsidR="00000000" w:rsidRPr="00A67C66" w:rsidP="00A67C66">
      <w:pPr>
        <w:pStyle w:val="Heading1"/>
      </w:pPr>
      <w:bookmarkStart w:id="3" w:name="O_679091"/>
      <w:bookmarkEnd w:id="3"/>
      <w:r w:rsidRPr="00A67C66">
        <w:t>Knowledge Evidence</w:t>
      </w:r>
    </w:p>
    <w:p w:rsidR="00000000" w:rsidRPr="00A67C66" w:rsidP="00F370F3">
      <w:pPr>
        <w:pStyle w:val="BodyText"/>
      </w:pPr>
      <w:r w:rsidRPr="00A67C66">
        <w:t>To complete the unit requirements safely and effectively, the individual must:</w:t>
      </w:r>
    </w:p>
    <w:p w:rsidR="00000000" w:rsidRPr="00A67C66" w:rsidP="00A67C66">
      <w:pPr>
        <w:pStyle w:val="ListBullet"/>
      </w:pPr>
      <w:r w:rsidRPr="00A67C66">
        <w:t>state the accountability requirements o</w:t>
      </w:r>
      <w:r w:rsidRPr="00A67C66">
        <w:t>f individuals involved with insurance claims and identify the level at which claims should be referred to senior staff</w:t>
      </w:r>
    </w:p>
    <w:p w:rsidR="00000000" w:rsidRPr="00A67C66" w:rsidP="00A67C66">
      <w:pPr>
        <w:pStyle w:val="ListBullet"/>
      </w:pPr>
      <w:r w:rsidRPr="00A67C66">
        <w:t>explain the information technology and communications systems used for processing insurance claims</w:t>
      </w:r>
    </w:p>
    <w:p w:rsidR="00000000" w:rsidRPr="00A67C66" w:rsidP="00A67C66">
      <w:pPr>
        <w:pStyle w:val="ListBullet"/>
      </w:pPr>
      <w:r w:rsidRPr="00A67C66">
        <w:t>outline key features of organisational</w:t>
      </w:r>
      <w:r w:rsidRPr="00A67C66">
        <w:t xml:space="preserve"> policy and procedures, and legislation, regulation and codes of practice relating to processing insurance claims</w:t>
      </w:r>
    </w:p>
    <w:p w:rsidR="00000000" w:rsidRPr="00A67C66" w:rsidP="00A67C66">
      <w:pPr>
        <w:pStyle w:val="ListBullet"/>
      </w:pPr>
      <w:r w:rsidRPr="00A67C66">
        <w:t>identify the rationale and principles of filing</w:t>
      </w:r>
    </w:p>
    <w:p w:rsidR="00000000" w:rsidRPr="00A67C66" w:rsidP="00A67C66">
      <w:pPr>
        <w:pStyle w:val="ListBullet"/>
      </w:pPr>
      <w:r w:rsidRPr="00A67C66">
        <w:t xml:space="preserve">identify and describe the organisation’s insurance products available to customers, including </w:t>
      </w:r>
      <w:r w:rsidRPr="00A67C66">
        <w:t>any conditions and terms for making claims.</w:t>
      </w:r>
    </w:p>
    <w:p w:rsidR="00000000" w:rsidRPr="00A67C66" w:rsidP="00A67C66">
      <w:pPr>
        <w:pStyle w:val="AllowPageBreak"/>
      </w:pPr>
    </w:p>
    <w:p w:rsidR="00000000" w:rsidRPr="00A67C66" w:rsidP="00A67C66">
      <w:pPr>
        <w:pStyle w:val="Heading1"/>
      </w:pPr>
      <w:bookmarkStart w:id="4" w:name="O_679092"/>
      <w:bookmarkEnd w:id="4"/>
      <w:r w:rsidRPr="00A67C66">
        <w:t>Assessment Conditions</w:t>
      </w:r>
    </w:p>
    <w:p w:rsidR="00000000" w:rsidRPr="00A67C66" w:rsidP="00F370F3">
      <w:pPr>
        <w:pStyle w:val="BodyText"/>
      </w:pPr>
      <w:r w:rsidRPr="00A67C66">
        <w:t xml:space="preserve">Assessment must be conducted in a safe environment where evidence gathered demonstrates consistent performance of typical activities experienced </w:t>
      </w:r>
      <w:r w:rsidRPr="00A67C66">
        <w:t>in the insurance services field of work and include access to:</w:t>
      </w:r>
    </w:p>
    <w:p w:rsidR="00000000" w:rsidRPr="00A67C66" w:rsidP="00A67C66">
      <w:pPr>
        <w:pStyle w:val="ListBullet"/>
      </w:pPr>
      <w:r w:rsidRPr="00A67C66">
        <w:t>organisational records</w:t>
      </w:r>
    </w:p>
    <w:p w:rsidR="00000000" w:rsidRPr="00A67C66" w:rsidP="00A67C66">
      <w:pPr>
        <w:pStyle w:val="ListBullet"/>
      </w:pPr>
      <w:r w:rsidRPr="00A67C66">
        <w:t>organisational policy, procedures, legislation and regulations as they relate to contracts of insurance</w:t>
      </w:r>
    </w:p>
    <w:p w:rsidR="00000000" w:rsidRPr="00A67C66" w:rsidP="00A67C66">
      <w:pPr>
        <w:pStyle w:val="ListBullet"/>
      </w:pPr>
      <w:r w:rsidRPr="00A67C66">
        <w:t>a range of common technology and software</w:t>
      </w:r>
    </w:p>
    <w:p w:rsidR="00000000" w:rsidRPr="00A67C66" w:rsidP="00A67C66">
      <w:pPr>
        <w:pStyle w:val="ListBullet"/>
      </w:pPr>
      <w:r w:rsidRPr="00A67C66">
        <w:t>an appropriate work env</w:t>
      </w:r>
      <w:r w:rsidRPr="00A67C66">
        <w:t>ironment and conditions.</w:t>
      </w:r>
    </w:p>
    <w:p w:rsidR="00000000" w:rsidRPr="00A67C66" w:rsidP="00A67C66">
      <w:pPr>
        <w:pStyle w:val="BodyText"/>
      </w:pPr>
    </w:p>
    <w:p w:rsidR="00000000" w:rsidRPr="00A67C66" w:rsidP="00F370F3">
      <w:pPr>
        <w:pStyle w:val="BodyText"/>
      </w:pPr>
      <w:r w:rsidRPr="00A67C66">
        <w:t>Assessors must satisfy NVR/AQTF assessor requirements.</w:t>
      </w:r>
    </w:p>
    <w:p w:rsidR="00000000" w:rsidRPr="00A67C66" w:rsidP="00A67C66">
      <w:pPr>
        <w:pStyle w:val="Heading1"/>
      </w:pPr>
      <w:bookmarkStart w:id="5" w:name="O_679095"/>
      <w:bookmarkEnd w:id="5"/>
      <w:r w:rsidRPr="00A67C66">
        <w:t>Links</w:t>
      </w:r>
    </w:p>
    <w:p w:rsidR="00000000" w:rsidRPr="00A67C66" w:rsidP="00F370F3">
      <w:pPr>
        <w:pStyle w:val="BodyText"/>
      </w:pPr>
      <w:r w:rsidRPr="00A67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38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7C66" w:rsidP="00A67C66"/>
    <w:sectPr w:rsidSect="00A67C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66" w:rsidRPr="00F370F3" w:rsidP="00F37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F3" w:rsidP="00A67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0F3" w:rsidP="00A67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70F3" w:rsidP="00A67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C66" w:rsidRPr="00F370F3" w:rsidP="00F37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F3" w:rsidRPr="002D2AF8" w:rsidP="00A67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FNSISV307 Follow organisation procedures to process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F370F3" w:rsidP="00A67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4A4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AF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E6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C66"/>
  </w:style>
  <w:style w:type="character" w:customStyle="1" w:styleId="Heading1Char">
    <w:name w:val="Heading 1 Char"/>
    <w:basedOn w:val="DefaultParagraphFont"/>
    <w:link w:val="Heading1"/>
    <w:rsid w:val="00A67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C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C66"/>
    <w:rPr>
      <w:b/>
      <w:spacing w:val="0"/>
    </w:rPr>
  </w:style>
  <w:style w:type="paragraph" w:styleId="ListBullet2">
    <w:name w:val="List Bullet 2"/>
    <w:basedOn w:val="List2"/>
    <w:rsid w:val="00A67C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C66"/>
    <w:rPr>
      <w:i/>
    </w:rPr>
  </w:style>
  <w:style w:type="paragraph" w:styleId="Caption">
    <w:name w:val="caption"/>
    <w:basedOn w:val="BodyText"/>
    <w:next w:val="Normal"/>
    <w:qFormat/>
    <w:rsid w:val="00A67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C66"/>
  </w:style>
  <w:style w:type="paragraph" w:styleId="TableofFigures">
    <w:name w:val="table of figures"/>
    <w:basedOn w:val="Normal"/>
    <w:next w:val="Normal"/>
    <w:semiHidden/>
    <w:rsid w:val="00A67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C66"/>
    <w:rPr>
      <w:rFonts w:ascii="Wingdings" w:hAnsi="Wingdings"/>
    </w:rPr>
  </w:style>
  <w:style w:type="paragraph" w:customStyle="1" w:styleId="TableHeading">
    <w:name w:val="Table Heading"/>
    <w:basedOn w:val="HeadingBase"/>
    <w:rsid w:val="00A67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C66"/>
    <w:rPr>
      <w:color w:val="0033CC"/>
      <w:u w:val="none"/>
    </w:rPr>
  </w:style>
  <w:style w:type="paragraph" w:customStyle="1" w:styleId="BodyTextRight">
    <w:name w:val="Body Text Right"/>
    <w:basedOn w:val="BodyText"/>
    <w:rsid w:val="00A67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C66"/>
    <w:rPr>
      <w:sz w:val="32"/>
    </w:rPr>
  </w:style>
  <w:style w:type="paragraph" w:customStyle="1" w:styleId="HeadingProcedure">
    <w:name w:val="Heading Procedure"/>
    <w:basedOn w:val="HeadingBase"/>
    <w:next w:val="Normal"/>
    <w:rsid w:val="00A67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C66"/>
    <w:pPr>
      <w:spacing w:before="60" w:after="60"/>
    </w:pPr>
  </w:style>
  <w:style w:type="paragraph" w:styleId="ListContinue">
    <w:name w:val="List Continue"/>
    <w:basedOn w:val="List"/>
    <w:rsid w:val="00A67C66"/>
    <w:pPr>
      <w:ind w:firstLine="0"/>
    </w:pPr>
  </w:style>
  <w:style w:type="paragraph" w:customStyle="1" w:styleId="ListNote">
    <w:name w:val="List Note"/>
    <w:basedOn w:val="List"/>
    <w:rsid w:val="00A67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C66"/>
    <w:rPr>
      <w:rFonts w:ascii="Courier New" w:hAnsi="Courier New"/>
    </w:rPr>
  </w:style>
  <w:style w:type="paragraph" w:customStyle="1" w:styleId="NoteBullet">
    <w:name w:val="Note Bullet"/>
    <w:basedOn w:val="Note"/>
    <w:rsid w:val="00A67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C66"/>
    <w:rPr>
      <w:b/>
      <w:smallCaps/>
    </w:rPr>
  </w:style>
  <w:style w:type="paragraph" w:customStyle="1" w:styleId="TableListNumber">
    <w:name w:val="Table List Number"/>
    <w:basedOn w:val="ListNumber"/>
    <w:rsid w:val="00A67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C66"/>
    <w:pPr>
      <w:numPr>
        <w:numId w:val="9"/>
      </w:numPr>
    </w:pPr>
  </w:style>
  <w:style w:type="paragraph" w:customStyle="1" w:styleId="ListAlpha2">
    <w:name w:val="List Alpha 2"/>
    <w:basedOn w:val="List2"/>
    <w:rsid w:val="00A67C66"/>
    <w:pPr>
      <w:numPr>
        <w:numId w:val="8"/>
      </w:numPr>
    </w:pPr>
  </w:style>
  <w:style w:type="paragraph" w:styleId="List2">
    <w:name w:val="List 2"/>
    <w:basedOn w:val="BodyText"/>
    <w:rsid w:val="00A67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C66"/>
    <w:pPr>
      <w:numPr>
        <w:numId w:val="4"/>
      </w:numPr>
    </w:pPr>
  </w:style>
  <w:style w:type="paragraph" w:styleId="ListContinue2">
    <w:name w:val="List Continue 2"/>
    <w:basedOn w:val="List2"/>
    <w:rsid w:val="00A67C66"/>
    <w:pPr>
      <w:ind w:firstLine="0"/>
    </w:pPr>
  </w:style>
  <w:style w:type="paragraph" w:styleId="ListContinue3">
    <w:name w:val="List Continue 3"/>
    <w:basedOn w:val="List3"/>
    <w:rsid w:val="00A67C66"/>
    <w:pPr>
      <w:ind w:left="1021" w:firstLine="0"/>
    </w:pPr>
  </w:style>
  <w:style w:type="paragraph" w:styleId="ListContinue4">
    <w:name w:val="List Continue 4"/>
    <w:basedOn w:val="List4"/>
    <w:rsid w:val="00A67C66"/>
    <w:pPr>
      <w:ind w:firstLine="0"/>
    </w:pPr>
  </w:style>
  <w:style w:type="paragraph" w:styleId="ListContinue5">
    <w:name w:val="List Continue 5"/>
    <w:basedOn w:val="List5"/>
    <w:rsid w:val="00A67C66"/>
    <w:pPr>
      <w:ind w:firstLine="0"/>
    </w:pPr>
  </w:style>
  <w:style w:type="paragraph" w:styleId="ListNumber3">
    <w:name w:val="List Number 3"/>
    <w:basedOn w:val="List3"/>
    <w:rsid w:val="00A67C66"/>
    <w:pPr>
      <w:numPr>
        <w:numId w:val="5"/>
      </w:numPr>
    </w:pPr>
  </w:style>
  <w:style w:type="paragraph" w:styleId="ListNumber4">
    <w:name w:val="List Number 4"/>
    <w:basedOn w:val="List4"/>
    <w:rsid w:val="00A67C66"/>
    <w:pPr>
      <w:numPr>
        <w:numId w:val="6"/>
      </w:numPr>
    </w:pPr>
  </w:style>
  <w:style w:type="paragraph" w:styleId="ListNumber5">
    <w:name w:val="List Number 5"/>
    <w:basedOn w:val="List5"/>
    <w:rsid w:val="00A67C66"/>
    <w:pPr>
      <w:numPr>
        <w:numId w:val="7"/>
      </w:numPr>
    </w:pPr>
  </w:style>
  <w:style w:type="paragraph" w:styleId="BlockText">
    <w:name w:val="Block Text"/>
    <w:basedOn w:val="Normal"/>
    <w:rsid w:val="00A67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C66"/>
    <w:rPr>
      <w:sz w:val="16"/>
      <w:vertAlign w:val="superscript"/>
    </w:rPr>
  </w:style>
  <w:style w:type="character" w:customStyle="1" w:styleId="Symbols">
    <w:name w:val="Symbols"/>
    <w:basedOn w:val="DefaultParagraphFont"/>
    <w:rsid w:val="00A67C66"/>
    <w:rPr>
      <w:rFonts w:ascii="Symbol" w:hAnsi="Symbol"/>
    </w:rPr>
  </w:style>
  <w:style w:type="character" w:customStyle="1" w:styleId="MenuOptions">
    <w:name w:val="Menu Options"/>
    <w:basedOn w:val="DefaultParagraphFont"/>
    <w:rsid w:val="00A67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C66"/>
    <w:rPr>
      <w:b/>
    </w:rPr>
  </w:style>
  <w:style w:type="character" w:customStyle="1" w:styleId="Underlined">
    <w:name w:val="Underlined"/>
    <w:basedOn w:val="DefaultParagraphFont"/>
    <w:rsid w:val="00A67C66"/>
    <w:rPr>
      <w:u w:val="single"/>
    </w:rPr>
  </w:style>
  <w:style w:type="paragraph" w:customStyle="1" w:styleId="TableBodyTextRight">
    <w:name w:val="Table Body Text Right"/>
    <w:basedOn w:val="TableBodyText"/>
    <w:rsid w:val="00A67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C66"/>
    <w:rPr>
      <w:sz w:val="18"/>
    </w:rPr>
  </w:style>
  <w:style w:type="paragraph" w:customStyle="1" w:styleId="BodySmallRight">
    <w:name w:val="Body Small Right"/>
    <w:basedOn w:val="BodyTextRight"/>
    <w:rsid w:val="00A67C66"/>
    <w:rPr>
      <w:sz w:val="18"/>
      <w:szCs w:val="18"/>
    </w:rPr>
  </w:style>
  <w:style w:type="paragraph" w:customStyle="1" w:styleId="MarginEdition">
    <w:name w:val="Margin Edition"/>
    <w:basedOn w:val="MarginNote"/>
    <w:rsid w:val="00A67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C66"/>
    <w:rPr>
      <w:sz w:val="2"/>
      <w:szCs w:val="2"/>
    </w:rPr>
  </w:style>
  <w:style w:type="character" w:customStyle="1" w:styleId="Small">
    <w:name w:val="Small"/>
    <w:basedOn w:val="DefaultParagraphFont"/>
    <w:rsid w:val="00A67C66"/>
    <w:rPr>
      <w:sz w:val="16"/>
    </w:rPr>
  </w:style>
  <w:style w:type="paragraph" w:customStyle="1" w:styleId="WideTable">
    <w:name w:val="Wide Table"/>
    <w:basedOn w:val="Normal"/>
    <w:rsid w:val="00A67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C66"/>
  </w:style>
  <w:style w:type="paragraph" w:styleId="Quote">
    <w:name w:val="Quote"/>
    <w:basedOn w:val="Heading1"/>
    <w:link w:val="QuoteChar"/>
    <w:qFormat/>
    <w:rsid w:val="00A67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C66"/>
    <w:pPr>
      <w:pageBreakBefore/>
    </w:pPr>
  </w:style>
  <w:style w:type="paragraph" w:customStyle="1" w:styleId="Border">
    <w:name w:val="Border"/>
    <w:basedOn w:val="Normal"/>
    <w:qFormat/>
    <w:rsid w:val="00A67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C66"/>
    <w:rPr>
      <w:u w:val="single"/>
    </w:rPr>
  </w:style>
  <w:style w:type="character" w:customStyle="1" w:styleId="BoldandItalics">
    <w:name w:val="Bold and Italics"/>
    <w:qFormat/>
    <w:rsid w:val="00A67C66"/>
    <w:rPr>
      <w:b/>
      <w:i/>
      <w:u w:val="none"/>
    </w:rPr>
  </w:style>
  <w:style w:type="paragraph" w:styleId="BalloonText">
    <w:name w:val="Balloon Text"/>
    <w:basedOn w:val="Normal"/>
    <w:link w:val="BalloonTextChar"/>
    <w:rsid w:val="00A67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C66"/>
    <w:pPr>
      <w:spacing w:before="0" w:after="0"/>
    </w:pPr>
  </w:style>
  <w:style w:type="paragraph" w:customStyle="1" w:styleId="BodyTextBold">
    <w:name w:val="Body Text Bold"/>
    <w:basedOn w:val="BodyText"/>
    <w:qFormat/>
    <w:rsid w:val="00A67C66"/>
    <w:rPr>
      <w:b/>
    </w:rPr>
  </w:style>
  <w:style w:type="character" w:styleId="Hyperlink">
    <w:name w:val="Hyperlink"/>
    <w:basedOn w:val="DefaultParagraphFont"/>
    <w:uiPriority w:val="99"/>
    <w:unhideWhenUsed/>
    <w:rsid w:val="00F37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2068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FNSISV307 Follow organisation procedures to process claim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2020-06-30T16:18:00Z</dcterms:created>
  <dcterms:modified xsi:type="dcterms:W3CDTF">2020-06-30T16:18:00Z</dcterms:modified>
</cp:coreProperties>
</file>