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DA1" w:rsidP="00D71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FNSISV306 Receive and record or register a claim</w:t>
      </w:r>
      <w:r>
        <w:fldChar w:fldCharType="end"/>
      </w:r>
    </w:p>
    <w:p w:rsidR="00D71DA1" w:rsidP="00D71DA1">
      <w:pPr>
        <w:pStyle w:val="Version"/>
        <w:sectPr w:rsidSect="008E4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F09" w:rsidP="008E4F09">
      <w:pPr>
        <w:pStyle w:val="SuperHeading"/>
      </w:pPr>
      <w:r w:rsidRPr="008E4F09">
        <w:t>FNSISV306 Receive and record or register a claim</w:t>
      </w:r>
    </w:p>
    <w:p w:rsidR="00000000" w:rsidRPr="008E4F09" w:rsidP="008E4F09">
      <w:pPr>
        <w:pStyle w:val="Heading1"/>
      </w:pPr>
      <w:bookmarkStart w:id="1" w:name="O_679041"/>
      <w:bookmarkEnd w:id="1"/>
      <w:r w:rsidRPr="008E4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SpecialBold"/>
              </w:rPr>
              <w:t>Comments</w:t>
            </w:r>
          </w:p>
        </w:tc>
      </w:tr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This version first released with FNS Financial Services Training Package Version 1.0.</w:t>
            </w:r>
          </w:p>
        </w:tc>
      </w:tr>
    </w:tbl>
    <w:p w:rsidR="00000000" w:rsidRPr="008E4F09" w:rsidP="008E4F09">
      <w:pPr>
        <w:pStyle w:val="BodyText"/>
      </w:pP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2" w:name="O_679042"/>
      <w:bookmarkEnd w:id="2"/>
      <w:r w:rsidRPr="008E4F09">
        <w:t>Application</w:t>
      </w:r>
    </w:p>
    <w:p w:rsidR="00000000" w:rsidRPr="008E4F09" w:rsidP="00D71DA1">
      <w:pPr>
        <w:pStyle w:val="BodyText"/>
      </w:pPr>
      <w:r w:rsidRPr="008E4F09">
        <w:t>This unit describes the skills and knowledge required to receive and record or reg</w:t>
      </w:r>
      <w:r w:rsidRPr="008E4F09">
        <w:t>ister claims, including gathering the information, initial estimation and entering the claim into organisational records.</w:t>
      </w:r>
    </w:p>
    <w:p w:rsidR="00000000" w:rsidRPr="008E4F09" w:rsidP="00D71DA1">
      <w:pPr>
        <w:pStyle w:val="BodyText"/>
      </w:pPr>
      <w:r w:rsidRPr="008E4F09">
        <w:t xml:space="preserve">It applies to individuals who work in job roles involving insurance claims in a range of insurance sectors and may be applied within </w:t>
      </w:r>
      <w:r w:rsidRPr="008E4F09">
        <w:t>organisations of various sizes and across a range of customer bases.</w:t>
      </w:r>
    </w:p>
    <w:p w:rsidR="00000000" w:rsidRPr="008E4F09" w:rsidP="00D71DA1">
      <w:pPr>
        <w:pStyle w:val="BodyText"/>
      </w:pPr>
      <w:r w:rsidRPr="008E4F09">
        <w:t>Work functions in the occupational areas where this unit may be used are subject to regulatory requirements. Refer to the FNS Implementation Guide Companion Volume or the relevant regula</w:t>
      </w:r>
      <w:r w:rsidRPr="008E4F09">
        <w:t>tor for specific guidance on requirements.</w:t>
      </w:r>
    </w:p>
    <w:p w:rsidR="00000000" w:rsidRPr="008E4F09" w:rsidP="008E4F09">
      <w:pPr>
        <w:pStyle w:val="Heading1"/>
      </w:pPr>
      <w:bookmarkStart w:id="3" w:name="O_679045"/>
      <w:bookmarkEnd w:id="3"/>
      <w:r w:rsidRPr="008E4F09">
        <w:t>Unit Sector</w:t>
      </w:r>
    </w:p>
    <w:p w:rsidR="00000000" w:rsidRPr="008E4F09" w:rsidP="00D71DA1">
      <w:pPr>
        <w:pStyle w:val="BodyText"/>
      </w:pPr>
      <w:r w:rsidRPr="008E4F09">
        <w:t>Insurance services</w:t>
      </w:r>
    </w:p>
    <w:p w:rsidR="00000000" w:rsidRPr="008E4F09" w:rsidP="008E4F09">
      <w:pPr>
        <w:pStyle w:val="Heading1"/>
      </w:pPr>
      <w:bookmarkStart w:id="4" w:name="O_679046"/>
      <w:bookmarkEnd w:id="4"/>
      <w:r w:rsidRPr="008E4F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SpecialBold"/>
              </w:rPr>
              <w:t>PERFORMANCE CRITERIA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 Receive notification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1.1 Advise customer of claims procedure</w:t>
            </w:r>
          </w:p>
          <w:p w:rsidR="00000000" w:rsidRPr="008E4F09" w:rsidP="008E4F09">
            <w:pPr>
              <w:pStyle w:val="BodyText"/>
            </w:pPr>
            <w:r w:rsidRPr="008E4F09">
              <w:t>1.2 Give customer comprehensive information on organisation’s claims procedure, how to</w:t>
            </w:r>
            <w:r w:rsidRPr="008E4F09">
              <w:t xml:space="preserve"> make a claim and send any forms required for claim to customer</w:t>
            </w:r>
          </w:p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1.3 Answer customer queries clearly and accurately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2. Receive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2.1 Check new claims advice to verify correct policy detail</w:t>
            </w:r>
          </w:p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2.2 Chec</w:t>
            </w:r>
            <w:r w:rsidRPr="008E4F09">
              <w:t>k claims records to ensure that claim has not been registered previously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3. Record or register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3.1 Accurately enter claims data and register claims in accordance with organisational procedures and level of authority</w:t>
            </w:r>
          </w:p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3.2 Notify government authorities</w:t>
            </w:r>
            <w:r w:rsidRPr="008E4F09">
              <w:t xml:space="preserve"> in correct format, where necessary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4. Estimate claims reserve, including reinsurance as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4.1 Calculate or estimate where appropriate the preliminary reserve according to organisational reserving policy</w:t>
            </w:r>
          </w:p>
          <w:p w:rsidR="00000000" w:rsidRPr="008E4F09" w:rsidP="008E4F09">
            <w:pPr>
              <w:pStyle w:val="BodyText"/>
            </w:pPr>
            <w:r w:rsidRPr="008E4F09">
              <w:t>4.2 For a routine claim, make a determina</w:t>
            </w:r>
            <w:r w:rsidRPr="008E4F09">
              <w:t>tion on acceptance or referral of claim in accordance with organisational policy and procedures</w:t>
            </w:r>
          </w:p>
          <w:p w:rsidR="00000000" w:rsidRPr="008E4F09" w:rsidP="008E4F09">
            <w:pPr>
              <w:pStyle w:val="BodyText"/>
            </w:pPr>
            <w:r w:rsidRPr="008E4F09">
              <w:t>4.3 Identify need for internal or external service providers, if appropriate</w:t>
            </w:r>
          </w:p>
          <w:p w:rsidR="00000000" w:rsidRPr="008E4F09" w:rsidP="008E4F09">
            <w:pPr>
              <w:pStyle w:val="BodyText"/>
            </w:pPr>
            <w:r w:rsidRPr="008E4F09">
              <w:t>4.4 Check policy for reinsurance details, if applicable</w:t>
            </w:r>
          </w:p>
          <w:p w:rsidR="00000000" w:rsidRPr="008E4F09" w:rsidP="008E4F09">
            <w:pPr>
              <w:pStyle w:val="BodyText"/>
            </w:pPr>
            <w:r w:rsidRPr="008E4F09">
              <w:t>4.5 Advise reinsurers of po</w:t>
            </w:r>
            <w:r w:rsidRPr="008E4F09">
              <w:t>tential claim, if applicable, by raising reinsurance advice</w:t>
            </w:r>
          </w:p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4.6 Report potential impact of claim on premium as required</w:t>
            </w:r>
          </w:p>
        </w:tc>
      </w:tr>
      <w:tr w:rsidTr="008E4F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5. Create claim files or add information to existing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5.1 File correspondence in correct claims files and allocate to relevant cla</w:t>
            </w:r>
            <w:r w:rsidRPr="008E4F09">
              <w:t>ims operatives</w:t>
            </w:r>
          </w:p>
          <w:p w:rsidR="00000000" w:rsidRPr="008E4F09" w:rsidP="008E4F09">
            <w:pPr>
              <w:pStyle w:val="BodyText"/>
            </w:pPr>
            <w:r w:rsidRPr="008E4F09">
              <w:t>5.2 Refer all missing information, abnormalities or classification uncertainties according to organisational policy</w:t>
            </w:r>
          </w:p>
          <w:p w:rsidR="00000000" w:rsidRPr="008E4F09" w:rsidP="008E4F09">
            <w:pPr>
              <w:pStyle w:val="BodyText"/>
            </w:pPr>
            <w:r w:rsidRPr="008E4F09">
              <w:t>5.3 Enter appropriate date into diary system, where necessary</w:t>
            </w:r>
          </w:p>
          <w:p w:rsidR="00000000" w:rsidRPr="008E4F09" w:rsidP="008E4F09">
            <w:pPr>
              <w:pStyle w:val="BodyText"/>
            </w:pPr>
            <w:r w:rsidRPr="008E4F09">
              <w:t>5.4 Complete all information accurately and clearly, and in acc</w:t>
            </w:r>
            <w:r w:rsidRPr="008E4F09">
              <w:t>ordance with legislative and organisational requirements</w:t>
            </w:r>
          </w:p>
          <w:p w:rsidR="00000000" w:rsidRPr="008E4F09" w:rsidP="008E4F09">
            <w:pPr>
              <w:pStyle w:val="BodyText"/>
            </w:pPr>
            <w:r w:rsidRPr="008E4F09">
              <w:t>5.5 File or refer completed documentation for processing if appropriate</w:t>
            </w:r>
          </w:p>
        </w:tc>
      </w:tr>
    </w:tbl>
    <w:p w:rsidR="00000000" w:rsidRPr="008E4F09" w:rsidP="008E4F09">
      <w:pPr>
        <w:pStyle w:val="BodyText"/>
      </w:pP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5" w:name="O_679047"/>
      <w:bookmarkEnd w:id="5"/>
      <w:r w:rsidRPr="008E4F09">
        <w:t>Foundation Skills</w:t>
      </w:r>
    </w:p>
    <w:p w:rsidR="00000000" w:rsidRPr="00D71DA1" w:rsidP="00D71DA1">
      <w:pPr>
        <w:pStyle w:val="BodyText"/>
        <w:rPr>
          <w:i/>
        </w:rPr>
      </w:pPr>
      <w:r w:rsidRPr="00D71DA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SpecialBold"/>
              </w:rPr>
              <w:t>Description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2.1, 2.2, 4.4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ListBullet"/>
            </w:pPr>
            <w:r w:rsidRPr="008E4F09">
              <w:t>Evaluates information from a vari</w:t>
            </w:r>
            <w:r w:rsidRPr="008E4F09">
              <w:t>ety of sources to ensure appropriateness to customer needs</w:t>
            </w:r>
          </w:p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Consolidates information and data from a range of sources, against defined criteria and requirements, and checks for accuracy and completeness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1.1, 1.2, 1.3, 3.1, 3.2, 4.5, 4.6, 5.3, 5.4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Accurately records and completes organisational documents and correspondence using clear language and correct spelling, grammar and terminology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1.1, 1.3, 3.2, 4.6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Conveys information effectively to a range of personnel using active lis</w:t>
            </w:r>
            <w:r w:rsidRPr="008E4F09">
              <w:t>tening and questioning to clarify understanding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Performs mathematical calculations to analyse financial data and statistics, and to accurately process claims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3.1, 3.2, 4.1, 4.2, 5.2, 5.4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Complies with legal and regulatory requirements and explicit policies and procedures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1.1, 1.3, 4.3, 4.6, 5.1, 5.2, 5.5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ListBullet"/>
            </w:pPr>
            <w:r w:rsidRPr="008E4F09">
              <w:t>Identifies and takes steps to follow accepted communication practices and protocols</w:t>
            </w:r>
          </w:p>
          <w:p w:rsidR="00000000" w:rsidP="008E4F09">
            <w:pPr>
              <w:pStyle w:val="ListBullet"/>
              <w:rPr>
                <w:lang w:val="en-NZ"/>
              </w:rPr>
            </w:pPr>
            <w:r w:rsidRPr="008E4F09">
              <w:t>Recognises common cultural and</w:t>
            </w:r>
            <w:r w:rsidRPr="008E4F09">
              <w:t xml:space="preserve"> other differences of people in the work context and makes adjustments in addressing the differences</w:t>
            </w:r>
          </w:p>
        </w:tc>
      </w:tr>
      <w:tr w:rsidTr="008E4F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1.2, 2.1, 2.2, 3.1, 4.2, 4.3, 4.5, 4.6, 5.1, 5.5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ListBullet"/>
            </w:pPr>
            <w:r w:rsidRPr="008E4F09">
              <w:t>Plans and implements routine tasks and workload, making limited decisions on sequencin</w:t>
            </w:r>
            <w:r w:rsidRPr="008E4F09">
              <w:t>g, timing and collaboration, and seeking assistance in setting priorities</w:t>
            </w:r>
          </w:p>
          <w:p w:rsidR="00000000" w:rsidRPr="008E4F09" w:rsidP="008E4F09">
            <w:pPr>
              <w:pStyle w:val="ListBullet"/>
            </w:pPr>
            <w:r w:rsidRPr="008E4F09">
              <w:t>Makes low-impact decisions within familiar situations, based on a range of predefined or routine processes</w:t>
            </w:r>
          </w:p>
          <w:p w:rsidR="00000000" w:rsidRPr="008E4F09" w:rsidP="008E4F09">
            <w:pPr>
              <w:pStyle w:val="ListBullet"/>
            </w:pPr>
            <w:r w:rsidRPr="008E4F09">
              <w:t>Responds to predictable routine problems by implementing standard or logica</w:t>
            </w:r>
            <w:r w:rsidRPr="008E4F09">
              <w:t>l solutions</w:t>
            </w:r>
          </w:p>
          <w:p w:rsidR="00000000" w:rsidRPr="008E4F09" w:rsidP="008E4F09">
            <w:pPr>
              <w:pStyle w:val="ListBullet"/>
            </w:pPr>
            <w:r w:rsidRPr="008E4F09">
              <w:t>Uses digital technologies to access, enter and store information required to complete work tasks</w:t>
            </w:r>
          </w:p>
        </w:tc>
      </w:tr>
    </w:tbl>
    <w:p w:rsidR="00000000" w:rsidRPr="008E4F09" w:rsidP="008E4F09">
      <w:pPr>
        <w:pStyle w:val="BodyText"/>
      </w:pP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6" w:name="O_679049"/>
      <w:bookmarkEnd w:id="6"/>
      <w:r w:rsidRPr="008E4F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Code and title</w:t>
            </w:r>
          </w:p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Code and title</w:t>
            </w:r>
          </w:p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SpecialBold"/>
              </w:rPr>
              <w:t>Equivalence status</w:t>
            </w:r>
          </w:p>
        </w:tc>
      </w:tr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FNSISV306 Receive and record or register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FNSISV306A Receive and record or register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Equivalent unit</w:t>
            </w:r>
          </w:p>
        </w:tc>
      </w:tr>
    </w:tbl>
    <w:p w:rsidR="00000000" w:rsidRPr="008E4F09" w:rsidP="008E4F09">
      <w:pPr>
        <w:pStyle w:val="BodyText"/>
      </w:pP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7" w:name="O_679056"/>
      <w:bookmarkEnd w:id="7"/>
      <w:r w:rsidRPr="008E4F09">
        <w:t>Links</w:t>
      </w:r>
    </w:p>
    <w:p w:rsidR="00000000" w:rsidRPr="008E4F09" w:rsidP="00D71DA1">
      <w:pPr>
        <w:pStyle w:val="BodyText"/>
      </w:pPr>
      <w:r w:rsidRPr="008E4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3C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4F09" w:rsidP="00D71DA1">
      <w:pPr>
        <w:pStyle w:val="BodyText"/>
        <w:sectPr w:rsidSect="008E4F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4F09" w:rsidP="008E4F09">
      <w:pPr>
        <w:pStyle w:val="SuperHeading"/>
      </w:pPr>
      <w:r w:rsidRPr="008E4F09">
        <w:t>Assessment Requirements for FNSISV306 Receive and record or register a claim</w:t>
      </w:r>
    </w:p>
    <w:p w:rsidR="00000000" w:rsidRPr="008E4F09" w:rsidP="008E4F09">
      <w:pPr>
        <w:pStyle w:val="Heading1"/>
      </w:pPr>
      <w:bookmarkStart w:id="8" w:name="O_679051"/>
      <w:bookmarkEnd w:id="8"/>
      <w:r w:rsidRPr="008E4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rPr>
                <w:rStyle w:val="SpecialBold"/>
              </w:rPr>
              <w:t>Comments</w:t>
            </w:r>
          </w:p>
        </w:tc>
      </w:tr>
      <w:tr w:rsidTr="008E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09">
            <w:pPr>
              <w:pStyle w:val="BodyText"/>
              <w:rPr>
                <w:lang w:val="en-NZ"/>
              </w:rPr>
            </w:pPr>
            <w:r w:rsidRPr="008E4F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09" w:rsidP="008E4F09">
            <w:pPr>
              <w:pStyle w:val="BodyText"/>
            </w:pPr>
            <w:r w:rsidRPr="008E4F09">
              <w:t>This version first released with FNS Financial Services Training Package Version 1.0.</w:t>
            </w:r>
          </w:p>
        </w:tc>
      </w:tr>
    </w:tbl>
    <w:p w:rsidR="00000000" w:rsidRPr="008E4F09" w:rsidP="008E4F09">
      <w:pPr>
        <w:pStyle w:val="BodyText"/>
      </w:pP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9" w:name="O_679052"/>
      <w:bookmarkEnd w:id="9"/>
      <w:r w:rsidRPr="008E4F09">
        <w:t>Performance Evidence</w:t>
      </w:r>
    </w:p>
    <w:p w:rsidR="00000000" w:rsidRPr="008E4F09" w:rsidP="00D71DA1">
      <w:pPr>
        <w:pStyle w:val="BodyText"/>
      </w:pPr>
      <w:r w:rsidRPr="008E4F09">
        <w:t>Evidence of the ability to:</w:t>
      </w:r>
    </w:p>
    <w:p w:rsidR="00000000" w:rsidRPr="008E4F09" w:rsidP="008E4F09">
      <w:pPr>
        <w:pStyle w:val="ListBullet"/>
      </w:pPr>
      <w:r w:rsidRPr="008E4F09">
        <w:t>obtain claim information from customer and check details</w:t>
      </w:r>
    </w:p>
    <w:p w:rsidR="00000000" w:rsidRPr="008E4F09" w:rsidP="008E4F09">
      <w:pPr>
        <w:pStyle w:val="ListBullet"/>
      </w:pPr>
      <w:r w:rsidRPr="008E4F09">
        <w:t xml:space="preserve">record claims following relevant </w:t>
      </w:r>
      <w:r w:rsidRPr="008E4F09">
        <w:t>organisational operating procedures, legislative requirements and industry codes of practice</w:t>
      </w:r>
    </w:p>
    <w:p w:rsidR="00000000" w:rsidRPr="008E4F09" w:rsidP="008E4F09">
      <w:pPr>
        <w:pStyle w:val="ListBullet"/>
      </w:pPr>
      <w:r w:rsidRPr="008E4F09">
        <w:t>prepare claim costing and confirm its compliance with policies and procedures</w:t>
      </w:r>
    </w:p>
    <w:p w:rsidR="00000000" w:rsidRPr="008E4F09" w:rsidP="008E4F09">
      <w:pPr>
        <w:pStyle w:val="ListBullet"/>
      </w:pPr>
      <w:r w:rsidRPr="008E4F09">
        <w:t>complete documentation and data entry, ensuring accuracy, attention to detail and tho</w:t>
      </w:r>
      <w:r w:rsidRPr="008E4F09">
        <w:t>rough checking</w:t>
      </w:r>
    </w:p>
    <w:p w:rsidR="00000000" w:rsidRPr="008E4F09" w:rsidP="008E4F09">
      <w:pPr>
        <w:pStyle w:val="ListBullet"/>
      </w:pPr>
      <w:r w:rsidRPr="008E4F09">
        <w:t>communicate outcome of claims with customer and others as appropriate</w:t>
      </w:r>
    </w:p>
    <w:p w:rsidR="00000000" w:rsidRPr="008E4F09" w:rsidP="008E4F09">
      <w:pPr>
        <w:pStyle w:val="ListBullet"/>
      </w:pPr>
      <w:r w:rsidRPr="008E4F09">
        <w:t>record and file relevant documentation and information.</w:t>
      </w:r>
    </w:p>
    <w:p w:rsidR="00000000" w:rsidRPr="008E4F09" w:rsidP="008E4F09">
      <w:pPr>
        <w:pStyle w:val="BodyText"/>
      </w:pPr>
    </w:p>
    <w:p w:rsidR="00000000" w:rsidRPr="008E4F09" w:rsidP="00D71DA1">
      <w:pPr>
        <w:pStyle w:val="BodyText"/>
      </w:pPr>
      <w:r w:rsidRPr="008E4F09">
        <w:t>Note: If a specific volume or frequency is not stated, then evidence must be provided at least once.</w:t>
      </w:r>
    </w:p>
    <w:p w:rsidR="00000000" w:rsidRPr="008E4F09" w:rsidP="008E4F09">
      <w:pPr>
        <w:pStyle w:val="Heading1"/>
      </w:pPr>
      <w:bookmarkStart w:id="10" w:name="O_679053"/>
      <w:bookmarkEnd w:id="10"/>
      <w:r w:rsidRPr="008E4F09">
        <w:t>Knowledge Evidence</w:t>
      </w:r>
    </w:p>
    <w:p w:rsidR="00000000" w:rsidRPr="008E4F09" w:rsidP="00D71DA1">
      <w:pPr>
        <w:pStyle w:val="BodyText"/>
      </w:pPr>
      <w:r w:rsidRPr="008E4F09">
        <w:t>To complete the unit requirements safely and effectively, the individual must:</w:t>
      </w:r>
    </w:p>
    <w:p w:rsidR="00000000" w:rsidRPr="008E4F09" w:rsidP="008E4F09">
      <w:pPr>
        <w:pStyle w:val="ListBullet"/>
      </w:pPr>
      <w:r w:rsidRPr="008E4F09">
        <w:t>explain the information technology and communications systems used in processing insurance claims</w:t>
      </w:r>
    </w:p>
    <w:p w:rsidR="00000000" w:rsidRPr="008E4F09" w:rsidP="008E4F09">
      <w:pPr>
        <w:pStyle w:val="ListBullet"/>
      </w:pPr>
      <w:r w:rsidRPr="008E4F09">
        <w:t xml:space="preserve">explain the wording of insurance policies in terms </w:t>
      </w:r>
      <w:r w:rsidRPr="008E4F09">
        <w:t>of organisational and departmental policy, procedures and authorities</w:t>
      </w:r>
    </w:p>
    <w:p w:rsidR="00000000" w:rsidRPr="008E4F09" w:rsidP="008E4F09">
      <w:pPr>
        <w:pStyle w:val="ListBullet"/>
      </w:pPr>
      <w:r w:rsidRPr="008E4F09">
        <w:t>explain the purpose, principles and methods of filing documentation</w:t>
      </w:r>
    </w:p>
    <w:p w:rsidR="00000000" w:rsidRPr="008E4F09" w:rsidP="008E4F09">
      <w:pPr>
        <w:pStyle w:val="ListBullet"/>
      </w:pPr>
      <w:r w:rsidRPr="008E4F09">
        <w:t>identify and describe the organisation’s insurance products available to customers, including any conditions and terms</w:t>
      </w:r>
      <w:r w:rsidRPr="008E4F09">
        <w:t xml:space="preserve"> of reinsurance</w:t>
      </w:r>
    </w:p>
    <w:p w:rsidR="00000000" w:rsidRPr="008E4F09" w:rsidP="008E4F09">
      <w:pPr>
        <w:pStyle w:val="ListBullet"/>
      </w:pPr>
      <w:r w:rsidRPr="008E4F09">
        <w:t>outline relevant legislation, regulations, organisational policy and procedures for underwriting and levels of authority</w:t>
      </w:r>
    </w:p>
    <w:p w:rsidR="00000000" w:rsidRPr="008E4F09" w:rsidP="008E4F09">
      <w:pPr>
        <w:pStyle w:val="ListBullet"/>
      </w:pPr>
      <w:r w:rsidRPr="008E4F09">
        <w:t>explain the basics of reinsurance with respect to claims.</w:t>
      </w:r>
    </w:p>
    <w:p w:rsidR="00000000" w:rsidRPr="008E4F09" w:rsidP="008E4F09">
      <w:pPr>
        <w:pStyle w:val="AllowPageBreak"/>
      </w:pPr>
    </w:p>
    <w:p w:rsidR="00000000" w:rsidRPr="008E4F09" w:rsidP="008E4F09">
      <w:pPr>
        <w:pStyle w:val="Heading1"/>
      </w:pPr>
      <w:bookmarkStart w:id="11" w:name="O_679054"/>
      <w:bookmarkEnd w:id="11"/>
      <w:r w:rsidRPr="008E4F09">
        <w:t>Assessment Conditions</w:t>
      </w:r>
    </w:p>
    <w:p w:rsidR="00000000" w:rsidRPr="008E4F09" w:rsidP="00D71DA1">
      <w:pPr>
        <w:pStyle w:val="BodyText"/>
      </w:pPr>
      <w:r w:rsidRPr="008E4F09">
        <w:t>Assessment must be con</w:t>
      </w:r>
      <w:r w:rsidRPr="008E4F09">
        <w:t>ducted in a safe environment where evidence gathered demonstrates consistent performance of typical activities experienced in the insurance services field of work and include access to:</w:t>
      </w:r>
    </w:p>
    <w:p w:rsidR="00000000" w:rsidRPr="008E4F09" w:rsidP="008E4F09">
      <w:pPr>
        <w:pStyle w:val="ListBullet"/>
      </w:pPr>
      <w:r w:rsidRPr="008E4F09">
        <w:t>organisational records</w:t>
      </w:r>
    </w:p>
    <w:p w:rsidR="00000000" w:rsidRPr="008E4F09" w:rsidP="008E4F09">
      <w:pPr>
        <w:pStyle w:val="ListBullet"/>
      </w:pPr>
      <w:r w:rsidRPr="008E4F09">
        <w:t>organisational policy, procedures, legislation</w:t>
      </w:r>
      <w:r w:rsidRPr="008E4F09">
        <w:t xml:space="preserve"> and regulations as they relate to contracts of insurance</w:t>
      </w:r>
    </w:p>
    <w:p w:rsidR="00000000" w:rsidRPr="008E4F09" w:rsidP="008E4F09">
      <w:pPr>
        <w:pStyle w:val="ListBullet"/>
      </w:pPr>
      <w:r w:rsidRPr="008E4F09">
        <w:t>a range of common technology and software</w:t>
      </w:r>
    </w:p>
    <w:p w:rsidR="00000000" w:rsidRPr="008E4F09" w:rsidP="008E4F09">
      <w:pPr>
        <w:pStyle w:val="ListBullet"/>
      </w:pPr>
      <w:r w:rsidRPr="008E4F09">
        <w:t>an appropriate work environment and conditions.</w:t>
      </w:r>
    </w:p>
    <w:p w:rsidR="00000000" w:rsidRPr="008E4F09" w:rsidP="008E4F09">
      <w:pPr>
        <w:pStyle w:val="BodyText"/>
      </w:pPr>
    </w:p>
    <w:p w:rsidR="00000000" w:rsidRPr="008E4F09" w:rsidP="00D71DA1">
      <w:pPr>
        <w:pStyle w:val="BodyText"/>
      </w:pPr>
      <w:r w:rsidRPr="008E4F09">
        <w:t>Assessors must satisfy NVR/AQTF assessor requirements.</w:t>
      </w:r>
    </w:p>
    <w:p w:rsidR="00000000" w:rsidRPr="008E4F09" w:rsidP="008E4F09">
      <w:pPr>
        <w:pStyle w:val="Heading1"/>
      </w:pPr>
      <w:bookmarkStart w:id="12" w:name="O_679057"/>
      <w:bookmarkEnd w:id="12"/>
      <w:r w:rsidRPr="008E4F09">
        <w:t>Links</w:t>
      </w:r>
    </w:p>
    <w:p w:rsidR="00000000" w:rsidRPr="008E4F09" w:rsidP="00D71DA1">
      <w:pPr>
        <w:pStyle w:val="BodyText"/>
      </w:pPr>
      <w:r w:rsidRPr="008E4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3C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4F09" w:rsidP="008E4F09"/>
    <w:sectPr w:rsidSect="008E4F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 w:rsidRPr="00D71DA1" w:rsidP="00D71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1" w:rsidP="008E4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1DA1" w:rsidP="008E4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1DA1" w:rsidP="008E4F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 w:rsidP="008E4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DA1">
      <w:t>Approved</w:t>
    </w:r>
    <w:r w:rsidR="00D71D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D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DA1">
      <w:rPr>
        <w:noProof/>
      </w:rPr>
      <w:t>5</w:t>
    </w:r>
    <w:r>
      <w:rPr>
        <w:noProof/>
      </w:rPr>
      <w:fldChar w:fldCharType="end"/>
    </w:r>
  </w:p>
  <w:p w:rsidR="008E4F09" w:rsidP="008E4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D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DA1">
      <w:t>Future Skills Organisation</w:t>
    </w:r>
    <w:r w:rsidR="00D71DA1">
      <w:fldChar w:fldCharType="end"/>
    </w:r>
  </w:p>
  <w:p w:rsidR="008E4F09" w:rsidP="008E4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F09" w:rsidRPr="00D71DA1" w:rsidP="00D71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1" w:rsidRPr="002D2AF8" w:rsidP="008E4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FNSISV306 Receive and record or register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1DA1" w:rsidP="008E4F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09" w:rsidRPr="002D2AF8" w:rsidP="008E4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DA1">
      <w:t>FNSISV306 Receive and record or register a claim</w:t>
    </w:r>
    <w:r w:rsidR="00D71D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DA1">
      <w:rPr>
        <w:noProof/>
      </w:rPr>
      <w:t>1 March 2025</w:t>
    </w:r>
    <w:r>
      <w:fldChar w:fldCharType="end"/>
    </w:r>
  </w:p>
  <w:p w:rsidR="008E4F09" w:rsidP="008E4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805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41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F09"/>
  </w:style>
  <w:style w:type="character" w:customStyle="1" w:styleId="Heading1Char">
    <w:name w:val="Heading 1 Char"/>
    <w:basedOn w:val="DefaultParagraphFont"/>
    <w:link w:val="Heading1"/>
    <w:rsid w:val="008E4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F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F09"/>
    <w:rPr>
      <w:b/>
      <w:spacing w:val="0"/>
    </w:rPr>
  </w:style>
  <w:style w:type="character" w:styleId="Emphasis">
    <w:name w:val="Emphasis"/>
    <w:basedOn w:val="DefaultParagraphFont"/>
    <w:qFormat/>
    <w:rsid w:val="008E4F09"/>
    <w:rPr>
      <w:i/>
    </w:rPr>
  </w:style>
  <w:style w:type="paragraph" w:customStyle="1" w:styleId="SuperHeading">
    <w:name w:val="SuperHeading"/>
    <w:basedOn w:val="Normal"/>
    <w:rsid w:val="008E4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F09"/>
  </w:style>
  <w:style w:type="paragraph" w:styleId="TableofFigures">
    <w:name w:val="table of figures"/>
    <w:basedOn w:val="Normal"/>
    <w:next w:val="Normal"/>
    <w:semiHidden/>
    <w:rsid w:val="008E4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F09"/>
    <w:rPr>
      <w:rFonts w:ascii="Wingdings" w:hAnsi="Wingdings"/>
    </w:rPr>
  </w:style>
  <w:style w:type="paragraph" w:customStyle="1" w:styleId="TableHeading">
    <w:name w:val="Table Heading"/>
    <w:basedOn w:val="HeadingBase"/>
    <w:rsid w:val="008E4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F09"/>
    <w:rPr>
      <w:color w:val="0033CC"/>
      <w:u w:val="none"/>
    </w:rPr>
  </w:style>
  <w:style w:type="paragraph" w:customStyle="1" w:styleId="BodyTextRight">
    <w:name w:val="Body Text Right"/>
    <w:basedOn w:val="BodyText"/>
    <w:rsid w:val="008E4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F09"/>
    <w:rPr>
      <w:sz w:val="32"/>
    </w:rPr>
  </w:style>
  <w:style w:type="paragraph" w:customStyle="1" w:styleId="HeadingProcedure">
    <w:name w:val="Heading Procedure"/>
    <w:basedOn w:val="HeadingBase"/>
    <w:next w:val="Normal"/>
    <w:rsid w:val="008E4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F09"/>
    <w:pPr>
      <w:spacing w:before="60" w:after="60"/>
    </w:pPr>
  </w:style>
  <w:style w:type="paragraph" w:styleId="ListContinue">
    <w:name w:val="List Continue"/>
    <w:basedOn w:val="List"/>
    <w:rsid w:val="008E4F09"/>
    <w:pPr>
      <w:ind w:firstLine="0"/>
    </w:pPr>
  </w:style>
  <w:style w:type="paragraph" w:customStyle="1" w:styleId="ListNote">
    <w:name w:val="List Note"/>
    <w:basedOn w:val="List"/>
    <w:rsid w:val="008E4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F09"/>
    <w:rPr>
      <w:rFonts w:ascii="Courier New" w:hAnsi="Courier New"/>
    </w:rPr>
  </w:style>
  <w:style w:type="paragraph" w:customStyle="1" w:styleId="NoteBullet">
    <w:name w:val="Note Bullet"/>
    <w:basedOn w:val="Note"/>
    <w:rsid w:val="008E4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F09"/>
    <w:rPr>
      <w:b/>
      <w:smallCaps/>
    </w:rPr>
  </w:style>
  <w:style w:type="paragraph" w:customStyle="1" w:styleId="TableListNumber">
    <w:name w:val="Table List Number"/>
    <w:basedOn w:val="ListNumber"/>
    <w:rsid w:val="008E4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F09"/>
    <w:pPr>
      <w:numPr>
        <w:numId w:val="8"/>
      </w:numPr>
    </w:pPr>
  </w:style>
  <w:style w:type="paragraph" w:customStyle="1" w:styleId="ListAlpha2">
    <w:name w:val="List Alpha 2"/>
    <w:basedOn w:val="List2"/>
    <w:rsid w:val="008E4F09"/>
    <w:pPr>
      <w:numPr>
        <w:numId w:val="7"/>
      </w:numPr>
    </w:pPr>
  </w:style>
  <w:style w:type="paragraph" w:styleId="List2">
    <w:name w:val="List 2"/>
    <w:basedOn w:val="BodyText"/>
    <w:rsid w:val="008E4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F09"/>
    <w:pPr>
      <w:numPr>
        <w:numId w:val="3"/>
      </w:numPr>
    </w:pPr>
  </w:style>
  <w:style w:type="paragraph" w:styleId="ListContinue2">
    <w:name w:val="List Continue 2"/>
    <w:basedOn w:val="List2"/>
    <w:rsid w:val="008E4F09"/>
    <w:pPr>
      <w:ind w:firstLine="0"/>
    </w:pPr>
  </w:style>
  <w:style w:type="paragraph" w:styleId="ListContinue3">
    <w:name w:val="List Continue 3"/>
    <w:basedOn w:val="List3"/>
    <w:rsid w:val="008E4F09"/>
    <w:pPr>
      <w:ind w:left="1021" w:firstLine="0"/>
    </w:pPr>
  </w:style>
  <w:style w:type="paragraph" w:styleId="ListContinue4">
    <w:name w:val="List Continue 4"/>
    <w:basedOn w:val="List4"/>
    <w:rsid w:val="008E4F09"/>
    <w:pPr>
      <w:ind w:firstLine="0"/>
    </w:pPr>
  </w:style>
  <w:style w:type="paragraph" w:styleId="ListContinue5">
    <w:name w:val="List Continue 5"/>
    <w:basedOn w:val="List5"/>
    <w:rsid w:val="008E4F09"/>
    <w:pPr>
      <w:ind w:firstLine="0"/>
    </w:pPr>
  </w:style>
  <w:style w:type="paragraph" w:styleId="ListNumber3">
    <w:name w:val="List Number 3"/>
    <w:basedOn w:val="List3"/>
    <w:rsid w:val="008E4F09"/>
    <w:pPr>
      <w:numPr>
        <w:numId w:val="4"/>
      </w:numPr>
    </w:pPr>
  </w:style>
  <w:style w:type="paragraph" w:styleId="ListNumber4">
    <w:name w:val="List Number 4"/>
    <w:basedOn w:val="List4"/>
    <w:rsid w:val="008E4F09"/>
    <w:pPr>
      <w:numPr>
        <w:numId w:val="5"/>
      </w:numPr>
    </w:pPr>
  </w:style>
  <w:style w:type="paragraph" w:styleId="ListNumber5">
    <w:name w:val="List Number 5"/>
    <w:basedOn w:val="List5"/>
    <w:rsid w:val="008E4F09"/>
    <w:pPr>
      <w:numPr>
        <w:numId w:val="6"/>
      </w:numPr>
    </w:pPr>
  </w:style>
  <w:style w:type="paragraph" w:styleId="BlockText">
    <w:name w:val="Block Text"/>
    <w:basedOn w:val="Normal"/>
    <w:rsid w:val="008E4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F09"/>
    <w:rPr>
      <w:sz w:val="16"/>
      <w:vertAlign w:val="superscript"/>
    </w:rPr>
  </w:style>
  <w:style w:type="character" w:customStyle="1" w:styleId="Symbols">
    <w:name w:val="Symbols"/>
    <w:basedOn w:val="DefaultParagraphFont"/>
    <w:rsid w:val="008E4F09"/>
    <w:rPr>
      <w:rFonts w:ascii="Symbol" w:hAnsi="Symbol"/>
    </w:rPr>
  </w:style>
  <w:style w:type="character" w:customStyle="1" w:styleId="MenuOptions">
    <w:name w:val="Menu Options"/>
    <w:basedOn w:val="DefaultParagraphFont"/>
    <w:rsid w:val="008E4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F09"/>
    <w:rPr>
      <w:b/>
    </w:rPr>
  </w:style>
  <w:style w:type="character" w:customStyle="1" w:styleId="Underlined">
    <w:name w:val="Underlined"/>
    <w:basedOn w:val="DefaultParagraphFont"/>
    <w:rsid w:val="008E4F09"/>
    <w:rPr>
      <w:u w:val="single"/>
    </w:rPr>
  </w:style>
  <w:style w:type="paragraph" w:customStyle="1" w:styleId="TableBodyTextRight">
    <w:name w:val="Table Body Text Right"/>
    <w:basedOn w:val="TableBodyText"/>
    <w:rsid w:val="008E4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F09"/>
    <w:rPr>
      <w:sz w:val="18"/>
    </w:rPr>
  </w:style>
  <w:style w:type="paragraph" w:customStyle="1" w:styleId="BodySmallRight">
    <w:name w:val="Body Small Right"/>
    <w:basedOn w:val="BodyTextRight"/>
    <w:rsid w:val="008E4F09"/>
    <w:rPr>
      <w:sz w:val="18"/>
      <w:szCs w:val="18"/>
    </w:rPr>
  </w:style>
  <w:style w:type="paragraph" w:customStyle="1" w:styleId="MarginEdition">
    <w:name w:val="Margin Edition"/>
    <w:basedOn w:val="MarginNote"/>
    <w:rsid w:val="008E4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F09"/>
    <w:rPr>
      <w:sz w:val="2"/>
      <w:szCs w:val="2"/>
    </w:rPr>
  </w:style>
  <w:style w:type="character" w:customStyle="1" w:styleId="Small">
    <w:name w:val="Small"/>
    <w:basedOn w:val="DefaultParagraphFont"/>
    <w:rsid w:val="008E4F09"/>
    <w:rPr>
      <w:sz w:val="16"/>
    </w:rPr>
  </w:style>
  <w:style w:type="paragraph" w:customStyle="1" w:styleId="WideTable">
    <w:name w:val="Wide Table"/>
    <w:basedOn w:val="Normal"/>
    <w:rsid w:val="008E4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F09"/>
  </w:style>
  <w:style w:type="paragraph" w:styleId="Quote">
    <w:name w:val="Quote"/>
    <w:basedOn w:val="Heading1"/>
    <w:link w:val="QuoteChar"/>
    <w:qFormat/>
    <w:rsid w:val="008E4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F09"/>
    <w:pPr>
      <w:pageBreakBefore/>
    </w:pPr>
  </w:style>
  <w:style w:type="paragraph" w:customStyle="1" w:styleId="Border">
    <w:name w:val="Border"/>
    <w:basedOn w:val="Normal"/>
    <w:qFormat/>
    <w:rsid w:val="008E4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F09"/>
    <w:rPr>
      <w:u w:val="single"/>
    </w:rPr>
  </w:style>
  <w:style w:type="character" w:customStyle="1" w:styleId="BoldandItalics">
    <w:name w:val="Bold and Italics"/>
    <w:qFormat/>
    <w:rsid w:val="008E4F09"/>
    <w:rPr>
      <w:b/>
      <w:i/>
      <w:u w:val="none"/>
    </w:rPr>
  </w:style>
  <w:style w:type="paragraph" w:styleId="BalloonText">
    <w:name w:val="Balloon Text"/>
    <w:basedOn w:val="Normal"/>
    <w:link w:val="BalloonTextChar"/>
    <w:rsid w:val="008E4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F09"/>
    <w:pPr>
      <w:spacing w:before="0" w:after="0"/>
    </w:pPr>
  </w:style>
  <w:style w:type="paragraph" w:customStyle="1" w:styleId="BodyTextBold">
    <w:name w:val="Body Text Bold"/>
    <w:basedOn w:val="BodyText"/>
    <w:qFormat/>
    <w:rsid w:val="008E4F09"/>
    <w:rPr>
      <w:b/>
    </w:rPr>
  </w:style>
  <w:style w:type="character" w:styleId="Hyperlink">
    <w:name w:val="Hyperlink"/>
    <w:basedOn w:val="DefaultParagraphFont"/>
    <w:uiPriority w:val="99"/>
    <w:unhideWhenUsed/>
    <w:rsid w:val="00D71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6654</Characters>
  <Application>Microsoft Office Word</Application>
  <DocSecurity>0</DocSecurity>
  <Lines>229</Lines>
  <Paragraphs>140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FNSISV306 Receive and record or register a claim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