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D63" w:rsidP="00135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FNSISV305 Issue insurance cancellation advice</w:t>
      </w:r>
      <w:r>
        <w:fldChar w:fldCharType="end"/>
      </w:r>
    </w:p>
    <w:p w:rsidR="00135D63" w:rsidP="00135D63">
      <w:pPr>
        <w:pStyle w:val="Version"/>
        <w:sectPr w:rsidSect="008F2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17B" w:rsidP="008F217B">
      <w:pPr>
        <w:pStyle w:val="SuperHeading"/>
      </w:pPr>
      <w:r w:rsidRPr="008F217B">
        <w:t>Assessment Re</w:t>
      </w:r>
      <w:r w:rsidRPr="008F217B">
        <w:t>quirements for FNSISV305 Issue insurance cancellation advice</w:t>
      </w:r>
    </w:p>
    <w:p w:rsidR="00000000" w:rsidRPr="008F217B" w:rsidP="008F217B">
      <w:pPr>
        <w:pStyle w:val="Heading1"/>
      </w:pPr>
      <w:bookmarkStart w:id="1" w:name="O_678937"/>
      <w:bookmarkEnd w:id="1"/>
      <w:r w:rsidRPr="008F21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2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7B" w:rsidP="008F217B">
            <w:pPr>
              <w:pStyle w:val="BodyText"/>
            </w:pPr>
            <w:r w:rsidRPr="008F21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7B">
            <w:pPr>
              <w:pStyle w:val="BodyText"/>
              <w:rPr>
                <w:lang w:val="en-NZ"/>
              </w:rPr>
            </w:pPr>
            <w:r w:rsidRPr="008F217B">
              <w:rPr>
                <w:rStyle w:val="SpecialBold"/>
              </w:rPr>
              <w:t>Comments</w:t>
            </w:r>
          </w:p>
        </w:tc>
      </w:tr>
      <w:tr w:rsidTr="008F2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7B">
            <w:pPr>
              <w:pStyle w:val="BodyText"/>
              <w:rPr>
                <w:lang w:val="en-NZ"/>
              </w:rPr>
            </w:pPr>
            <w:r w:rsidRPr="008F21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7B" w:rsidP="008F217B">
            <w:pPr>
              <w:pStyle w:val="BodyText"/>
            </w:pPr>
            <w:r w:rsidRPr="008F217B">
              <w:t>This version first released with FNS Financial Services Training Package Version 1.0.</w:t>
            </w:r>
          </w:p>
        </w:tc>
      </w:tr>
    </w:tbl>
    <w:p w:rsidR="00000000" w:rsidRPr="008F217B" w:rsidP="008F217B">
      <w:pPr>
        <w:pStyle w:val="BodyText"/>
      </w:pPr>
    </w:p>
    <w:p w:rsidR="00000000" w:rsidRPr="008F217B" w:rsidP="008F217B">
      <w:pPr>
        <w:pStyle w:val="AllowPageBreak"/>
      </w:pPr>
    </w:p>
    <w:p w:rsidR="00000000" w:rsidRPr="008F217B" w:rsidP="008F217B">
      <w:pPr>
        <w:pStyle w:val="Heading1"/>
      </w:pPr>
      <w:bookmarkStart w:id="2" w:name="O_678938"/>
      <w:bookmarkEnd w:id="2"/>
      <w:r w:rsidRPr="008F217B">
        <w:t>Performance Evidence</w:t>
      </w:r>
    </w:p>
    <w:p w:rsidR="00000000" w:rsidRPr="008F217B" w:rsidP="00135D63">
      <w:pPr>
        <w:pStyle w:val="BodyText"/>
      </w:pPr>
      <w:r w:rsidRPr="008F217B">
        <w:t>Evidence of the ability to:</w:t>
      </w:r>
    </w:p>
    <w:p w:rsidR="00000000" w:rsidRPr="008F217B" w:rsidP="008F217B">
      <w:pPr>
        <w:pStyle w:val="ListBullet"/>
      </w:pPr>
      <w:r w:rsidRPr="008F217B">
        <w:t>comply with regulatory requirements and industry codes of practice</w:t>
      </w:r>
    </w:p>
    <w:p w:rsidR="00000000" w:rsidRPr="008F217B" w:rsidP="008F217B">
      <w:pPr>
        <w:pStyle w:val="ListBullet"/>
      </w:pPr>
      <w:r w:rsidRPr="008F217B">
        <w:t>issue cancellation advice accurately and with attention to detail, following organisational policy and procedures</w:t>
      </w:r>
    </w:p>
    <w:p w:rsidR="00000000" w:rsidRPr="008F217B" w:rsidP="008F217B">
      <w:pPr>
        <w:pStyle w:val="ListBullet"/>
      </w:pPr>
      <w:r w:rsidRPr="008F217B">
        <w:t>finalise refunds and payments according to org</w:t>
      </w:r>
      <w:r w:rsidRPr="008F217B">
        <w:t>anisational procedures.</w:t>
      </w:r>
    </w:p>
    <w:p w:rsidR="00000000" w:rsidRPr="008F217B" w:rsidP="008F217B">
      <w:pPr>
        <w:pStyle w:val="BodyText"/>
      </w:pPr>
    </w:p>
    <w:p w:rsidR="00000000" w:rsidRPr="008F217B" w:rsidP="00135D63">
      <w:pPr>
        <w:pStyle w:val="BodyText"/>
      </w:pPr>
      <w:r w:rsidRPr="008F217B">
        <w:t>Note: If a specific volume or frequency is not stated, then evidence must be provided at least once.</w:t>
      </w:r>
    </w:p>
    <w:p w:rsidR="00000000" w:rsidRPr="008F217B" w:rsidP="008F217B">
      <w:pPr>
        <w:pStyle w:val="Heading1"/>
      </w:pPr>
      <w:bookmarkStart w:id="3" w:name="O_678939"/>
      <w:bookmarkEnd w:id="3"/>
      <w:r w:rsidRPr="008F217B">
        <w:t>Knowledge Evidence</w:t>
      </w:r>
    </w:p>
    <w:p w:rsidR="00000000" w:rsidRPr="008F217B" w:rsidP="00135D63">
      <w:pPr>
        <w:pStyle w:val="BodyText"/>
      </w:pPr>
      <w:r w:rsidRPr="008F217B">
        <w:t>To complete the unit requirements safely and effectively, the individual must:</w:t>
      </w:r>
    </w:p>
    <w:p w:rsidR="00000000" w:rsidRPr="008F217B" w:rsidP="008F217B">
      <w:pPr>
        <w:pStyle w:val="ListBullet"/>
      </w:pPr>
      <w:r w:rsidRPr="008F217B">
        <w:t>identify relevant industry legislation and regulations as they apply to insurance</w:t>
      </w:r>
    </w:p>
    <w:p w:rsidR="00000000" w:rsidRPr="008F217B" w:rsidP="008F217B">
      <w:pPr>
        <w:pStyle w:val="ListBullet"/>
      </w:pPr>
      <w:r w:rsidRPr="008F217B">
        <w:t>explain the wording of the industry sector insurance policies in terms of organisational and departmental policy, procedures and authorities</w:t>
      </w:r>
    </w:p>
    <w:p w:rsidR="00000000" w:rsidRPr="008F217B" w:rsidP="008F217B">
      <w:pPr>
        <w:pStyle w:val="ListBullet"/>
      </w:pPr>
      <w:r w:rsidRPr="008F217B">
        <w:t>identify and describe the organis</w:t>
      </w:r>
      <w:r w:rsidRPr="008F217B">
        <w:t>ation’s insurance products available to customers</w:t>
      </w:r>
    </w:p>
    <w:p w:rsidR="00000000" w:rsidRPr="008F217B" w:rsidP="008F217B">
      <w:pPr>
        <w:pStyle w:val="ListBullet"/>
      </w:pPr>
      <w:r w:rsidRPr="008F217B">
        <w:t>explain how information technology and communication systems are used in processing insurance cancellations</w:t>
      </w:r>
    </w:p>
    <w:p w:rsidR="00000000" w:rsidRPr="008F217B" w:rsidP="008F217B">
      <w:pPr>
        <w:pStyle w:val="ListBullet"/>
      </w:pPr>
      <w:r w:rsidRPr="008F217B">
        <w:t>outline the relevant industry sector compliance requirements</w:t>
      </w:r>
    </w:p>
    <w:p w:rsidR="00000000" w:rsidRPr="008F217B" w:rsidP="008F217B">
      <w:pPr>
        <w:pStyle w:val="ListBullet"/>
      </w:pPr>
      <w:r w:rsidRPr="008F217B">
        <w:t>explain the term ‘duty of disclosure’</w:t>
      </w:r>
    </w:p>
    <w:p w:rsidR="00000000" w:rsidRPr="008F217B" w:rsidP="008F217B">
      <w:pPr>
        <w:pStyle w:val="ListBullet"/>
      </w:pPr>
      <w:r w:rsidRPr="008F217B">
        <w:t>outline the principles of privacy policy when dealing with customers.</w:t>
      </w:r>
    </w:p>
    <w:p w:rsidR="00000000" w:rsidRPr="008F217B" w:rsidP="008F217B">
      <w:pPr>
        <w:pStyle w:val="AllowPageBreak"/>
      </w:pPr>
    </w:p>
    <w:p w:rsidR="00000000" w:rsidRPr="008F217B" w:rsidP="008F217B">
      <w:pPr>
        <w:pStyle w:val="Heading1"/>
      </w:pPr>
      <w:bookmarkStart w:id="4" w:name="O_678940"/>
      <w:bookmarkEnd w:id="4"/>
      <w:r w:rsidRPr="008F217B">
        <w:t>Assessment Conditions</w:t>
      </w:r>
    </w:p>
    <w:p w:rsidR="00000000" w:rsidRPr="008F217B" w:rsidP="00135D63">
      <w:pPr>
        <w:pStyle w:val="BodyText"/>
      </w:pPr>
      <w:r w:rsidRPr="008F217B">
        <w:t>Assessment must be conducted in a safe environment where evidence gathered demonstrates consistent performance of typical activities experienced i</w:t>
      </w:r>
      <w:r w:rsidRPr="008F217B">
        <w:t>n the insurance services field of work and include access to:</w:t>
      </w:r>
    </w:p>
    <w:p w:rsidR="00000000" w:rsidRPr="008F217B" w:rsidP="008F217B">
      <w:pPr>
        <w:pStyle w:val="ListBullet"/>
      </w:pPr>
      <w:r w:rsidRPr="008F217B">
        <w:t>organisational records</w:t>
      </w:r>
    </w:p>
    <w:p w:rsidR="00000000" w:rsidRPr="008F217B" w:rsidP="008F217B">
      <w:pPr>
        <w:pStyle w:val="ListBullet"/>
      </w:pPr>
      <w:r w:rsidRPr="008F217B">
        <w:t>organisational policy, procedures, legislation and regulations as they relate to contracts of insurance</w:t>
      </w:r>
    </w:p>
    <w:p w:rsidR="00000000" w:rsidRPr="008F217B" w:rsidP="008F217B">
      <w:pPr>
        <w:pStyle w:val="ListBullet"/>
      </w:pPr>
      <w:r w:rsidRPr="008F217B">
        <w:t>a range of common technology and software</w:t>
      </w:r>
    </w:p>
    <w:p w:rsidR="00000000" w:rsidRPr="008F217B" w:rsidP="008F217B">
      <w:pPr>
        <w:pStyle w:val="ListBullet"/>
      </w:pPr>
      <w:r w:rsidRPr="008F217B">
        <w:t>an appropriate work envi</w:t>
      </w:r>
      <w:r w:rsidRPr="008F217B">
        <w:t>ronment and conditions.</w:t>
      </w:r>
    </w:p>
    <w:p w:rsidR="00000000" w:rsidRPr="008F217B" w:rsidP="008F217B">
      <w:pPr>
        <w:pStyle w:val="BodyText"/>
      </w:pPr>
    </w:p>
    <w:p w:rsidR="00000000" w:rsidRPr="008F217B" w:rsidP="00135D63">
      <w:pPr>
        <w:pStyle w:val="BodyText"/>
      </w:pPr>
      <w:r w:rsidRPr="008F217B">
        <w:t>Assessors must satisfy NVR/AQTF assessor requirements.</w:t>
      </w:r>
    </w:p>
    <w:p w:rsidR="00000000" w:rsidRPr="008F217B" w:rsidP="008F217B">
      <w:pPr>
        <w:pStyle w:val="Heading1"/>
      </w:pPr>
      <w:bookmarkStart w:id="5" w:name="O_678943"/>
      <w:bookmarkEnd w:id="5"/>
      <w:r w:rsidRPr="008F217B">
        <w:t>Links</w:t>
      </w:r>
    </w:p>
    <w:p w:rsidR="00000000" w:rsidRPr="008F217B" w:rsidP="00135D63">
      <w:pPr>
        <w:pStyle w:val="BodyText"/>
      </w:pPr>
      <w:r w:rsidRPr="008F21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59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217B" w:rsidP="008F217B"/>
    <w:sectPr w:rsidSect="008F2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7B" w:rsidRPr="00135D63" w:rsidP="00135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63" w:rsidP="008F2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5D63" w:rsidP="008F2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D63" w:rsidP="008F2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17B" w:rsidRPr="00135D63" w:rsidP="00135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63" w:rsidRPr="002D2AF8" w:rsidP="008F2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FNSISV305 Issue insurance cancellation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35D63" w:rsidP="008F2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04E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60F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17B"/>
  </w:style>
  <w:style w:type="character" w:customStyle="1" w:styleId="Heading1Char">
    <w:name w:val="Heading 1 Char"/>
    <w:basedOn w:val="DefaultParagraphFont"/>
    <w:link w:val="Heading1"/>
    <w:rsid w:val="008F2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1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17B"/>
    <w:rPr>
      <w:b/>
      <w:spacing w:val="0"/>
    </w:rPr>
  </w:style>
  <w:style w:type="paragraph" w:customStyle="1" w:styleId="SuperHeading">
    <w:name w:val="SuperHeading"/>
    <w:basedOn w:val="Normal"/>
    <w:rsid w:val="008F2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1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17B"/>
    <w:rPr>
      <w:i/>
    </w:rPr>
  </w:style>
  <w:style w:type="paragraph" w:styleId="Caption">
    <w:name w:val="caption"/>
    <w:basedOn w:val="BodyText"/>
    <w:next w:val="Normal"/>
    <w:qFormat/>
    <w:rsid w:val="008F2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17B"/>
  </w:style>
  <w:style w:type="paragraph" w:styleId="TableofFigures">
    <w:name w:val="table of figures"/>
    <w:basedOn w:val="Normal"/>
    <w:next w:val="Normal"/>
    <w:semiHidden/>
    <w:rsid w:val="008F2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1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17B"/>
    <w:rPr>
      <w:rFonts w:ascii="Wingdings" w:hAnsi="Wingdings"/>
    </w:rPr>
  </w:style>
  <w:style w:type="paragraph" w:customStyle="1" w:styleId="TableHeading">
    <w:name w:val="Table Heading"/>
    <w:basedOn w:val="HeadingBase"/>
    <w:rsid w:val="008F2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17B"/>
    <w:rPr>
      <w:color w:val="0033CC"/>
      <w:u w:val="none"/>
    </w:rPr>
  </w:style>
  <w:style w:type="paragraph" w:customStyle="1" w:styleId="BodyTextRight">
    <w:name w:val="Body Text Right"/>
    <w:basedOn w:val="BodyText"/>
    <w:rsid w:val="008F2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1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17B"/>
    <w:rPr>
      <w:sz w:val="32"/>
    </w:rPr>
  </w:style>
  <w:style w:type="paragraph" w:customStyle="1" w:styleId="HeadingProcedure">
    <w:name w:val="Heading Procedure"/>
    <w:basedOn w:val="HeadingBase"/>
    <w:next w:val="Normal"/>
    <w:rsid w:val="008F2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17B"/>
    <w:pPr>
      <w:spacing w:before="60" w:after="60"/>
    </w:pPr>
  </w:style>
  <w:style w:type="paragraph" w:styleId="ListContinue">
    <w:name w:val="List Continue"/>
    <w:basedOn w:val="List"/>
    <w:rsid w:val="008F217B"/>
    <w:pPr>
      <w:ind w:firstLine="0"/>
    </w:pPr>
  </w:style>
  <w:style w:type="paragraph" w:customStyle="1" w:styleId="ListNote">
    <w:name w:val="List Note"/>
    <w:basedOn w:val="List"/>
    <w:rsid w:val="008F2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17B"/>
    <w:rPr>
      <w:rFonts w:ascii="Courier New" w:hAnsi="Courier New"/>
    </w:rPr>
  </w:style>
  <w:style w:type="paragraph" w:customStyle="1" w:styleId="NoteBullet">
    <w:name w:val="Note Bullet"/>
    <w:basedOn w:val="Note"/>
    <w:rsid w:val="008F2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1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17B"/>
    <w:rPr>
      <w:b/>
      <w:smallCaps/>
    </w:rPr>
  </w:style>
  <w:style w:type="paragraph" w:customStyle="1" w:styleId="TableListNumber">
    <w:name w:val="Table List Number"/>
    <w:basedOn w:val="ListNumber"/>
    <w:rsid w:val="008F2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17B"/>
    <w:pPr>
      <w:numPr>
        <w:numId w:val="8"/>
      </w:numPr>
    </w:pPr>
  </w:style>
  <w:style w:type="paragraph" w:customStyle="1" w:styleId="ListAlpha2">
    <w:name w:val="List Alpha 2"/>
    <w:basedOn w:val="List2"/>
    <w:rsid w:val="008F217B"/>
    <w:pPr>
      <w:numPr>
        <w:numId w:val="7"/>
      </w:numPr>
    </w:pPr>
  </w:style>
  <w:style w:type="paragraph" w:styleId="List2">
    <w:name w:val="List 2"/>
    <w:basedOn w:val="BodyText"/>
    <w:rsid w:val="008F2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1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1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17B"/>
    <w:pPr>
      <w:numPr>
        <w:numId w:val="3"/>
      </w:numPr>
    </w:pPr>
  </w:style>
  <w:style w:type="paragraph" w:styleId="ListContinue2">
    <w:name w:val="List Continue 2"/>
    <w:basedOn w:val="List2"/>
    <w:rsid w:val="008F217B"/>
    <w:pPr>
      <w:ind w:firstLine="0"/>
    </w:pPr>
  </w:style>
  <w:style w:type="paragraph" w:styleId="ListContinue3">
    <w:name w:val="List Continue 3"/>
    <w:basedOn w:val="List3"/>
    <w:rsid w:val="008F217B"/>
    <w:pPr>
      <w:ind w:left="1021" w:firstLine="0"/>
    </w:pPr>
  </w:style>
  <w:style w:type="paragraph" w:styleId="ListContinue4">
    <w:name w:val="List Continue 4"/>
    <w:basedOn w:val="List4"/>
    <w:rsid w:val="008F217B"/>
    <w:pPr>
      <w:ind w:firstLine="0"/>
    </w:pPr>
  </w:style>
  <w:style w:type="paragraph" w:styleId="ListContinue5">
    <w:name w:val="List Continue 5"/>
    <w:basedOn w:val="List5"/>
    <w:rsid w:val="008F217B"/>
    <w:pPr>
      <w:ind w:firstLine="0"/>
    </w:pPr>
  </w:style>
  <w:style w:type="paragraph" w:styleId="ListNumber3">
    <w:name w:val="List Number 3"/>
    <w:basedOn w:val="List3"/>
    <w:rsid w:val="008F217B"/>
    <w:pPr>
      <w:numPr>
        <w:numId w:val="4"/>
      </w:numPr>
    </w:pPr>
  </w:style>
  <w:style w:type="paragraph" w:styleId="ListNumber4">
    <w:name w:val="List Number 4"/>
    <w:basedOn w:val="List4"/>
    <w:rsid w:val="008F217B"/>
    <w:pPr>
      <w:numPr>
        <w:numId w:val="5"/>
      </w:numPr>
    </w:pPr>
  </w:style>
  <w:style w:type="paragraph" w:styleId="ListNumber5">
    <w:name w:val="List Number 5"/>
    <w:basedOn w:val="List5"/>
    <w:rsid w:val="008F217B"/>
    <w:pPr>
      <w:numPr>
        <w:numId w:val="6"/>
      </w:numPr>
    </w:pPr>
  </w:style>
  <w:style w:type="paragraph" w:styleId="BlockText">
    <w:name w:val="Block Text"/>
    <w:basedOn w:val="Normal"/>
    <w:rsid w:val="008F2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17B"/>
    <w:rPr>
      <w:sz w:val="16"/>
      <w:vertAlign w:val="superscript"/>
    </w:rPr>
  </w:style>
  <w:style w:type="character" w:customStyle="1" w:styleId="Symbols">
    <w:name w:val="Symbols"/>
    <w:basedOn w:val="DefaultParagraphFont"/>
    <w:rsid w:val="008F217B"/>
    <w:rPr>
      <w:rFonts w:ascii="Symbol" w:hAnsi="Symbol"/>
    </w:rPr>
  </w:style>
  <w:style w:type="character" w:customStyle="1" w:styleId="MenuOptions">
    <w:name w:val="Menu Options"/>
    <w:basedOn w:val="DefaultParagraphFont"/>
    <w:rsid w:val="008F2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17B"/>
    <w:rPr>
      <w:b/>
    </w:rPr>
  </w:style>
  <w:style w:type="character" w:customStyle="1" w:styleId="Underlined">
    <w:name w:val="Underlined"/>
    <w:basedOn w:val="DefaultParagraphFont"/>
    <w:rsid w:val="008F217B"/>
    <w:rPr>
      <w:u w:val="single"/>
    </w:rPr>
  </w:style>
  <w:style w:type="paragraph" w:customStyle="1" w:styleId="TableBodyTextRight">
    <w:name w:val="Table Body Text Right"/>
    <w:basedOn w:val="TableBodyText"/>
    <w:rsid w:val="008F2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17B"/>
    <w:rPr>
      <w:sz w:val="18"/>
    </w:rPr>
  </w:style>
  <w:style w:type="paragraph" w:customStyle="1" w:styleId="BodySmallRight">
    <w:name w:val="Body Small Right"/>
    <w:basedOn w:val="BodyTextRight"/>
    <w:rsid w:val="008F217B"/>
    <w:rPr>
      <w:sz w:val="18"/>
      <w:szCs w:val="18"/>
    </w:rPr>
  </w:style>
  <w:style w:type="paragraph" w:customStyle="1" w:styleId="MarginEdition">
    <w:name w:val="Margin Edition"/>
    <w:basedOn w:val="MarginNote"/>
    <w:rsid w:val="008F2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17B"/>
    <w:rPr>
      <w:sz w:val="2"/>
      <w:szCs w:val="2"/>
    </w:rPr>
  </w:style>
  <w:style w:type="character" w:customStyle="1" w:styleId="Small">
    <w:name w:val="Small"/>
    <w:basedOn w:val="DefaultParagraphFont"/>
    <w:rsid w:val="008F217B"/>
    <w:rPr>
      <w:sz w:val="16"/>
    </w:rPr>
  </w:style>
  <w:style w:type="paragraph" w:customStyle="1" w:styleId="WideTable">
    <w:name w:val="Wide Table"/>
    <w:basedOn w:val="Normal"/>
    <w:rsid w:val="008F2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17B"/>
  </w:style>
  <w:style w:type="paragraph" w:styleId="Quote">
    <w:name w:val="Quote"/>
    <w:basedOn w:val="Heading1"/>
    <w:link w:val="QuoteChar"/>
    <w:qFormat/>
    <w:rsid w:val="008F2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17B"/>
    <w:pPr>
      <w:pageBreakBefore/>
    </w:pPr>
  </w:style>
  <w:style w:type="paragraph" w:customStyle="1" w:styleId="Border">
    <w:name w:val="Border"/>
    <w:basedOn w:val="Normal"/>
    <w:qFormat/>
    <w:rsid w:val="008F2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17B"/>
    <w:rPr>
      <w:u w:val="single"/>
    </w:rPr>
  </w:style>
  <w:style w:type="character" w:customStyle="1" w:styleId="BoldandItalics">
    <w:name w:val="Bold and Italics"/>
    <w:qFormat/>
    <w:rsid w:val="008F217B"/>
    <w:rPr>
      <w:b/>
      <w:i/>
      <w:u w:val="none"/>
    </w:rPr>
  </w:style>
  <w:style w:type="paragraph" w:styleId="BalloonText">
    <w:name w:val="Balloon Text"/>
    <w:basedOn w:val="Normal"/>
    <w:link w:val="BalloonTextChar"/>
    <w:rsid w:val="008F2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17B"/>
    <w:pPr>
      <w:spacing w:before="0" w:after="0"/>
    </w:pPr>
  </w:style>
  <w:style w:type="paragraph" w:customStyle="1" w:styleId="BodyTextBold">
    <w:name w:val="Body Text Bold"/>
    <w:basedOn w:val="BodyText"/>
    <w:qFormat/>
    <w:rsid w:val="008F217B"/>
    <w:rPr>
      <w:b/>
    </w:rPr>
  </w:style>
  <w:style w:type="character" w:styleId="Hyperlink">
    <w:name w:val="Hyperlink"/>
    <w:basedOn w:val="DefaultParagraphFont"/>
    <w:uiPriority w:val="99"/>
    <w:unhideWhenUsed/>
    <w:rsid w:val="00135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1930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FNSISV305 Issue insurance cancellation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2020-06-30T16:29:00Z</dcterms:created>
  <dcterms:modified xsi:type="dcterms:W3CDTF">2020-06-30T16:29:00Z</dcterms:modified>
</cp:coreProperties>
</file>