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358" w:rsidP="00650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FNSISV304 Issue insurance renewal advice</w:t>
      </w:r>
      <w:r>
        <w:fldChar w:fldCharType="end"/>
      </w:r>
    </w:p>
    <w:p w:rsidR="00650358" w:rsidP="00650358">
      <w:pPr>
        <w:pStyle w:val="Version"/>
        <w:sectPr w:rsidSect="00820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121" w:rsidP="00820121">
      <w:pPr>
        <w:pStyle w:val="SuperHeading"/>
      </w:pPr>
      <w:r w:rsidRPr="00820121">
        <w:t>FNSISV304 Issue insurance renewal advice</w:t>
      </w:r>
    </w:p>
    <w:p w:rsidR="00000000" w:rsidRPr="00820121" w:rsidP="00820121">
      <w:pPr>
        <w:pStyle w:val="Heading1"/>
      </w:pPr>
      <w:bookmarkStart w:id="1" w:name="O_678908"/>
      <w:bookmarkEnd w:id="1"/>
      <w:r w:rsidRPr="00820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rPr>
                <w:rStyle w:val="SpecialBold"/>
              </w:rPr>
              <w:t>Comments</w:t>
            </w:r>
          </w:p>
        </w:tc>
      </w:tr>
      <w:tr w:rsidTr="0082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This version first released with FNS Financial Services Training Package Version 1.0.</w:t>
            </w:r>
          </w:p>
        </w:tc>
      </w:tr>
    </w:tbl>
    <w:p w:rsidR="00000000" w:rsidRPr="00820121" w:rsidP="00820121">
      <w:pPr>
        <w:pStyle w:val="BodyText"/>
      </w:pPr>
    </w:p>
    <w:p w:rsidR="00000000" w:rsidRPr="00820121" w:rsidP="00820121">
      <w:pPr>
        <w:pStyle w:val="AllowPageBreak"/>
      </w:pPr>
    </w:p>
    <w:p w:rsidR="00000000" w:rsidRPr="00820121" w:rsidP="00820121">
      <w:pPr>
        <w:pStyle w:val="Heading1"/>
      </w:pPr>
      <w:bookmarkStart w:id="2" w:name="O_678909"/>
      <w:bookmarkEnd w:id="2"/>
      <w:r w:rsidRPr="00820121">
        <w:t>Application</w:t>
      </w:r>
    </w:p>
    <w:p w:rsidR="00000000" w:rsidRPr="00820121" w:rsidP="00650358">
      <w:pPr>
        <w:pStyle w:val="BodyText"/>
      </w:pPr>
      <w:r w:rsidRPr="00820121">
        <w:t>This unit describes the skills and knowledge required to issue notices covering invitation</w:t>
      </w:r>
      <w:r w:rsidRPr="00820121">
        <w:t>s to renew existing insurance contracts.</w:t>
      </w:r>
    </w:p>
    <w:p w:rsidR="00000000" w:rsidRPr="00820121" w:rsidP="00650358">
      <w:pPr>
        <w:pStyle w:val="BodyText"/>
      </w:pPr>
      <w:r w:rsidRPr="00820121">
        <w:t>It applies to individuals in customer service, data processing or underwriting roles in a range of insurance sectors within organisations of various sizes and across a range of customer bases.</w:t>
      </w:r>
    </w:p>
    <w:p w:rsidR="00000000" w:rsidRPr="00820121" w:rsidP="00650358">
      <w:pPr>
        <w:pStyle w:val="BodyText"/>
      </w:pPr>
      <w:r w:rsidRPr="00820121">
        <w:t>Work functions in th</w:t>
      </w:r>
      <w:r w:rsidRPr="00820121">
        <w:t>e occupational areas where this unit may be used are subject to regulatory requirements. Refer to the FNS Implementation Guide Companion Volume or the relevant regulator for specific guidance on requirements.</w:t>
      </w:r>
    </w:p>
    <w:p w:rsidR="00000000" w:rsidRPr="00820121" w:rsidP="00820121">
      <w:pPr>
        <w:pStyle w:val="Heading1"/>
      </w:pPr>
      <w:bookmarkStart w:id="3" w:name="O_678912"/>
      <w:bookmarkEnd w:id="3"/>
      <w:r w:rsidRPr="00820121">
        <w:t>Unit Sector</w:t>
      </w:r>
    </w:p>
    <w:p w:rsidR="00000000" w:rsidRPr="00820121" w:rsidP="00650358">
      <w:pPr>
        <w:pStyle w:val="BodyText"/>
      </w:pPr>
      <w:r w:rsidRPr="00820121">
        <w:t>Insurance services</w:t>
      </w:r>
    </w:p>
    <w:p w:rsidR="00000000" w:rsidRPr="00820121" w:rsidP="00820121">
      <w:pPr>
        <w:pStyle w:val="Heading1"/>
      </w:pPr>
      <w:bookmarkStart w:id="4" w:name="O_678913"/>
      <w:bookmarkEnd w:id="4"/>
      <w:r w:rsidRPr="008201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01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rPr>
                <w:rStyle w:val="SpecialBold"/>
              </w:rPr>
              <w:t>PERFORMANCE CRITERIA</w:t>
            </w:r>
          </w:p>
        </w:tc>
      </w:tr>
      <w:tr w:rsidTr="008201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01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 Identify contracts due for renewal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1.1 Access computer generated reports to determine policies due for renewal</w:t>
            </w:r>
          </w:p>
          <w:p w:rsidR="00000000" w:rsidRPr="00820121" w:rsidP="00820121">
            <w:pPr>
              <w:pStyle w:val="BodyText"/>
            </w:pPr>
            <w:r w:rsidRPr="00820121">
              <w:t>1.2 Identify contracts requiring further investigation prior to invitation to renew, and assess appropriately against organisational operating</w:t>
            </w:r>
            <w:r w:rsidRPr="00820121">
              <w:t xml:space="preserve"> protocols</w:t>
            </w:r>
          </w:p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1.3 Refer contracts requiring further investigation to appropriate personnel for resolution</w:t>
            </w:r>
          </w:p>
        </w:tc>
      </w:tr>
      <w:tr w:rsidTr="008201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2. Advise renewal terms of insurance to the insured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2.1 Issue notices and information required by legisl</w:t>
            </w:r>
            <w:r w:rsidRPr="00820121">
              <w:t>ation and codes of practice to insured parties within required timeframes and according to operating procedures</w:t>
            </w:r>
          </w:p>
          <w:p w:rsidR="00000000" w:rsidRPr="00820121" w:rsidP="00820121">
            <w:pPr>
              <w:pStyle w:val="BodyText"/>
            </w:pPr>
            <w:r w:rsidRPr="00820121">
              <w:t>2.2 Advise customer on any disclosures that need to be made, noting any privacy considerations</w:t>
            </w:r>
          </w:p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2.3 Action errors and changes required to databas</w:t>
            </w:r>
            <w:r w:rsidRPr="00820121">
              <w:t>e records as a result of non-delivery of renewal advice according to organisational operating procedures</w:t>
            </w:r>
          </w:p>
        </w:tc>
      </w:tr>
      <w:tr w:rsidTr="008201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3. Finalise renewal terms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3.1 Finalise terms of renewal according to operating procedures and specified criteria</w:t>
            </w:r>
          </w:p>
          <w:p w:rsidR="00000000" w:rsidRPr="00820121" w:rsidP="00820121">
            <w:pPr>
              <w:pStyle w:val="BodyText"/>
            </w:pPr>
            <w:r w:rsidRPr="00820121">
              <w:t>3.2 Complete all relevant documentati</w:t>
            </w:r>
            <w:r w:rsidRPr="00820121">
              <w:t>on promptly according to operating procedures</w:t>
            </w:r>
          </w:p>
          <w:p w:rsidR="00000000" w:rsidRPr="00820121" w:rsidP="00820121">
            <w:pPr>
              <w:pStyle w:val="BodyText"/>
            </w:pPr>
            <w:r w:rsidRPr="00820121">
              <w:t>3.3 Carry out customer follow up as required and action enquiries according to organisational guidelines</w:t>
            </w:r>
          </w:p>
        </w:tc>
      </w:tr>
    </w:tbl>
    <w:p w:rsidR="00000000" w:rsidRPr="00820121" w:rsidP="00820121">
      <w:pPr>
        <w:pStyle w:val="BodyText"/>
      </w:pPr>
    </w:p>
    <w:p w:rsidR="00000000" w:rsidRPr="00820121" w:rsidP="00820121">
      <w:pPr>
        <w:pStyle w:val="AllowPageBreak"/>
      </w:pPr>
    </w:p>
    <w:p w:rsidR="00000000" w:rsidRPr="00820121" w:rsidP="00820121">
      <w:pPr>
        <w:pStyle w:val="Heading1"/>
      </w:pPr>
      <w:bookmarkStart w:id="5" w:name="O_678914"/>
      <w:bookmarkEnd w:id="5"/>
      <w:r w:rsidRPr="00820121">
        <w:t>Foundation Skills</w:t>
      </w:r>
    </w:p>
    <w:p w:rsidR="00000000" w:rsidRPr="00650358" w:rsidP="00650358">
      <w:pPr>
        <w:pStyle w:val="BodyText"/>
        <w:rPr>
          <w:i/>
        </w:rPr>
      </w:pPr>
      <w:r w:rsidRPr="00650358">
        <w:rPr>
          <w:rStyle w:val="Emphasis"/>
        </w:rPr>
        <w:t>This section describes language, literacy, numeracy and employment s</w:t>
      </w:r>
      <w:r w:rsidRPr="00650358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rPr>
                <w:rStyle w:val="SpecialBold"/>
              </w:rPr>
              <w:t>Description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1.1, 1.2, 3.1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ListBullet"/>
              <w:rPr>
                <w:lang w:val="en-NZ"/>
              </w:rPr>
            </w:pPr>
            <w:r w:rsidRPr="00820121">
              <w:t xml:space="preserve">Interprets and consolidates information and data from a range of sources, against defined criteria </w:t>
            </w:r>
            <w:r w:rsidRPr="00820121">
              <w:t>and requirements, and checks for accuracy and completeness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1.2, 1.3, 2.1, 2.3, 3.1, 3.2, 3.3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ListBullet"/>
              <w:rPr>
                <w:lang w:val="en-NZ"/>
              </w:rPr>
            </w:pPr>
            <w:r w:rsidRPr="00820121">
              <w:t>Accurately records and completes organisational documents and correspondence using clear language and correct spelling, grammar and terminology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Oral Com</w:t>
            </w:r>
            <w:r w:rsidRPr="00820121">
              <w:t>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1.3, 2.2, 3.3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ListBullet"/>
              <w:rPr>
                <w:lang w:val="en-NZ"/>
              </w:rPr>
            </w:pPr>
            <w:r w:rsidRPr="00820121">
              <w:t>Uses active listening and questioning to convey and clarify information and to confirm understanding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2.3, 3.1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ListBullet"/>
              <w:rPr>
                <w:lang w:val="en-NZ"/>
              </w:rPr>
            </w:pPr>
            <w:r w:rsidRPr="00820121">
              <w:t xml:space="preserve">Performs mathematical calculations to analyse financial data and statistics, and to accurately </w:t>
            </w:r>
            <w:r w:rsidRPr="00820121">
              <w:t>process renewals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1.2, 2.1, 2.3, 3.1, 3.2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ListBullet"/>
              <w:rPr>
                <w:lang w:val="en-NZ"/>
              </w:rPr>
            </w:pPr>
            <w:r w:rsidRPr="00820121">
              <w:t>Complies with legal and regulatory requirements and explicit policies and procedures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 xml:space="preserve">Interact with </w:t>
            </w:r>
            <w:r w:rsidRPr="00820121">
              <w:t>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ListBullet"/>
              <w:rPr>
                <w:lang w:val="en-NZ"/>
              </w:rPr>
            </w:pPr>
            <w:r w:rsidRPr="00820121">
              <w:t xml:space="preserve">Uses a limited range of accepted practices for </w:t>
            </w:r>
            <w:r w:rsidRPr="00820121">
              <w:t>communicating in a wor</w:t>
            </w:r>
            <w:r w:rsidRPr="00820121">
              <w:t>k environment</w:t>
            </w:r>
          </w:p>
        </w:tc>
      </w:tr>
      <w:tr w:rsidTr="008201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1.2, 1.3, 2.1, 2.3, 3.3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ListBullet"/>
            </w:pPr>
            <w:r w:rsidRPr="00820121">
              <w:t>Plans and implements routine tasks and workload, making limited decisions on sequencing, timing and collaboration, and seeking assistance in setting priorities</w:t>
            </w:r>
          </w:p>
          <w:p w:rsidR="00000000" w:rsidRPr="00820121" w:rsidP="00820121">
            <w:pPr>
              <w:pStyle w:val="ListBullet"/>
            </w:pPr>
            <w:r w:rsidRPr="00820121">
              <w:t>Responds to predictable routine proble</w:t>
            </w:r>
            <w:r w:rsidRPr="00820121">
              <w:t>ms by implementing standard or logical solutions</w:t>
            </w:r>
          </w:p>
          <w:p w:rsidR="00000000" w:rsidRPr="00820121" w:rsidP="00820121">
            <w:pPr>
              <w:pStyle w:val="ListBullet"/>
            </w:pPr>
            <w:r w:rsidRPr="00820121">
              <w:t>Uses digital technologies to access, enter and store information required to complete work tasks</w:t>
            </w:r>
          </w:p>
        </w:tc>
      </w:tr>
    </w:tbl>
    <w:p w:rsidR="00000000" w:rsidRPr="00820121" w:rsidP="00820121">
      <w:pPr>
        <w:pStyle w:val="BodyText"/>
      </w:pPr>
    </w:p>
    <w:p w:rsidR="00000000" w:rsidRPr="00820121" w:rsidP="00820121">
      <w:pPr>
        <w:pStyle w:val="AllowPageBreak"/>
      </w:pPr>
    </w:p>
    <w:p w:rsidR="00000000" w:rsidRPr="00820121" w:rsidP="00820121">
      <w:pPr>
        <w:pStyle w:val="Heading1"/>
      </w:pPr>
      <w:bookmarkStart w:id="6" w:name="O_678916"/>
      <w:bookmarkEnd w:id="6"/>
      <w:r w:rsidRPr="008201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2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Code and title</w:t>
            </w:r>
          </w:p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Code and title</w:t>
            </w:r>
          </w:p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rPr>
                <w:rStyle w:val="SpecialBold"/>
              </w:rPr>
              <w:t>Equivalence status</w:t>
            </w:r>
          </w:p>
        </w:tc>
      </w:tr>
      <w:tr w:rsidTr="0082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FNSISV304 Issue insurance renewal advice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FNSISV304A Issue renewal advice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Updated to meet Standards for Training Packages.</w:t>
            </w:r>
          </w:p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Minor changes to clarify intent of element.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Equivalent unit</w:t>
            </w:r>
          </w:p>
        </w:tc>
      </w:tr>
    </w:tbl>
    <w:p w:rsidR="00000000" w:rsidRPr="00820121" w:rsidP="00820121">
      <w:pPr>
        <w:pStyle w:val="BodyText"/>
      </w:pPr>
    </w:p>
    <w:p w:rsidR="00000000" w:rsidRPr="00820121" w:rsidP="00820121">
      <w:pPr>
        <w:pStyle w:val="AllowPageBreak"/>
      </w:pPr>
    </w:p>
    <w:p w:rsidR="00000000" w:rsidRPr="00820121" w:rsidP="00820121">
      <w:pPr>
        <w:pStyle w:val="Heading1"/>
      </w:pPr>
      <w:bookmarkStart w:id="7" w:name="O_678923"/>
      <w:bookmarkEnd w:id="7"/>
      <w:r w:rsidRPr="00820121">
        <w:t>Links</w:t>
      </w:r>
    </w:p>
    <w:p w:rsidR="00000000" w:rsidRPr="00820121" w:rsidP="00650358">
      <w:pPr>
        <w:pStyle w:val="BodyText"/>
      </w:pPr>
      <w:r w:rsidRPr="008201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7E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0121" w:rsidP="00650358">
      <w:pPr>
        <w:pStyle w:val="BodyText"/>
        <w:sectPr w:rsidSect="008201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121" w:rsidP="00820121">
      <w:pPr>
        <w:pStyle w:val="SuperHeading"/>
      </w:pPr>
      <w:r w:rsidRPr="00820121">
        <w:t>Assessment Requirem</w:t>
      </w:r>
      <w:r w:rsidRPr="00820121">
        <w:t>ents for FNSISV304 Issue insurance renewal advice</w:t>
      </w:r>
    </w:p>
    <w:p w:rsidR="00000000" w:rsidRPr="00820121" w:rsidP="00820121">
      <w:pPr>
        <w:pStyle w:val="Heading1"/>
      </w:pPr>
      <w:bookmarkStart w:id="8" w:name="O_678918"/>
      <w:bookmarkEnd w:id="8"/>
      <w:r w:rsidRPr="008201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rPr>
                <w:rStyle w:val="SpecialBold"/>
              </w:rPr>
              <w:t>Comments</w:t>
            </w:r>
          </w:p>
        </w:tc>
      </w:tr>
      <w:tr w:rsidTr="008201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121">
            <w:pPr>
              <w:pStyle w:val="BodyText"/>
              <w:rPr>
                <w:lang w:val="en-NZ"/>
              </w:rPr>
            </w:pPr>
            <w:r w:rsidRPr="008201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121" w:rsidP="00820121">
            <w:pPr>
              <w:pStyle w:val="BodyText"/>
            </w:pPr>
            <w:r w:rsidRPr="00820121">
              <w:t>This version first released with FNS Financial Services Training Package Version 1.0.</w:t>
            </w:r>
          </w:p>
        </w:tc>
      </w:tr>
    </w:tbl>
    <w:p w:rsidR="00000000" w:rsidRPr="00820121" w:rsidP="00820121">
      <w:pPr>
        <w:pStyle w:val="BodyText"/>
      </w:pPr>
    </w:p>
    <w:p w:rsidR="00000000" w:rsidRPr="00820121" w:rsidP="00820121">
      <w:pPr>
        <w:pStyle w:val="AllowPageBreak"/>
      </w:pPr>
    </w:p>
    <w:p w:rsidR="00000000" w:rsidRPr="00820121" w:rsidP="00820121">
      <w:pPr>
        <w:pStyle w:val="Heading1"/>
      </w:pPr>
      <w:bookmarkStart w:id="9" w:name="O_678919"/>
      <w:bookmarkEnd w:id="9"/>
      <w:r w:rsidRPr="00820121">
        <w:t>Performance Evidence</w:t>
      </w:r>
    </w:p>
    <w:p w:rsidR="00000000" w:rsidRPr="00820121" w:rsidP="00650358">
      <w:pPr>
        <w:pStyle w:val="BodyText"/>
      </w:pPr>
      <w:r w:rsidRPr="00820121">
        <w:t>Evidence of the ability to:</w:t>
      </w:r>
    </w:p>
    <w:p w:rsidR="00000000" w:rsidRPr="00820121" w:rsidP="00820121">
      <w:pPr>
        <w:pStyle w:val="ListBullet"/>
      </w:pPr>
      <w:r w:rsidRPr="00820121">
        <w:t>issue renewal advice accurately and effectively following organisational policy and procedures, codes of practice and legislative requirements</w:t>
      </w:r>
    </w:p>
    <w:p w:rsidR="00000000" w:rsidRPr="00820121" w:rsidP="00820121">
      <w:pPr>
        <w:pStyle w:val="ListBullet"/>
      </w:pPr>
      <w:r w:rsidRPr="00820121">
        <w:t xml:space="preserve">enter data in organisational systems and complete workplace documentation, ensuring </w:t>
      </w:r>
      <w:r w:rsidRPr="00820121">
        <w:t>accuracy and attention to detail.</w:t>
      </w:r>
    </w:p>
    <w:p w:rsidR="00000000" w:rsidRPr="00820121" w:rsidP="00820121">
      <w:pPr>
        <w:pStyle w:val="BodyText"/>
      </w:pPr>
    </w:p>
    <w:p w:rsidR="00000000" w:rsidRPr="00820121" w:rsidP="00650358">
      <w:pPr>
        <w:pStyle w:val="BodyText"/>
      </w:pPr>
      <w:r w:rsidRPr="00820121">
        <w:t>Note: If a specific volume or frequency is not stated, then evidence must be provided at least once.</w:t>
      </w:r>
    </w:p>
    <w:p w:rsidR="00000000" w:rsidRPr="00820121" w:rsidP="00820121">
      <w:pPr>
        <w:pStyle w:val="Heading1"/>
      </w:pPr>
      <w:bookmarkStart w:id="10" w:name="O_678920"/>
      <w:bookmarkEnd w:id="10"/>
      <w:r w:rsidRPr="00820121">
        <w:t>Knowledge Evidence</w:t>
      </w:r>
    </w:p>
    <w:p w:rsidR="00000000" w:rsidRPr="00820121" w:rsidP="00650358">
      <w:pPr>
        <w:pStyle w:val="BodyText"/>
      </w:pPr>
      <w:r w:rsidRPr="00820121">
        <w:t>To complete the unit requirements safely and effectively, the individual must:</w:t>
      </w:r>
    </w:p>
    <w:p w:rsidR="00000000" w:rsidRPr="00820121" w:rsidP="00820121">
      <w:pPr>
        <w:pStyle w:val="ListBullet"/>
      </w:pPr>
      <w:r w:rsidRPr="00820121">
        <w:t>identify relevant industry legislation as it applies to insurance renewals</w:t>
      </w:r>
    </w:p>
    <w:p w:rsidR="00000000" w:rsidRPr="00820121" w:rsidP="00820121">
      <w:pPr>
        <w:pStyle w:val="ListBullet"/>
      </w:pPr>
      <w:r w:rsidRPr="00820121">
        <w:t>explain the wording of industry sector insurance policies in terms of the organisation and departmental policy, procedures and authorities</w:t>
      </w:r>
    </w:p>
    <w:p w:rsidR="00000000" w:rsidRPr="00820121" w:rsidP="00820121">
      <w:pPr>
        <w:pStyle w:val="ListBullet"/>
      </w:pPr>
      <w:r w:rsidRPr="00820121">
        <w:t>identify and describe the organisation’s i</w:t>
      </w:r>
      <w:r w:rsidRPr="00820121">
        <w:t>nsurance products available to customers</w:t>
      </w:r>
    </w:p>
    <w:p w:rsidR="00000000" w:rsidRPr="00820121" w:rsidP="00820121">
      <w:pPr>
        <w:pStyle w:val="ListBullet"/>
      </w:pPr>
      <w:r w:rsidRPr="00820121">
        <w:t>explain how information technology and communication systems are used in processing insurance renewals</w:t>
      </w:r>
    </w:p>
    <w:p w:rsidR="00000000" w:rsidRPr="00820121" w:rsidP="00820121">
      <w:pPr>
        <w:pStyle w:val="ListBullet"/>
      </w:pPr>
      <w:r w:rsidRPr="00820121">
        <w:t>outline the relevant industry sector compliance requirements</w:t>
      </w:r>
    </w:p>
    <w:p w:rsidR="00000000" w:rsidRPr="00820121" w:rsidP="00820121">
      <w:pPr>
        <w:pStyle w:val="ListBullet"/>
      </w:pPr>
      <w:r w:rsidRPr="00820121">
        <w:t xml:space="preserve">explain the term </w:t>
      </w:r>
      <w:r>
        <w:t>‘</w:t>
      </w:r>
      <w:r w:rsidRPr="00820121">
        <w:t>duty of disclosure’</w:t>
      </w:r>
    </w:p>
    <w:p w:rsidR="00000000" w:rsidRPr="00820121" w:rsidP="00820121">
      <w:pPr>
        <w:pStyle w:val="ListBullet"/>
      </w:pPr>
      <w:r w:rsidRPr="00820121">
        <w:t>outline princ</w:t>
      </w:r>
      <w:r w:rsidRPr="00820121">
        <w:t>iples of privacy policy when dealing with customers.</w:t>
      </w:r>
    </w:p>
    <w:p w:rsidR="00000000" w:rsidRPr="00820121" w:rsidP="00820121">
      <w:pPr>
        <w:pStyle w:val="AllowPageBreak"/>
      </w:pPr>
    </w:p>
    <w:p w:rsidR="00000000" w:rsidRPr="00820121" w:rsidP="00820121">
      <w:pPr>
        <w:pStyle w:val="Heading1"/>
      </w:pPr>
      <w:bookmarkStart w:id="11" w:name="O_678921"/>
      <w:bookmarkEnd w:id="11"/>
      <w:r w:rsidRPr="00820121">
        <w:t>Assessment Conditions</w:t>
      </w:r>
    </w:p>
    <w:p w:rsidR="00000000" w:rsidRPr="00820121" w:rsidP="00650358">
      <w:pPr>
        <w:pStyle w:val="BodyText"/>
      </w:pPr>
      <w:r w:rsidRPr="00820121">
        <w:t>Assessment must be conducted in a safe environment where evidence gathered demonstrates consistent performance of typical activities experienced in the insurance se</w:t>
      </w:r>
      <w:r w:rsidRPr="00820121">
        <w:t>rvices field of work and include access to:</w:t>
      </w:r>
    </w:p>
    <w:p w:rsidR="00000000" w:rsidRPr="00820121" w:rsidP="00820121">
      <w:pPr>
        <w:pStyle w:val="ListBullet"/>
      </w:pPr>
      <w:r w:rsidRPr="00820121">
        <w:t>organisational records</w:t>
      </w:r>
    </w:p>
    <w:p w:rsidR="00000000" w:rsidRPr="00820121" w:rsidP="00820121">
      <w:pPr>
        <w:pStyle w:val="ListBullet"/>
      </w:pPr>
      <w:r w:rsidRPr="00820121">
        <w:t>organisational policy, procedures, legislation and regulations as they relate to contracts of insurance</w:t>
      </w:r>
    </w:p>
    <w:p w:rsidR="00000000" w:rsidRPr="00820121" w:rsidP="00820121">
      <w:pPr>
        <w:pStyle w:val="ListBullet"/>
      </w:pPr>
      <w:r w:rsidRPr="00820121">
        <w:t>a range of common technology and software</w:t>
      </w:r>
    </w:p>
    <w:p w:rsidR="00000000" w:rsidRPr="00820121" w:rsidP="00820121">
      <w:pPr>
        <w:pStyle w:val="ListBullet"/>
      </w:pPr>
      <w:r w:rsidRPr="00820121">
        <w:t>an appropriate work environment and condit</w:t>
      </w:r>
      <w:r w:rsidRPr="00820121">
        <w:t>ions.</w:t>
      </w:r>
    </w:p>
    <w:p w:rsidR="00000000" w:rsidRPr="00820121" w:rsidP="00820121">
      <w:pPr>
        <w:pStyle w:val="BodyText"/>
      </w:pPr>
    </w:p>
    <w:p w:rsidR="00000000" w:rsidRPr="00820121" w:rsidP="00650358">
      <w:pPr>
        <w:pStyle w:val="BodyText"/>
      </w:pPr>
      <w:r w:rsidRPr="00820121">
        <w:t>Assessors must satisfy NVR/AQTF assessor requirements.</w:t>
      </w:r>
    </w:p>
    <w:p w:rsidR="00000000" w:rsidRPr="00820121" w:rsidP="00820121">
      <w:pPr>
        <w:pStyle w:val="Heading1"/>
      </w:pPr>
      <w:bookmarkStart w:id="12" w:name="O_678924"/>
      <w:bookmarkEnd w:id="12"/>
      <w:r w:rsidRPr="00820121">
        <w:t>Links</w:t>
      </w:r>
    </w:p>
    <w:p w:rsidR="00000000" w:rsidRPr="00820121" w:rsidP="00650358">
      <w:pPr>
        <w:pStyle w:val="BodyText"/>
      </w:pPr>
      <w:r w:rsidRPr="008201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7ED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0121" w:rsidP="00820121"/>
    <w:sectPr w:rsidSect="008201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 w:rsidRPr="00650358" w:rsidP="00650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58" w:rsidP="00820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358" w:rsidP="00820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0358" w:rsidP="008201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 w:rsidP="00820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358">
      <w:t>Approved</w:t>
    </w:r>
    <w:r w:rsidR="006503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3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358">
      <w:rPr>
        <w:noProof/>
      </w:rPr>
      <w:t>4</w:t>
    </w:r>
    <w:r>
      <w:rPr>
        <w:noProof/>
      </w:rPr>
      <w:fldChar w:fldCharType="end"/>
    </w:r>
  </w:p>
  <w:p w:rsidR="00820121" w:rsidP="00820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3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358">
      <w:t>Future Skills Organisation</w:t>
    </w:r>
    <w:r w:rsidR="00650358">
      <w:fldChar w:fldCharType="end"/>
    </w:r>
  </w:p>
  <w:p w:rsidR="00820121" w:rsidP="00820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121" w:rsidRPr="00650358" w:rsidP="00650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58" w:rsidRPr="002D2AF8" w:rsidP="00820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FNSISV304 Issue insurance renewal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0358" w:rsidP="008201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121" w:rsidRPr="002D2AF8" w:rsidP="00820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358">
      <w:t>FNSISV304 Issue insurance renewal advice</w:t>
    </w:r>
    <w:r w:rsidR="006503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358">
      <w:rPr>
        <w:noProof/>
      </w:rPr>
      <w:t>1 March 2025</w:t>
    </w:r>
    <w:r>
      <w:fldChar w:fldCharType="end"/>
    </w:r>
  </w:p>
  <w:p w:rsidR="00820121" w:rsidP="00820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07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86A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121"/>
  </w:style>
  <w:style w:type="character" w:customStyle="1" w:styleId="Heading1Char">
    <w:name w:val="Heading 1 Char"/>
    <w:basedOn w:val="DefaultParagraphFont"/>
    <w:link w:val="Heading1"/>
    <w:rsid w:val="00820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1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121"/>
    <w:rPr>
      <w:b/>
      <w:spacing w:val="0"/>
    </w:rPr>
  </w:style>
  <w:style w:type="character" w:styleId="Emphasis">
    <w:name w:val="Emphasis"/>
    <w:basedOn w:val="DefaultParagraphFont"/>
    <w:qFormat/>
    <w:rsid w:val="00820121"/>
    <w:rPr>
      <w:i/>
    </w:rPr>
  </w:style>
  <w:style w:type="paragraph" w:customStyle="1" w:styleId="SuperHeading">
    <w:name w:val="SuperHeading"/>
    <w:basedOn w:val="Normal"/>
    <w:rsid w:val="00820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1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1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121"/>
  </w:style>
  <w:style w:type="paragraph" w:styleId="TableofFigures">
    <w:name w:val="table of figures"/>
    <w:basedOn w:val="Normal"/>
    <w:next w:val="Normal"/>
    <w:semiHidden/>
    <w:rsid w:val="00820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1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0121"/>
    <w:rPr>
      <w:rFonts w:ascii="Wingdings" w:hAnsi="Wingdings"/>
    </w:rPr>
  </w:style>
  <w:style w:type="paragraph" w:customStyle="1" w:styleId="TableHeading">
    <w:name w:val="Table Heading"/>
    <w:basedOn w:val="HeadingBase"/>
    <w:rsid w:val="00820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121"/>
    <w:rPr>
      <w:color w:val="0033CC"/>
      <w:u w:val="none"/>
    </w:rPr>
  </w:style>
  <w:style w:type="paragraph" w:customStyle="1" w:styleId="BodyTextRight">
    <w:name w:val="Body Text Right"/>
    <w:basedOn w:val="BodyText"/>
    <w:rsid w:val="00820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1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121"/>
    <w:rPr>
      <w:sz w:val="32"/>
    </w:rPr>
  </w:style>
  <w:style w:type="paragraph" w:customStyle="1" w:styleId="HeadingProcedure">
    <w:name w:val="Heading Procedure"/>
    <w:basedOn w:val="HeadingBase"/>
    <w:next w:val="Normal"/>
    <w:rsid w:val="00820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121"/>
    <w:pPr>
      <w:spacing w:before="60" w:after="60"/>
    </w:pPr>
  </w:style>
  <w:style w:type="paragraph" w:styleId="ListContinue">
    <w:name w:val="List Continue"/>
    <w:basedOn w:val="List"/>
    <w:rsid w:val="00820121"/>
    <w:pPr>
      <w:ind w:firstLine="0"/>
    </w:pPr>
  </w:style>
  <w:style w:type="paragraph" w:customStyle="1" w:styleId="ListNote">
    <w:name w:val="List Note"/>
    <w:basedOn w:val="List"/>
    <w:rsid w:val="00820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121"/>
    <w:rPr>
      <w:rFonts w:ascii="Courier New" w:hAnsi="Courier New"/>
    </w:rPr>
  </w:style>
  <w:style w:type="paragraph" w:customStyle="1" w:styleId="NoteBullet">
    <w:name w:val="Note Bullet"/>
    <w:basedOn w:val="Note"/>
    <w:rsid w:val="00820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1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0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121"/>
    <w:rPr>
      <w:b/>
      <w:smallCaps/>
    </w:rPr>
  </w:style>
  <w:style w:type="paragraph" w:customStyle="1" w:styleId="TableListNumber">
    <w:name w:val="Table List Number"/>
    <w:basedOn w:val="ListNumber"/>
    <w:rsid w:val="00820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121"/>
    <w:pPr>
      <w:numPr>
        <w:numId w:val="8"/>
      </w:numPr>
    </w:pPr>
  </w:style>
  <w:style w:type="paragraph" w:customStyle="1" w:styleId="ListAlpha2">
    <w:name w:val="List Alpha 2"/>
    <w:basedOn w:val="List2"/>
    <w:rsid w:val="00820121"/>
    <w:pPr>
      <w:numPr>
        <w:numId w:val="7"/>
      </w:numPr>
    </w:pPr>
  </w:style>
  <w:style w:type="paragraph" w:styleId="List2">
    <w:name w:val="List 2"/>
    <w:basedOn w:val="BodyText"/>
    <w:rsid w:val="00820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1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1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0121"/>
    <w:pPr>
      <w:numPr>
        <w:numId w:val="3"/>
      </w:numPr>
    </w:pPr>
  </w:style>
  <w:style w:type="paragraph" w:styleId="ListContinue2">
    <w:name w:val="List Continue 2"/>
    <w:basedOn w:val="List2"/>
    <w:rsid w:val="00820121"/>
    <w:pPr>
      <w:ind w:firstLine="0"/>
    </w:pPr>
  </w:style>
  <w:style w:type="paragraph" w:styleId="ListContinue3">
    <w:name w:val="List Continue 3"/>
    <w:basedOn w:val="List3"/>
    <w:rsid w:val="00820121"/>
    <w:pPr>
      <w:ind w:left="1021" w:firstLine="0"/>
    </w:pPr>
  </w:style>
  <w:style w:type="paragraph" w:styleId="ListContinue4">
    <w:name w:val="List Continue 4"/>
    <w:basedOn w:val="List4"/>
    <w:rsid w:val="00820121"/>
    <w:pPr>
      <w:ind w:firstLine="0"/>
    </w:pPr>
  </w:style>
  <w:style w:type="paragraph" w:styleId="ListContinue5">
    <w:name w:val="List Continue 5"/>
    <w:basedOn w:val="List5"/>
    <w:rsid w:val="00820121"/>
    <w:pPr>
      <w:ind w:firstLine="0"/>
    </w:pPr>
  </w:style>
  <w:style w:type="paragraph" w:styleId="ListNumber3">
    <w:name w:val="List Number 3"/>
    <w:basedOn w:val="List3"/>
    <w:rsid w:val="00820121"/>
    <w:pPr>
      <w:numPr>
        <w:numId w:val="4"/>
      </w:numPr>
    </w:pPr>
  </w:style>
  <w:style w:type="paragraph" w:styleId="ListNumber4">
    <w:name w:val="List Number 4"/>
    <w:basedOn w:val="List4"/>
    <w:rsid w:val="00820121"/>
    <w:pPr>
      <w:numPr>
        <w:numId w:val="5"/>
      </w:numPr>
    </w:pPr>
  </w:style>
  <w:style w:type="paragraph" w:styleId="ListNumber5">
    <w:name w:val="List Number 5"/>
    <w:basedOn w:val="List5"/>
    <w:rsid w:val="00820121"/>
    <w:pPr>
      <w:numPr>
        <w:numId w:val="6"/>
      </w:numPr>
    </w:pPr>
  </w:style>
  <w:style w:type="paragraph" w:styleId="BlockText">
    <w:name w:val="Block Text"/>
    <w:basedOn w:val="Normal"/>
    <w:rsid w:val="00820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121"/>
    <w:rPr>
      <w:sz w:val="16"/>
      <w:vertAlign w:val="superscript"/>
    </w:rPr>
  </w:style>
  <w:style w:type="character" w:customStyle="1" w:styleId="Symbols">
    <w:name w:val="Symbols"/>
    <w:basedOn w:val="DefaultParagraphFont"/>
    <w:rsid w:val="00820121"/>
    <w:rPr>
      <w:rFonts w:ascii="Symbol" w:hAnsi="Symbol"/>
    </w:rPr>
  </w:style>
  <w:style w:type="character" w:customStyle="1" w:styleId="MenuOptions">
    <w:name w:val="Menu Options"/>
    <w:basedOn w:val="DefaultParagraphFont"/>
    <w:rsid w:val="00820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121"/>
    <w:rPr>
      <w:b/>
    </w:rPr>
  </w:style>
  <w:style w:type="character" w:customStyle="1" w:styleId="Underlined">
    <w:name w:val="Underlined"/>
    <w:basedOn w:val="DefaultParagraphFont"/>
    <w:rsid w:val="00820121"/>
    <w:rPr>
      <w:u w:val="single"/>
    </w:rPr>
  </w:style>
  <w:style w:type="paragraph" w:customStyle="1" w:styleId="TableBodyTextRight">
    <w:name w:val="Table Body Text Right"/>
    <w:basedOn w:val="TableBodyText"/>
    <w:rsid w:val="00820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121"/>
    <w:rPr>
      <w:sz w:val="18"/>
    </w:rPr>
  </w:style>
  <w:style w:type="paragraph" w:customStyle="1" w:styleId="BodySmallRight">
    <w:name w:val="Body Small Right"/>
    <w:basedOn w:val="BodyTextRight"/>
    <w:rsid w:val="00820121"/>
    <w:rPr>
      <w:sz w:val="18"/>
      <w:szCs w:val="18"/>
    </w:rPr>
  </w:style>
  <w:style w:type="paragraph" w:customStyle="1" w:styleId="MarginEdition">
    <w:name w:val="Margin Edition"/>
    <w:basedOn w:val="MarginNote"/>
    <w:rsid w:val="00820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121"/>
    <w:rPr>
      <w:sz w:val="2"/>
      <w:szCs w:val="2"/>
    </w:rPr>
  </w:style>
  <w:style w:type="character" w:customStyle="1" w:styleId="Small">
    <w:name w:val="Small"/>
    <w:basedOn w:val="DefaultParagraphFont"/>
    <w:rsid w:val="00820121"/>
    <w:rPr>
      <w:sz w:val="16"/>
    </w:rPr>
  </w:style>
  <w:style w:type="paragraph" w:customStyle="1" w:styleId="WideTable">
    <w:name w:val="Wide Table"/>
    <w:basedOn w:val="Normal"/>
    <w:rsid w:val="00820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121"/>
  </w:style>
  <w:style w:type="paragraph" w:styleId="Quote">
    <w:name w:val="Quote"/>
    <w:basedOn w:val="Heading1"/>
    <w:link w:val="QuoteChar"/>
    <w:qFormat/>
    <w:rsid w:val="00820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121"/>
    <w:pPr>
      <w:pageBreakBefore/>
    </w:pPr>
  </w:style>
  <w:style w:type="paragraph" w:customStyle="1" w:styleId="Border">
    <w:name w:val="Border"/>
    <w:basedOn w:val="Normal"/>
    <w:qFormat/>
    <w:rsid w:val="00820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121"/>
    <w:rPr>
      <w:u w:val="single"/>
    </w:rPr>
  </w:style>
  <w:style w:type="character" w:customStyle="1" w:styleId="BoldandItalics">
    <w:name w:val="Bold and Italics"/>
    <w:qFormat/>
    <w:rsid w:val="00820121"/>
    <w:rPr>
      <w:b/>
      <w:i/>
      <w:u w:val="none"/>
    </w:rPr>
  </w:style>
  <w:style w:type="paragraph" w:styleId="BalloonText">
    <w:name w:val="Balloon Text"/>
    <w:basedOn w:val="Normal"/>
    <w:link w:val="BalloonTextChar"/>
    <w:rsid w:val="00820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121"/>
    <w:pPr>
      <w:spacing w:before="0" w:after="0"/>
    </w:pPr>
  </w:style>
  <w:style w:type="paragraph" w:customStyle="1" w:styleId="BodyTextBold">
    <w:name w:val="Body Text Bold"/>
    <w:basedOn w:val="BodyText"/>
    <w:qFormat/>
    <w:rsid w:val="00820121"/>
    <w:rPr>
      <w:b/>
    </w:rPr>
  </w:style>
  <w:style w:type="character" w:styleId="Hyperlink">
    <w:name w:val="Hyperlink"/>
    <w:basedOn w:val="DefaultParagraphFont"/>
    <w:uiPriority w:val="99"/>
    <w:unhideWhenUsed/>
    <w:rsid w:val="00650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5477</Characters>
  <Application>Microsoft Office Word</Application>
  <DocSecurity>0</DocSecurity>
  <Lines>202</Lines>
  <Paragraphs>121</Paragraphs>
  <ScaleCrop>false</ScaleCrop>
  <Company>Author-it Software Corporation Ltd.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FNSISV304 Issue insurance renewal advice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2025-03-01T08:21:00Z</dcterms:created>
  <dcterms:modified xsi:type="dcterms:W3CDTF">2025-03-01T08:21:00Z</dcterms:modified>
</cp:coreProperties>
</file>