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E7A" w:rsidP="00DA7E7A">
      <w:pPr>
        <w:pStyle w:val="Title"/>
      </w:pPr>
      <w:r>
        <w:fldChar w:fldCharType="begin"/>
      </w:r>
      <w:r>
        <w:instrText xml:space="preserve"> TITLE   \* MERGEFORMAT </w:instrText>
      </w:r>
      <w:r>
        <w:fldChar w:fldCharType="separate"/>
      </w:r>
      <w:r>
        <w:t>FNSISV301 Evaluate risk for renewal business</w:t>
      </w:r>
      <w:r>
        <w:fldChar w:fldCharType="end"/>
      </w:r>
    </w:p>
    <w:p w:rsidR="00DA7E7A" w:rsidP="00DA7E7A">
      <w:pPr>
        <w:pStyle w:val="Version"/>
        <w:sectPr w:rsidSect="00874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8B8" w:rsidP="008748B8">
      <w:pPr>
        <w:pStyle w:val="SuperHeading"/>
      </w:pPr>
      <w:r w:rsidRPr="008748B8">
        <w:t>FNSISV301 Evaluate risk for renewal business</w:t>
      </w:r>
    </w:p>
    <w:p w:rsidR="00000000" w:rsidRPr="008748B8" w:rsidP="008748B8">
      <w:pPr>
        <w:pStyle w:val="Heading1"/>
      </w:pPr>
      <w:bookmarkStart w:id="1" w:name="O_678851"/>
      <w:bookmarkEnd w:id="1"/>
      <w:r w:rsidRPr="008748B8">
        <w:t>Modification History</w:t>
      </w:r>
    </w:p>
    <w:tbl>
      <w:tblPr>
        <w:tblW w:w="0" w:type="auto"/>
        <w:tblLayout w:type="fixed"/>
        <w:tblCellMar>
          <w:left w:w="62" w:type="dxa"/>
          <w:right w:w="62" w:type="dxa"/>
        </w:tblCellMar>
        <w:tblLook w:val="0000"/>
      </w:tblPr>
      <w:tblGrid>
        <w:gridCol w:w="3091"/>
        <w:gridCol w:w="5873"/>
      </w:tblGrid>
      <w:tr w:rsidTr="008748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rPr>
                <w:rStyle w:val="SpecialBold"/>
              </w:rPr>
              <w:t>Comments</w:t>
            </w:r>
          </w:p>
        </w:tc>
      </w:tr>
      <w:tr w:rsidTr="008748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t>This version first released with FNS Financial Services Training Package Version 1.0.</w:t>
            </w:r>
          </w:p>
        </w:tc>
      </w:tr>
    </w:tbl>
    <w:p w:rsidR="00000000" w:rsidRPr="008748B8" w:rsidP="008748B8">
      <w:pPr>
        <w:pStyle w:val="BodyText"/>
      </w:pPr>
    </w:p>
    <w:p w:rsidR="00000000" w:rsidRPr="008748B8" w:rsidP="008748B8">
      <w:pPr>
        <w:pStyle w:val="AllowPageBreak"/>
      </w:pPr>
    </w:p>
    <w:p w:rsidR="00000000" w:rsidRPr="008748B8" w:rsidP="008748B8">
      <w:pPr>
        <w:pStyle w:val="Heading1"/>
      </w:pPr>
      <w:bookmarkStart w:id="2" w:name="O_678852"/>
      <w:bookmarkEnd w:id="2"/>
      <w:r w:rsidRPr="008748B8">
        <w:t>Application</w:t>
      </w:r>
    </w:p>
    <w:p w:rsidR="00000000" w:rsidRPr="008748B8" w:rsidP="00DA7E7A">
      <w:pPr>
        <w:pStyle w:val="BodyText"/>
      </w:pPr>
      <w:r w:rsidRPr="008748B8">
        <w:t>This unit describes the skills and knowledge required to evaluate the risk for renewal bus</w:t>
      </w:r>
      <w:r w:rsidRPr="008748B8">
        <w:t>iness, including gathering the risk information, and reviewing and assessing it against appropriate risk criteria such as underwriting risk.</w:t>
      </w:r>
    </w:p>
    <w:p w:rsidR="00000000" w:rsidRPr="008748B8" w:rsidP="00DA7E7A">
      <w:pPr>
        <w:pStyle w:val="BodyText"/>
      </w:pPr>
      <w:r w:rsidRPr="008748B8">
        <w:t>It applies to individuals carrying out insurance broking roles in a range of insurance sectors within organisation</w:t>
      </w:r>
      <w:r w:rsidRPr="008748B8">
        <w:t>s of various sizes and across a range of customer bases.</w:t>
      </w:r>
    </w:p>
    <w:p w:rsidR="00000000" w:rsidRPr="008748B8" w:rsidP="00DA7E7A">
      <w:pPr>
        <w:pStyle w:val="BodyText"/>
      </w:pPr>
      <w:r w:rsidRPr="008748B8">
        <w:t>Work functions in the occupational areas where this unit may be used are subject to regulatory requirements. Refer to the FNS Implementation Guide Companion Volume or the relevant regulator for spec</w:t>
      </w:r>
      <w:r w:rsidRPr="008748B8">
        <w:t>ific guidance on requirements.</w:t>
      </w:r>
    </w:p>
    <w:p w:rsidR="00000000" w:rsidRPr="008748B8" w:rsidP="008748B8">
      <w:pPr>
        <w:pStyle w:val="Heading1"/>
      </w:pPr>
      <w:bookmarkStart w:id="3" w:name="O_678855"/>
      <w:bookmarkEnd w:id="3"/>
      <w:r w:rsidRPr="008748B8">
        <w:t>Unit Sector</w:t>
      </w:r>
    </w:p>
    <w:p w:rsidR="00000000" w:rsidRPr="008748B8" w:rsidP="00DA7E7A">
      <w:pPr>
        <w:pStyle w:val="BodyText"/>
      </w:pPr>
      <w:r w:rsidRPr="008748B8">
        <w:t>Insurance services</w:t>
      </w:r>
    </w:p>
    <w:p w:rsidR="00000000" w:rsidRPr="008748B8" w:rsidP="008748B8">
      <w:pPr>
        <w:pStyle w:val="Heading1"/>
      </w:pPr>
      <w:bookmarkStart w:id="4" w:name="O_678856"/>
      <w:bookmarkEnd w:id="4"/>
      <w:r w:rsidRPr="008748B8">
        <w:t>Elements and Performance Criteria</w:t>
      </w:r>
    </w:p>
    <w:tbl>
      <w:tblPr>
        <w:tblW w:w="9236" w:type="dxa"/>
        <w:tblLayout w:type="fixed"/>
        <w:tblCellMar>
          <w:left w:w="62" w:type="dxa"/>
          <w:right w:w="62" w:type="dxa"/>
        </w:tblCellMar>
        <w:tblLook w:val="0000"/>
      </w:tblPr>
      <w:tblGrid>
        <w:gridCol w:w="2645"/>
        <w:gridCol w:w="6591"/>
      </w:tblGrid>
      <w:tr w:rsidTr="008748B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48B8" w:rsidP="008748B8">
            <w:pPr>
              <w:pStyle w:val="BodyText"/>
            </w:pPr>
            <w:r w:rsidRPr="008748B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48B8">
            <w:pPr>
              <w:pStyle w:val="BodyText"/>
              <w:rPr>
                <w:lang w:val="en-NZ"/>
              </w:rPr>
            </w:pPr>
            <w:r w:rsidRPr="008748B8">
              <w:rPr>
                <w:rStyle w:val="SpecialBold"/>
              </w:rPr>
              <w:t>PERFORMANCE CRITERIA</w:t>
            </w:r>
          </w:p>
        </w:tc>
      </w:tr>
      <w:tr w:rsidTr="008748B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rPr>
                <w:rStyle w:val="Emphasis"/>
              </w:rPr>
              <w:t>Performance criteria describe the performance needed to demonstrate achievement of the element.</w:t>
            </w:r>
          </w:p>
        </w:tc>
      </w:tr>
      <w:tr w:rsidTr="008748B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1. Obtain information on risk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t>1.1 Gather information in accordance with organisational guidelines on changes in risk since initial acceptance, if required</w:t>
            </w:r>
          </w:p>
          <w:p w:rsidR="00000000" w:rsidRPr="008748B8" w:rsidP="008748B8">
            <w:pPr>
              <w:pStyle w:val="BodyText"/>
            </w:pPr>
            <w:r w:rsidRPr="008748B8">
              <w:t xml:space="preserve">1.2 </w:t>
            </w:r>
            <w:r w:rsidRPr="008748B8">
              <w:t>Identify claims on risk</w:t>
            </w:r>
          </w:p>
          <w:p w:rsidR="00000000" w:rsidRPr="008748B8" w:rsidP="008748B8">
            <w:pPr>
              <w:pStyle w:val="BodyText"/>
            </w:pPr>
            <w:r w:rsidRPr="008748B8">
              <w:t>1.3 Gather information on customer history, if applicable</w:t>
            </w:r>
          </w:p>
          <w:p w:rsidR="00000000" w:rsidRPr="008748B8" w:rsidP="008748B8">
            <w:pPr>
              <w:pStyle w:val="BodyText"/>
            </w:pPr>
            <w:r w:rsidRPr="008748B8">
              <w:t>1.4 Commission surveys or reports, if applicable to risk</w:t>
            </w:r>
          </w:p>
          <w:p w:rsidR="00000000" w:rsidRPr="008748B8" w:rsidP="008748B8">
            <w:pPr>
              <w:pStyle w:val="BodyText"/>
            </w:pPr>
            <w:r w:rsidRPr="008748B8">
              <w:t>1.5 Use exception reporting, if applicable</w:t>
            </w:r>
          </w:p>
          <w:p w:rsidR="00000000" w:rsidP="008748B8">
            <w:pPr>
              <w:pStyle w:val="BodyText"/>
              <w:rPr>
                <w:lang w:val="en-NZ"/>
              </w:rPr>
            </w:pPr>
            <w:r w:rsidRPr="008748B8">
              <w:t>1.6 Adhere to legislative and compliance requirements in all cases</w:t>
            </w:r>
          </w:p>
        </w:tc>
      </w:tr>
      <w:tr w:rsidTr="008748B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2. Review risk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t>2.1 Review information to determine its relevance and reliability</w:t>
            </w:r>
          </w:p>
          <w:p w:rsidR="00000000" w:rsidRPr="008748B8" w:rsidP="008748B8">
            <w:pPr>
              <w:pStyle w:val="BodyText"/>
            </w:pPr>
            <w:r w:rsidRPr="008748B8">
              <w:t>2.2 Check and document any claims on risk</w:t>
            </w:r>
          </w:p>
          <w:p w:rsidR="00000000" w:rsidP="008748B8">
            <w:pPr>
              <w:pStyle w:val="BodyText"/>
              <w:rPr>
                <w:lang w:val="en-NZ"/>
              </w:rPr>
            </w:pPr>
            <w:r w:rsidRPr="008748B8">
              <w:t>2.3 Check compliance with risk management conditions</w:t>
            </w:r>
          </w:p>
        </w:tc>
      </w:tr>
      <w:tr w:rsidTr="008748B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3. Assess information against established risk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t>3.1 Check r</w:t>
            </w:r>
            <w:r w:rsidRPr="008748B8">
              <w:t>isk acceptance criteria, including net retentions, for any changes over past period</w:t>
            </w:r>
          </w:p>
          <w:p w:rsidR="00000000" w:rsidRPr="008748B8" w:rsidP="008748B8">
            <w:pPr>
              <w:pStyle w:val="BodyText"/>
            </w:pPr>
            <w:r w:rsidRPr="008748B8">
              <w:t>3.2 Compare and assess risk information against risk acceptance criteria and procedures</w:t>
            </w:r>
          </w:p>
          <w:p w:rsidR="00000000" w:rsidRPr="008748B8" w:rsidP="008748B8">
            <w:pPr>
              <w:pStyle w:val="BodyText"/>
            </w:pPr>
            <w:r w:rsidRPr="008748B8">
              <w:t>3.3 Liaise with other internal departments to assess impact on business, if applicab</w:t>
            </w:r>
            <w:r w:rsidRPr="008748B8">
              <w:t>le</w:t>
            </w:r>
          </w:p>
          <w:p w:rsidR="00000000" w:rsidRPr="008748B8" w:rsidP="008748B8">
            <w:pPr>
              <w:pStyle w:val="BodyText"/>
            </w:pPr>
            <w:r w:rsidRPr="008748B8">
              <w:t>3.4 Document risk assessment data according to organisational policy and procedures</w:t>
            </w:r>
          </w:p>
        </w:tc>
      </w:tr>
    </w:tbl>
    <w:p w:rsidR="00000000" w:rsidRPr="008748B8" w:rsidP="008748B8">
      <w:pPr>
        <w:pStyle w:val="BodyText"/>
      </w:pPr>
    </w:p>
    <w:p w:rsidR="00000000" w:rsidRPr="008748B8" w:rsidP="008748B8">
      <w:pPr>
        <w:pStyle w:val="AllowPageBreak"/>
      </w:pPr>
    </w:p>
    <w:p w:rsidR="00000000" w:rsidRPr="008748B8" w:rsidP="008748B8">
      <w:pPr>
        <w:pStyle w:val="Heading1"/>
      </w:pPr>
      <w:bookmarkStart w:id="5" w:name="O_678857"/>
      <w:bookmarkEnd w:id="5"/>
      <w:r w:rsidRPr="008748B8">
        <w:t>Foundation Skills</w:t>
      </w:r>
    </w:p>
    <w:p w:rsidR="00000000" w:rsidRPr="00DA7E7A" w:rsidP="00DA7E7A">
      <w:pPr>
        <w:pStyle w:val="BodyText"/>
        <w:rPr>
          <w:i/>
        </w:rPr>
      </w:pPr>
      <w:r w:rsidRPr="00DA7E7A">
        <w:rPr>
          <w:rStyle w:val="Emphasis"/>
        </w:rPr>
        <w:t>This section describes language, literacy, numeracy and employment skills incorporated in the performance criteria that are required</w:t>
      </w:r>
      <w:r w:rsidRPr="00DA7E7A">
        <w:rPr>
          <w:rStyle w:val="Emphasis"/>
        </w:rPr>
        <w:t xml:space="preserve"> for competent performance.</w:t>
      </w:r>
    </w:p>
    <w:tbl>
      <w:tblPr>
        <w:tblW w:w="9640" w:type="dxa"/>
        <w:tblLayout w:type="fixed"/>
        <w:tblCellMar>
          <w:left w:w="62" w:type="dxa"/>
          <w:right w:w="62" w:type="dxa"/>
        </w:tblCellMar>
        <w:tblLook w:val="0000"/>
      </w:tblPr>
      <w:tblGrid>
        <w:gridCol w:w="1685"/>
        <w:gridCol w:w="2157"/>
        <w:gridCol w:w="5798"/>
      </w:tblGrid>
      <w:tr w:rsidTr="008748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rPr>
                <w:rStyle w:val="SpecialBold"/>
              </w:rPr>
              <w:t>Description</w:t>
            </w:r>
          </w:p>
        </w:tc>
      </w:tr>
      <w:tr w:rsidTr="008748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1.1, 1.2, 1.3, 2.1, 2.2, 3.1, 3.2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ListBullet"/>
              <w:rPr>
                <w:lang w:val="en-NZ"/>
              </w:rPr>
            </w:pPr>
            <w:r w:rsidRPr="008748B8">
              <w:t>Reads and interprets complex documents from a variety of sources, checking for new and relevant information</w:t>
            </w:r>
          </w:p>
        </w:tc>
      </w:tr>
      <w:tr w:rsidTr="008748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1.3, 1.4, 1.5, 2.2, 2.3, 3.3, 3.4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ListBullet"/>
            </w:pPr>
            <w:r w:rsidRPr="008748B8">
              <w:t>Records and consolidates relevant information</w:t>
            </w:r>
          </w:p>
          <w:p w:rsidR="00000000" w:rsidP="008748B8">
            <w:pPr>
              <w:pStyle w:val="ListBullet"/>
              <w:rPr>
                <w:lang w:val="en-NZ"/>
              </w:rPr>
            </w:pPr>
            <w:r w:rsidRPr="008748B8">
              <w:t>Accurately records and completes organisational documents and correspondence using clear language and correct spelling, grammar and terminology</w:t>
            </w:r>
          </w:p>
        </w:tc>
      </w:tr>
      <w:tr w:rsidTr="008748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1.1, 1.3, 3</w:t>
            </w:r>
            <w:r w:rsidRPr="008748B8">
              <w:t>.3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ListBullet"/>
              <w:rPr>
                <w:lang w:val="en-NZ"/>
              </w:rPr>
            </w:pPr>
            <w:r w:rsidRPr="008748B8">
              <w:t>Uses questioning and active listening to determine or confirm information</w:t>
            </w:r>
          </w:p>
        </w:tc>
      </w:tr>
      <w:tr w:rsidTr="008748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1.2, 2.2, 2.3, 3.1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ListBullet"/>
              <w:rPr>
                <w:lang w:val="en-NZ"/>
              </w:rPr>
            </w:pPr>
            <w:r w:rsidRPr="008748B8">
              <w:t>Performs basic mathematical calculations to check and compare financial information</w:t>
            </w:r>
          </w:p>
        </w:tc>
      </w:tr>
      <w:tr w:rsidTr="008748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1.1, 1.6, 2.3, 3.2, 3.4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ListBullet"/>
              <w:rPr>
                <w:lang w:val="en-NZ"/>
              </w:rPr>
            </w:pPr>
            <w:r w:rsidRPr="008748B8">
              <w:t>Complies with explicit organisational policy and procedures</w:t>
            </w:r>
          </w:p>
        </w:tc>
      </w:tr>
      <w:tr w:rsidTr="008748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1.3, 1.4, 3.3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ListBullet"/>
              <w:rPr>
                <w:lang w:val="en-NZ"/>
              </w:rPr>
            </w:pPr>
            <w:r w:rsidRPr="008748B8">
              <w:t>Uses a limited range of accepted practices for communicating in a work environment to seek or share information</w:t>
            </w:r>
          </w:p>
        </w:tc>
      </w:tr>
      <w:tr w:rsidTr="008748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1.1, 1.2, 1.3, 1.4, 1.5, 2.1</w:t>
            </w:r>
            <w:r w:rsidRPr="008748B8">
              <w:t>, 3.1,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ListBullet"/>
            </w:pPr>
            <w:r w:rsidRPr="008748B8">
              <w:t>Plans and implements routine tasks and workload, making limited decisions on sequencing, timing and collaboration, and seeking assistance in setting priorities</w:t>
            </w:r>
          </w:p>
          <w:p w:rsidR="00000000" w:rsidRPr="008748B8" w:rsidP="008748B8">
            <w:pPr>
              <w:pStyle w:val="ListBullet"/>
            </w:pPr>
            <w:r w:rsidRPr="008748B8">
              <w:t>Responds to predictable routine problems by implementing standard or logical solutio</w:t>
            </w:r>
            <w:r w:rsidRPr="008748B8">
              <w:t>ns</w:t>
            </w:r>
          </w:p>
          <w:p w:rsidR="00000000" w:rsidRPr="008748B8" w:rsidP="008748B8">
            <w:pPr>
              <w:pStyle w:val="ListBullet"/>
            </w:pPr>
            <w:r w:rsidRPr="008748B8">
              <w:t>Uses digital technologies to access, enter and store information required to complete work tasks</w:t>
            </w:r>
          </w:p>
        </w:tc>
      </w:tr>
    </w:tbl>
    <w:p w:rsidR="00000000" w:rsidRPr="008748B8" w:rsidP="008748B8">
      <w:pPr>
        <w:pStyle w:val="BodyText"/>
      </w:pPr>
    </w:p>
    <w:p w:rsidR="00000000" w:rsidRPr="008748B8" w:rsidP="008748B8">
      <w:pPr>
        <w:pStyle w:val="AllowPageBreak"/>
      </w:pPr>
    </w:p>
    <w:p w:rsidR="00000000" w:rsidRPr="008748B8" w:rsidP="008748B8">
      <w:pPr>
        <w:pStyle w:val="Heading1"/>
      </w:pPr>
      <w:bookmarkStart w:id="6" w:name="O_678859"/>
      <w:bookmarkEnd w:id="6"/>
      <w:r w:rsidRPr="008748B8">
        <w:t>Unit Mapping Information</w:t>
      </w:r>
    </w:p>
    <w:tbl>
      <w:tblPr>
        <w:tblW w:w="0" w:type="auto"/>
        <w:tblLayout w:type="fixed"/>
        <w:tblCellMar>
          <w:left w:w="62" w:type="dxa"/>
          <w:right w:w="62" w:type="dxa"/>
        </w:tblCellMar>
        <w:tblLook w:val="0000"/>
      </w:tblPr>
      <w:tblGrid>
        <w:gridCol w:w="2220"/>
        <w:gridCol w:w="2295"/>
        <w:gridCol w:w="2295"/>
        <w:gridCol w:w="2295"/>
      </w:tblGrid>
      <w:tr w:rsidTr="008748B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rPr>
                <w:rStyle w:val="SpecialBold"/>
              </w:rPr>
              <w:t>Code and title</w:t>
            </w:r>
          </w:p>
          <w:p w:rsidR="00000000" w:rsidRPr="008748B8" w:rsidP="008748B8">
            <w:pPr>
              <w:pStyle w:val="BodyText"/>
            </w:pPr>
            <w:r w:rsidRPr="008748B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rPr>
                <w:rStyle w:val="SpecialBold"/>
              </w:rPr>
              <w:t>Code and title</w:t>
            </w:r>
          </w:p>
          <w:p w:rsidR="00000000" w:rsidRPr="008748B8" w:rsidP="008748B8">
            <w:pPr>
              <w:pStyle w:val="BodyText"/>
            </w:pPr>
            <w:r w:rsidRPr="008748B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rPr>
                <w:rStyle w:val="SpecialBold"/>
              </w:rPr>
              <w:t>Equivalence status</w:t>
            </w:r>
          </w:p>
        </w:tc>
      </w:tr>
      <w:tr w:rsidTr="008748B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FNSISV301 Evaluate risk for renewal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FNSISV301A Evaluate risk for renewal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B8">
            <w:pPr>
              <w:pStyle w:val="BodyText"/>
              <w:rPr>
                <w:lang w:val="en-NZ"/>
              </w:rPr>
            </w:pPr>
            <w:r w:rsidRPr="008748B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B8" w:rsidP="008748B8">
            <w:pPr>
              <w:pStyle w:val="BodyText"/>
            </w:pPr>
            <w:r w:rsidRPr="008748B8">
              <w:t>Equivalent unit</w:t>
            </w:r>
          </w:p>
        </w:tc>
      </w:tr>
    </w:tbl>
    <w:p w:rsidR="00000000" w:rsidRPr="008748B8" w:rsidP="008748B8">
      <w:pPr>
        <w:pStyle w:val="BodyText"/>
      </w:pPr>
    </w:p>
    <w:p w:rsidR="00000000" w:rsidRPr="008748B8" w:rsidP="008748B8">
      <w:pPr>
        <w:pStyle w:val="AllowPageBreak"/>
      </w:pPr>
    </w:p>
    <w:p w:rsidR="00000000" w:rsidRPr="008748B8" w:rsidP="008748B8">
      <w:pPr>
        <w:pStyle w:val="Heading1"/>
      </w:pPr>
      <w:bookmarkStart w:id="7" w:name="O_678866"/>
      <w:bookmarkEnd w:id="7"/>
      <w:r w:rsidRPr="008748B8">
        <w:t>Links</w:t>
      </w:r>
    </w:p>
    <w:p w:rsidR="00000000" w:rsidRPr="008748B8" w:rsidP="00DA7E7A">
      <w:pPr>
        <w:pStyle w:val="BodyText"/>
      </w:pPr>
      <w:r w:rsidRPr="008748B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E68DE">
        <w:rPr>
          <w:rStyle w:val="Hyperlink"/>
        </w:rPr>
        <w:t>https://vetnet.gov.au/Pages/TrainingDocs.aspx?q=c7200cc8-0566-4f04-b76f-e89fd6f102fe</w:t>
      </w:r>
      <w:r>
        <w:fldChar w:fldCharType="end"/>
      </w:r>
    </w:p>
    <w:p w:rsidR="00000000" w:rsidRPr="008748B8" w:rsidP="008748B8"/>
    <w:sectPr w:rsidSect="00874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B8" w:rsidRPr="00DA7E7A" w:rsidP="00DA7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7A" w:rsidP="00874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7E7A" w:rsidP="008748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A7E7A" w:rsidP="008748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8B8" w:rsidRPr="00DA7E7A" w:rsidP="00DA7E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7A" w:rsidRPr="002D2AF8" w:rsidP="008748B8">
    <w:pPr>
      <w:pStyle w:val="Header"/>
      <w:framePr w:wrap="around"/>
    </w:pPr>
    <w:r>
      <w:fldChar w:fldCharType="begin"/>
    </w:r>
    <w:r>
      <w:instrText xml:space="preserve"> TITLE   \* MERGEFORMAT </w:instrText>
    </w:r>
    <w:r>
      <w:fldChar w:fldCharType="separate"/>
    </w:r>
    <w:r>
      <w:t>FNSISV301 Evaluate risk for renewal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DA7E7A" w:rsidP="008748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42D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5CC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8B8"/>
    <w:pPr>
      <w:spacing w:before="360" w:after="60"/>
      <w:outlineLvl w:val="0"/>
    </w:pPr>
    <w:rPr>
      <w:sz w:val="32"/>
    </w:rPr>
  </w:style>
  <w:style w:type="paragraph" w:styleId="Heading2">
    <w:name w:val="heading 2"/>
    <w:basedOn w:val="HeadingBase"/>
    <w:next w:val="BodyText"/>
    <w:link w:val="Heading2Char"/>
    <w:qFormat/>
    <w:rsid w:val="008748B8"/>
    <w:pPr>
      <w:keepLines/>
      <w:spacing w:before="240" w:after="120"/>
      <w:outlineLvl w:val="1"/>
    </w:pPr>
    <w:rPr>
      <w:sz w:val="28"/>
      <w:szCs w:val="40"/>
    </w:rPr>
  </w:style>
  <w:style w:type="paragraph" w:styleId="Heading3">
    <w:name w:val="heading 3"/>
    <w:basedOn w:val="HeadingBase"/>
    <w:next w:val="BodyText"/>
    <w:link w:val="Heading3Char"/>
    <w:qFormat/>
    <w:rsid w:val="008748B8"/>
    <w:pPr>
      <w:spacing w:before="180" w:after="120"/>
      <w:outlineLvl w:val="2"/>
    </w:pPr>
    <w:rPr>
      <w:spacing w:val="-10"/>
      <w:kern w:val="32"/>
    </w:rPr>
  </w:style>
  <w:style w:type="paragraph" w:styleId="Heading4">
    <w:name w:val="heading 4"/>
    <w:basedOn w:val="HeadingBase"/>
    <w:next w:val="BodyText"/>
    <w:link w:val="Heading4Char"/>
    <w:qFormat/>
    <w:rsid w:val="008748B8"/>
    <w:pPr>
      <w:spacing w:before="160" w:after="120"/>
      <w:outlineLvl w:val="3"/>
    </w:pPr>
    <w:rPr>
      <w:sz w:val="22"/>
    </w:rPr>
  </w:style>
  <w:style w:type="paragraph" w:styleId="Heading5">
    <w:name w:val="heading 5"/>
    <w:basedOn w:val="HeadingBase"/>
    <w:next w:val="Normal"/>
    <w:link w:val="Heading5Char"/>
    <w:qFormat/>
    <w:rsid w:val="008748B8"/>
    <w:pPr>
      <w:spacing w:before="80"/>
      <w:outlineLvl w:val="4"/>
    </w:pPr>
    <w:rPr>
      <w:color w:val="918585"/>
      <w:sz w:val="20"/>
    </w:rPr>
  </w:style>
  <w:style w:type="paragraph" w:styleId="Heading6">
    <w:name w:val="heading 6"/>
    <w:basedOn w:val="HeadingBase"/>
    <w:next w:val="Normal"/>
    <w:link w:val="Heading6Char"/>
    <w:qFormat/>
    <w:rsid w:val="008748B8"/>
    <w:pPr>
      <w:spacing w:before="60"/>
      <w:outlineLvl w:val="5"/>
    </w:pPr>
    <w:rPr>
      <w:color w:val="918585"/>
      <w:sz w:val="20"/>
    </w:rPr>
  </w:style>
  <w:style w:type="paragraph" w:styleId="Heading7">
    <w:name w:val="heading 7"/>
    <w:basedOn w:val="Normal"/>
    <w:next w:val="Normal"/>
    <w:link w:val="Heading7Char"/>
    <w:qFormat/>
    <w:rsid w:val="008748B8"/>
    <w:pPr>
      <w:ind w:left="720"/>
      <w:outlineLvl w:val="6"/>
    </w:pPr>
    <w:rPr>
      <w:i/>
    </w:rPr>
  </w:style>
  <w:style w:type="paragraph" w:styleId="Heading8">
    <w:name w:val="heading 8"/>
    <w:basedOn w:val="Normal"/>
    <w:next w:val="Normal"/>
    <w:link w:val="Heading8Char"/>
    <w:qFormat/>
    <w:rsid w:val="008748B8"/>
    <w:pPr>
      <w:ind w:left="720"/>
      <w:outlineLvl w:val="7"/>
    </w:pPr>
    <w:rPr>
      <w:i/>
    </w:rPr>
  </w:style>
  <w:style w:type="paragraph" w:styleId="Heading9">
    <w:name w:val="heading 9"/>
    <w:basedOn w:val="Normal"/>
    <w:next w:val="Normal"/>
    <w:link w:val="Heading9Char"/>
    <w:qFormat/>
    <w:rsid w:val="008748B8"/>
    <w:pPr>
      <w:ind w:left="720"/>
      <w:outlineLvl w:val="8"/>
    </w:pPr>
    <w:rPr>
      <w:i/>
    </w:rPr>
  </w:style>
  <w:style w:type="character" w:default="1" w:styleId="DefaultParagraphFont">
    <w:name w:val="Default Paragraph Font"/>
    <w:uiPriority w:val="1"/>
    <w:unhideWhenUsed/>
    <w:rsid w:val="00874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8B8"/>
  </w:style>
  <w:style w:type="character" w:customStyle="1" w:styleId="Heading1Char">
    <w:name w:val="Heading 1 Char"/>
    <w:basedOn w:val="DefaultParagraphFont"/>
    <w:link w:val="Heading1"/>
    <w:rsid w:val="008748B8"/>
    <w:rPr>
      <w:rFonts w:ascii="Times New Roman" w:eastAsia="Times New Roman" w:hAnsi="Times New Roman" w:cs="Times New Roman"/>
      <w:b/>
      <w:sz w:val="32"/>
      <w:szCs w:val="20"/>
      <w:lang w:eastAsia="en-US"/>
    </w:rPr>
  </w:style>
  <w:style w:type="paragraph" w:styleId="BodyText">
    <w:name w:val="Body Text"/>
    <w:basedOn w:val="Normal"/>
    <w:link w:val="BodyTextChar"/>
    <w:rsid w:val="008748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8B8"/>
    <w:rPr>
      <w:rFonts w:ascii="Times New Roman" w:eastAsia="Times New Roman" w:hAnsi="Times New Roman" w:cs="Times New Roman"/>
      <w:sz w:val="24"/>
      <w:lang w:eastAsia="en-US"/>
    </w:rPr>
  </w:style>
  <w:style w:type="paragraph" w:styleId="ListBullet">
    <w:name w:val="List Bullet"/>
    <w:basedOn w:val="List"/>
    <w:rsid w:val="008748B8"/>
    <w:pPr>
      <w:numPr>
        <w:numId w:val="11"/>
      </w:numPr>
      <w:tabs>
        <w:tab w:val="clear" w:pos="340"/>
      </w:tabs>
      <w:spacing w:before="40" w:after="40"/>
    </w:pPr>
  </w:style>
  <w:style w:type="character" w:customStyle="1" w:styleId="SpecialBold">
    <w:name w:val="Special Bold"/>
    <w:basedOn w:val="DefaultParagraphFont"/>
    <w:rsid w:val="008748B8"/>
    <w:rPr>
      <w:b/>
      <w:spacing w:val="0"/>
    </w:rPr>
  </w:style>
  <w:style w:type="character" w:styleId="Emphasis">
    <w:name w:val="Emphasis"/>
    <w:basedOn w:val="DefaultParagraphFont"/>
    <w:qFormat/>
    <w:rsid w:val="008748B8"/>
    <w:rPr>
      <w:i/>
    </w:rPr>
  </w:style>
  <w:style w:type="paragraph" w:customStyle="1" w:styleId="SuperHeading">
    <w:name w:val="SuperHeading"/>
    <w:basedOn w:val="Normal"/>
    <w:rsid w:val="008748B8"/>
    <w:pPr>
      <w:spacing w:before="240" w:after="120"/>
      <w:outlineLvl w:val="0"/>
    </w:pPr>
    <w:rPr>
      <w:rFonts w:ascii="Times New Roman" w:hAnsi="Times New Roman"/>
      <w:b/>
      <w:sz w:val="32"/>
    </w:rPr>
  </w:style>
  <w:style w:type="paragraph" w:customStyle="1" w:styleId="AllowPageBreak">
    <w:name w:val="AllowPageBreak"/>
    <w:rsid w:val="008748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8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8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8B8"/>
    <w:rPr>
      <w:rFonts w:ascii="Courier New" w:eastAsia="Times New Roman" w:hAnsi="Courier New" w:cs="Times New Roman"/>
      <w:i/>
      <w:szCs w:val="20"/>
      <w:lang w:eastAsia="en-US"/>
    </w:rPr>
  </w:style>
  <w:style w:type="paragraph" w:customStyle="1" w:styleId="HeadingBase">
    <w:name w:val="Heading Base"/>
    <w:rsid w:val="00874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8B8"/>
    <w:pPr>
      <w:tabs>
        <w:tab w:val="right" w:leader="dot" w:pos="9072"/>
      </w:tabs>
      <w:ind w:left="567"/>
    </w:pPr>
    <w:rPr>
      <w:szCs w:val="22"/>
    </w:rPr>
  </w:style>
  <w:style w:type="paragraph" w:customStyle="1" w:styleId="TOCBase">
    <w:name w:val="TOC Base"/>
    <w:rsid w:val="00874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8B8"/>
    <w:pPr>
      <w:tabs>
        <w:tab w:val="right" w:leader="dot" w:pos="9072"/>
      </w:tabs>
      <w:spacing w:before="40" w:after="40"/>
      <w:ind w:left="284"/>
    </w:pPr>
    <w:rPr>
      <w:rFonts w:ascii="Times New Roman" w:hAnsi="Times New Roman"/>
    </w:rPr>
  </w:style>
  <w:style w:type="paragraph" w:styleId="TOC1">
    <w:name w:val="toc 1"/>
    <w:basedOn w:val="TOCBase"/>
    <w:next w:val="Normal"/>
    <w:rsid w:val="008748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8B8"/>
    <w:rPr>
      <w:rFonts w:ascii="Times New Roman" w:eastAsia="Times New Roman" w:hAnsi="Times New Roman" w:cs="Times New Roman"/>
      <w:sz w:val="16"/>
      <w:lang w:eastAsia="en-US"/>
    </w:rPr>
  </w:style>
  <w:style w:type="paragraph" w:styleId="Title">
    <w:name w:val="Title"/>
    <w:basedOn w:val="HeadingBase"/>
    <w:link w:val="TitleChar"/>
    <w:qFormat/>
    <w:rsid w:val="008748B8"/>
    <w:pPr>
      <w:spacing w:before="5040"/>
      <w:jc w:val="center"/>
    </w:pPr>
    <w:rPr>
      <w:sz w:val="48"/>
      <w:szCs w:val="72"/>
      <w:lang w:val="en-US"/>
    </w:rPr>
  </w:style>
  <w:style w:type="character" w:customStyle="1" w:styleId="TitleChar">
    <w:name w:val="Title Char"/>
    <w:basedOn w:val="DefaultParagraphFont"/>
    <w:link w:val="Title"/>
    <w:rsid w:val="00874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8B8"/>
    <w:pPr>
      <w:tabs>
        <w:tab w:val="left" w:pos="3600"/>
        <w:tab w:val="left" w:pos="3958"/>
      </w:tabs>
    </w:pPr>
  </w:style>
  <w:style w:type="paragraph" w:styleId="List">
    <w:name w:val="List"/>
    <w:basedOn w:val="BodyText"/>
    <w:next w:val="BodyText"/>
    <w:rsid w:val="008748B8"/>
    <w:pPr>
      <w:tabs>
        <w:tab w:val="left" w:pos="340"/>
      </w:tabs>
      <w:spacing w:before="60" w:after="60"/>
      <w:ind w:left="340" w:hanging="340"/>
    </w:pPr>
  </w:style>
  <w:style w:type="paragraph" w:customStyle="1" w:styleId="Note">
    <w:name w:val="Note"/>
    <w:basedOn w:val="BodyText"/>
    <w:rsid w:val="00874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8B8"/>
    <w:pPr>
      <w:framePr w:wrap="auto" w:hAnchor="text" w:y="6049"/>
    </w:pPr>
    <w:rPr>
      <w:color w:val="000000"/>
      <w:sz w:val="40"/>
    </w:rPr>
  </w:style>
  <w:style w:type="paragraph" w:customStyle="1" w:styleId="TOCTitle">
    <w:name w:val="TOCTitle"/>
    <w:basedOn w:val="Heading1"/>
    <w:rsid w:val="008748B8"/>
    <w:pPr>
      <w:spacing w:after="240"/>
      <w:jc w:val="center"/>
      <w:outlineLvl w:val="9"/>
    </w:pPr>
    <w:rPr>
      <w:caps/>
    </w:rPr>
  </w:style>
  <w:style w:type="paragraph" w:customStyle="1" w:styleId="Version">
    <w:name w:val="Version"/>
    <w:rsid w:val="008748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8B8"/>
    <w:pPr>
      <w:numPr>
        <w:numId w:val="12"/>
      </w:numPr>
      <w:tabs>
        <w:tab w:val="clear" w:pos="680"/>
      </w:tabs>
    </w:pPr>
  </w:style>
  <w:style w:type="paragraph" w:styleId="Index1">
    <w:name w:val="index 1"/>
    <w:basedOn w:val="Normal"/>
    <w:next w:val="Normal"/>
    <w:semiHidden/>
    <w:rsid w:val="008748B8"/>
    <w:pPr>
      <w:keepNext w:val="0"/>
      <w:tabs>
        <w:tab w:val="right" w:pos="4176"/>
      </w:tabs>
      <w:ind w:left="198" w:hanging="198"/>
    </w:pPr>
    <w:rPr>
      <w:rFonts w:ascii="Garamond" w:hAnsi="Garamond"/>
    </w:rPr>
  </w:style>
  <w:style w:type="paragraph" w:styleId="IndexHeading">
    <w:name w:val="index heading"/>
    <w:basedOn w:val="Normal"/>
    <w:next w:val="Index1"/>
    <w:semiHidden/>
    <w:rsid w:val="008748B8"/>
    <w:pPr>
      <w:spacing w:before="120" w:after="120"/>
    </w:pPr>
    <w:rPr>
      <w:rFonts w:ascii="Arial" w:hAnsi="Arial"/>
      <w:b/>
      <w:color w:val="918585"/>
      <w:sz w:val="24"/>
    </w:rPr>
  </w:style>
  <w:style w:type="paragraph" w:styleId="Header">
    <w:name w:val="header"/>
    <w:basedOn w:val="Normal"/>
    <w:link w:val="HeaderChar"/>
    <w:rsid w:val="00874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8B8"/>
    <w:rPr>
      <w:rFonts w:ascii="Times New Roman" w:eastAsia="Times New Roman" w:hAnsi="Times New Roman" w:cs="Times New Roman"/>
      <w:sz w:val="16"/>
      <w:szCs w:val="20"/>
      <w:lang w:val="en-GB" w:eastAsia="en-US"/>
    </w:rPr>
  </w:style>
  <w:style w:type="paragraph" w:customStyle="1" w:styleId="Chapter">
    <w:name w:val="Chapter"/>
    <w:basedOn w:val="Normal"/>
    <w:rsid w:val="008748B8"/>
    <w:pPr>
      <w:spacing w:before="240"/>
    </w:pPr>
    <w:rPr>
      <w:rFonts w:ascii="Times New Roman" w:hAnsi="Times New Roman"/>
      <w:smallCaps/>
      <w:spacing w:val="80"/>
      <w:sz w:val="28"/>
    </w:rPr>
  </w:style>
  <w:style w:type="paragraph" w:customStyle="1" w:styleId="InChapter">
    <w:name w:val="InChapter"/>
    <w:basedOn w:val="Heading3"/>
    <w:rsid w:val="008748B8"/>
    <w:pPr>
      <w:spacing w:after="240"/>
      <w:outlineLvl w:val="9"/>
    </w:pPr>
    <w:rPr>
      <w:noProof/>
    </w:rPr>
  </w:style>
  <w:style w:type="paragraph" w:styleId="Index2">
    <w:name w:val="index 2"/>
    <w:basedOn w:val="Normal"/>
    <w:next w:val="Normal"/>
    <w:semiHidden/>
    <w:rsid w:val="008748B8"/>
    <w:pPr>
      <w:tabs>
        <w:tab w:val="right" w:pos="4176"/>
      </w:tabs>
      <w:ind w:left="568" w:hanging="284"/>
    </w:pPr>
    <w:rPr>
      <w:rFonts w:ascii="Garamond" w:hAnsi="Garamond"/>
    </w:rPr>
  </w:style>
  <w:style w:type="paragraph" w:customStyle="1" w:styleId="Byline">
    <w:name w:val="Byline"/>
    <w:rsid w:val="00874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8B8"/>
    <w:pPr>
      <w:tabs>
        <w:tab w:val="clear" w:pos="3600"/>
        <w:tab w:val="clear" w:pos="3958"/>
      </w:tabs>
      <w:jc w:val="right"/>
    </w:pPr>
  </w:style>
  <w:style w:type="paragraph" w:styleId="Caption">
    <w:name w:val="caption"/>
    <w:basedOn w:val="BodyText"/>
    <w:next w:val="Normal"/>
    <w:qFormat/>
    <w:rsid w:val="008748B8"/>
    <w:pPr>
      <w:framePr w:w="2268" w:hSpace="181" w:vSpace="181" w:wrap="around" w:vAnchor="text" w:hAnchor="page" w:x="1135" w:y="285" w:anchorLock="1"/>
    </w:pPr>
    <w:rPr>
      <w:i/>
    </w:rPr>
  </w:style>
  <w:style w:type="paragraph" w:customStyle="1" w:styleId="MiniTOCTitle">
    <w:name w:val="MiniTOCTitle"/>
    <w:basedOn w:val="Heading4"/>
    <w:rsid w:val="008748B8"/>
    <w:pPr>
      <w:spacing w:before="240"/>
      <w:outlineLvl w:val="9"/>
    </w:pPr>
    <w:rPr>
      <w:noProof/>
      <w:sz w:val="24"/>
    </w:rPr>
  </w:style>
  <w:style w:type="paragraph" w:customStyle="1" w:styleId="MiniTOCItem">
    <w:name w:val="MiniTOCItem"/>
    <w:basedOn w:val="ListBullet"/>
    <w:rsid w:val="008748B8"/>
    <w:pPr>
      <w:numPr>
        <w:numId w:val="0"/>
      </w:numPr>
      <w:tabs>
        <w:tab w:val="right" w:leader="dot" w:pos="6521"/>
      </w:tabs>
      <w:spacing w:before="0" w:after="0"/>
    </w:pPr>
  </w:style>
  <w:style w:type="paragraph" w:customStyle="1" w:styleId="TOFTitle">
    <w:name w:val="TOFTitle"/>
    <w:basedOn w:val="TOCTitle"/>
    <w:rsid w:val="008748B8"/>
  </w:style>
  <w:style w:type="paragraph" w:styleId="TableofFigures">
    <w:name w:val="table of figures"/>
    <w:basedOn w:val="Normal"/>
    <w:next w:val="Normal"/>
    <w:semiHidden/>
    <w:rsid w:val="008748B8"/>
    <w:pPr>
      <w:tabs>
        <w:tab w:val="right" w:leader="dot" w:pos="9072"/>
      </w:tabs>
      <w:ind w:left="970" w:hanging="403"/>
    </w:pPr>
    <w:rPr>
      <w:rFonts w:ascii="Times New Roman" w:hAnsi="Times New Roman"/>
      <w:b/>
    </w:rPr>
  </w:style>
  <w:style w:type="paragraph" w:styleId="ListNumber">
    <w:name w:val="List Number"/>
    <w:basedOn w:val="List"/>
    <w:rsid w:val="008748B8"/>
    <w:pPr>
      <w:numPr>
        <w:numId w:val="14"/>
      </w:numPr>
      <w:tabs>
        <w:tab w:val="clear" w:pos="340"/>
      </w:tabs>
    </w:pPr>
  </w:style>
  <w:style w:type="character" w:customStyle="1" w:styleId="WingdingSymbols">
    <w:name w:val="Wingding Symbols"/>
    <w:rsid w:val="008748B8"/>
    <w:rPr>
      <w:rFonts w:ascii="Wingdings" w:hAnsi="Wingdings"/>
    </w:rPr>
  </w:style>
  <w:style w:type="paragraph" w:customStyle="1" w:styleId="TableHeading">
    <w:name w:val="Table Heading"/>
    <w:basedOn w:val="HeadingBase"/>
    <w:rsid w:val="008748B8"/>
    <w:pPr>
      <w:keepLines/>
      <w:pBdr>
        <w:bottom w:val="single" w:sz="6" w:space="1" w:color="918585"/>
      </w:pBdr>
      <w:spacing w:before="240"/>
    </w:pPr>
  </w:style>
  <w:style w:type="character" w:customStyle="1" w:styleId="HotSpot">
    <w:name w:val="HotSpot"/>
    <w:rsid w:val="008748B8"/>
    <w:rPr>
      <w:color w:val="0033CC"/>
      <w:u w:val="none"/>
    </w:rPr>
  </w:style>
  <w:style w:type="paragraph" w:customStyle="1" w:styleId="BodyTextRight">
    <w:name w:val="Body Text Right"/>
    <w:basedOn w:val="BodyText"/>
    <w:rsid w:val="008748B8"/>
    <w:pPr>
      <w:spacing w:before="0" w:after="0"/>
      <w:jc w:val="right"/>
    </w:pPr>
  </w:style>
  <w:style w:type="paragraph" w:styleId="Index3">
    <w:name w:val="index 3"/>
    <w:basedOn w:val="ListNumber2"/>
    <w:next w:val="Normal"/>
    <w:semiHidden/>
    <w:rsid w:val="008748B8"/>
    <w:pPr>
      <w:numPr>
        <w:numId w:val="0"/>
      </w:numPr>
      <w:tabs>
        <w:tab w:val="right" w:leader="dot" w:pos="4176"/>
      </w:tabs>
    </w:pPr>
  </w:style>
  <w:style w:type="paragraph" w:styleId="ListNumber2">
    <w:name w:val="List Number 2"/>
    <w:basedOn w:val="List2"/>
    <w:rsid w:val="008748B8"/>
    <w:pPr>
      <w:numPr>
        <w:numId w:val="9"/>
      </w:numPr>
      <w:tabs>
        <w:tab w:val="clear" w:pos="1060"/>
      </w:tabs>
    </w:pPr>
  </w:style>
  <w:style w:type="paragraph" w:customStyle="1" w:styleId="MarginNote">
    <w:name w:val="Margin Note"/>
    <w:basedOn w:val="BodyText"/>
    <w:rsid w:val="00874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8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8B8"/>
    <w:rPr>
      <w:sz w:val="32"/>
    </w:rPr>
  </w:style>
  <w:style w:type="paragraph" w:customStyle="1" w:styleId="HeadingProcedure">
    <w:name w:val="Heading Procedure"/>
    <w:basedOn w:val="HeadingBase"/>
    <w:next w:val="Normal"/>
    <w:rsid w:val="008748B8"/>
    <w:pPr>
      <w:tabs>
        <w:tab w:val="left" w:pos="0"/>
      </w:tabs>
      <w:spacing w:before="120" w:after="60"/>
    </w:pPr>
    <w:rPr>
      <w:i/>
      <w:color w:val="918585"/>
      <w:sz w:val="22"/>
    </w:rPr>
  </w:style>
  <w:style w:type="paragraph" w:customStyle="1" w:styleId="TableBodyText">
    <w:name w:val="Table Body Text"/>
    <w:basedOn w:val="BodyText"/>
    <w:rsid w:val="008748B8"/>
    <w:pPr>
      <w:spacing w:before="60" w:after="60"/>
    </w:pPr>
  </w:style>
  <w:style w:type="paragraph" w:styleId="ListContinue">
    <w:name w:val="List Continue"/>
    <w:basedOn w:val="List"/>
    <w:rsid w:val="008748B8"/>
    <w:pPr>
      <w:ind w:firstLine="0"/>
    </w:pPr>
  </w:style>
  <w:style w:type="paragraph" w:customStyle="1" w:styleId="ListNote">
    <w:name w:val="List Note"/>
    <w:basedOn w:val="List"/>
    <w:rsid w:val="008748B8"/>
    <w:pPr>
      <w:pBdr>
        <w:top w:val="single" w:sz="6" w:space="2" w:color="918585"/>
        <w:bottom w:val="single" w:sz="6" w:space="2" w:color="918585"/>
      </w:pBdr>
      <w:tabs>
        <w:tab w:val="left" w:pos="1021"/>
      </w:tabs>
      <w:ind w:firstLine="0"/>
    </w:pPr>
  </w:style>
  <w:style w:type="paragraph" w:customStyle="1" w:styleId="Warning">
    <w:name w:val="Warning"/>
    <w:basedOn w:val="BodyText"/>
    <w:rsid w:val="008748B8"/>
    <w:pPr>
      <w:shd w:val="clear" w:color="auto" w:fill="D9D9D9"/>
      <w:tabs>
        <w:tab w:val="left" w:pos="992"/>
      </w:tabs>
      <w:ind w:left="119" w:right="119"/>
    </w:pPr>
    <w:rPr>
      <w:sz w:val="20"/>
    </w:rPr>
  </w:style>
  <w:style w:type="paragraph" w:customStyle="1" w:styleId="MarginIcons">
    <w:name w:val="Margin Icons"/>
    <w:basedOn w:val="BodyText"/>
    <w:rsid w:val="00874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8B8"/>
    <w:rPr>
      <w:rFonts w:ascii="Courier New" w:hAnsi="Courier New"/>
    </w:rPr>
  </w:style>
  <w:style w:type="paragraph" w:customStyle="1" w:styleId="NoteBullet">
    <w:name w:val="Note Bullet"/>
    <w:basedOn w:val="Note"/>
    <w:rsid w:val="008748B8"/>
    <w:pPr>
      <w:tabs>
        <w:tab w:val="clear" w:pos="680"/>
      </w:tabs>
      <w:spacing w:before="60" w:after="60"/>
    </w:pPr>
  </w:style>
  <w:style w:type="paragraph" w:customStyle="1" w:styleId="SubHeading2">
    <w:name w:val="SubHeading2"/>
    <w:basedOn w:val="HeadingBase"/>
    <w:rsid w:val="008748B8"/>
    <w:pPr>
      <w:spacing w:before="240" w:after="60"/>
    </w:pPr>
    <w:rPr>
      <w:sz w:val="20"/>
    </w:rPr>
  </w:style>
  <w:style w:type="paragraph" w:customStyle="1" w:styleId="SubHeading1">
    <w:name w:val="SubHeading1"/>
    <w:basedOn w:val="HeadingBase"/>
    <w:rsid w:val="008748B8"/>
    <w:pPr>
      <w:spacing w:before="240" w:after="60"/>
    </w:pPr>
    <w:rPr>
      <w:color w:val="918585"/>
      <w:sz w:val="22"/>
    </w:rPr>
  </w:style>
  <w:style w:type="paragraph" w:customStyle="1" w:styleId="SideHeading">
    <w:name w:val="Side Heading"/>
    <w:basedOn w:val="HeadingBase"/>
    <w:rsid w:val="00874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8B8"/>
    <w:pPr>
      <w:numPr>
        <w:numId w:val="10"/>
      </w:numPr>
    </w:pPr>
  </w:style>
  <w:style w:type="paragraph" w:styleId="PlainText">
    <w:name w:val="Plain Text"/>
    <w:basedOn w:val="Normal"/>
    <w:link w:val="PlainTextChar"/>
    <w:rsid w:val="008748B8"/>
    <w:rPr>
      <w:sz w:val="20"/>
    </w:rPr>
  </w:style>
  <w:style w:type="character" w:customStyle="1" w:styleId="PlainTextChar">
    <w:name w:val="Plain Text Char"/>
    <w:basedOn w:val="DefaultParagraphFont"/>
    <w:link w:val="PlainText"/>
    <w:rsid w:val="008748B8"/>
    <w:rPr>
      <w:rFonts w:ascii="Courier New" w:eastAsia="Times New Roman" w:hAnsi="Courier New" w:cs="Times New Roman"/>
      <w:sz w:val="20"/>
      <w:szCs w:val="20"/>
      <w:lang w:eastAsia="en-US"/>
    </w:rPr>
  </w:style>
  <w:style w:type="character" w:customStyle="1" w:styleId="MenuOption">
    <w:name w:val="Menu Option"/>
    <w:basedOn w:val="DefaultParagraphFont"/>
    <w:rsid w:val="008748B8"/>
    <w:rPr>
      <w:b/>
      <w:smallCaps/>
    </w:rPr>
  </w:style>
  <w:style w:type="paragraph" w:customStyle="1" w:styleId="TableListNumber">
    <w:name w:val="Table List Number"/>
    <w:basedOn w:val="ListNumber"/>
    <w:rsid w:val="008748B8"/>
    <w:pPr>
      <w:numPr>
        <w:numId w:val="0"/>
      </w:numPr>
    </w:pPr>
  </w:style>
  <w:style w:type="paragraph" w:styleId="TOC4">
    <w:name w:val="toc 4"/>
    <w:basedOn w:val="TOCBase"/>
    <w:next w:val="Normal"/>
    <w:semiHidden/>
    <w:rsid w:val="008748B8"/>
    <w:pPr>
      <w:tabs>
        <w:tab w:val="right" w:leader="dot" w:pos="9071"/>
      </w:tabs>
      <w:ind w:left="1701"/>
    </w:pPr>
  </w:style>
  <w:style w:type="paragraph" w:customStyle="1" w:styleId="ListAlpha">
    <w:name w:val="List Alpha"/>
    <w:basedOn w:val="List"/>
    <w:rsid w:val="008748B8"/>
    <w:pPr>
      <w:numPr>
        <w:numId w:val="8"/>
      </w:numPr>
    </w:pPr>
  </w:style>
  <w:style w:type="paragraph" w:customStyle="1" w:styleId="ListAlpha2">
    <w:name w:val="List Alpha 2"/>
    <w:basedOn w:val="List2"/>
    <w:rsid w:val="008748B8"/>
    <w:pPr>
      <w:numPr>
        <w:numId w:val="7"/>
      </w:numPr>
    </w:pPr>
  </w:style>
  <w:style w:type="paragraph" w:styleId="List2">
    <w:name w:val="List 2"/>
    <w:basedOn w:val="BodyText"/>
    <w:rsid w:val="008748B8"/>
    <w:pPr>
      <w:tabs>
        <w:tab w:val="left" w:pos="680"/>
      </w:tabs>
      <w:spacing w:before="60" w:after="60"/>
      <w:ind w:left="680" w:hanging="340"/>
    </w:pPr>
  </w:style>
  <w:style w:type="paragraph" w:styleId="List3">
    <w:name w:val="List 3"/>
    <w:basedOn w:val="BodyText"/>
    <w:rsid w:val="008748B8"/>
    <w:pPr>
      <w:tabs>
        <w:tab w:val="left" w:pos="1021"/>
      </w:tabs>
      <w:spacing w:before="60" w:after="60"/>
      <w:ind w:left="1020" w:hanging="340"/>
    </w:pPr>
  </w:style>
  <w:style w:type="paragraph" w:styleId="List4">
    <w:name w:val="List 4"/>
    <w:basedOn w:val="BodyText"/>
    <w:rsid w:val="008748B8"/>
    <w:pPr>
      <w:tabs>
        <w:tab w:val="left" w:pos="1361"/>
      </w:tabs>
      <w:spacing w:before="60" w:after="60"/>
      <w:ind w:left="1361" w:hanging="340"/>
    </w:pPr>
  </w:style>
  <w:style w:type="paragraph" w:styleId="List5">
    <w:name w:val="List 5"/>
    <w:basedOn w:val="BodyText"/>
    <w:rsid w:val="008748B8"/>
    <w:pPr>
      <w:tabs>
        <w:tab w:val="left" w:pos="1701"/>
      </w:tabs>
      <w:spacing w:before="60" w:after="60"/>
      <w:ind w:left="1701" w:hanging="340"/>
    </w:pPr>
  </w:style>
  <w:style w:type="paragraph" w:styleId="ListBullet3">
    <w:name w:val="List Bullet 3"/>
    <w:basedOn w:val="List3"/>
    <w:rsid w:val="008748B8"/>
    <w:pPr>
      <w:numPr>
        <w:numId w:val="13"/>
      </w:numPr>
      <w:tabs>
        <w:tab w:val="clear" w:pos="1021"/>
      </w:tabs>
      <w:ind w:left="1037" w:hanging="357"/>
    </w:pPr>
  </w:style>
  <w:style w:type="paragraph" w:styleId="ListBullet4">
    <w:name w:val="List Bullet 4"/>
    <w:basedOn w:val="List4"/>
    <w:rsid w:val="008748B8"/>
    <w:pPr>
      <w:numPr>
        <w:numId w:val="2"/>
      </w:numPr>
      <w:tabs>
        <w:tab w:val="clear" w:pos="1361"/>
      </w:tabs>
    </w:pPr>
  </w:style>
  <w:style w:type="paragraph" w:styleId="ListBullet5">
    <w:name w:val="List Bullet 5"/>
    <w:basedOn w:val="List5"/>
    <w:rsid w:val="008748B8"/>
    <w:pPr>
      <w:numPr>
        <w:numId w:val="3"/>
      </w:numPr>
    </w:pPr>
  </w:style>
  <w:style w:type="paragraph" w:styleId="ListContinue2">
    <w:name w:val="List Continue 2"/>
    <w:basedOn w:val="List2"/>
    <w:rsid w:val="008748B8"/>
    <w:pPr>
      <w:ind w:firstLine="0"/>
    </w:pPr>
  </w:style>
  <w:style w:type="paragraph" w:styleId="ListContinue3">
    <w:name w:val="List Continue 3"/>
    <w:basedOn w:val="List3"/>
    <w:rsid w:val="008748B8"/>
    <w:pPr>
      <w:ind w:left="1021" w:firstLine="0"/>
    </w:pPr>
  </w:style>
  <w:style w:type="paragraph" w:styleId="ListContinue4">
    <w:name w:val="List Continue 4"/>
    <w:basedOn w:val="List4"/>
    <w:rsid w:val="008748B8"/>
    <w:pPr>
      <w:ind w:firstLine="0"/>
    </w:pPr>
  </w:style>
  <w:style w:type="paragraph" w:styleId="ListContinue5">
    <w:name w:val="List Continue 5"/>
    <w:basedOn w:val="List5"/>
    <w:rsid w:val="008748B8"/>
    <w:pPr>
      <w:ind w:firstLine="0"/>
    </w:pPr>
  </w:style>
  <w:style w:type="paragraph" w:styleId="ListNumber3">
    <w:name w:val="List Number 3"/>
    <w:basedOn w:val="List3"/>
    <w:rsid w:val="008748B8"/>
    <w:pPr>
      <w:numPr>
        <w:numId w:val="4"/>
      </w:numPr>
    </w:pPr>
  </w:style>
  <w:style w:type="paragraph" w:styleId="ListNumber4">
    <w:name w:val="List Number 4"/>
    <w:basedOn w:val="List4"/>
    <w:rsid w:val="008748B8"/>
    <w:pPr>
      <w:numPr>
        <w:numId w:val="5"/>
      </w:numPr>
    </w:pPr>
  </w:style>
  <w:style w:type="paragraph" w:styleId="ListNumber5">
    <w:name w:val="List Number 5"/>
    <w:basedOn w:val="List5"/>
    <w:rsid w:val="008748B8"/>
    <w:pPr>
      <w:numPr>
        <w:numId w:val="6"/>
      </w:numPr>
    </w:pPr>
  </w:style>
  <w:style w:type="paragraph" w:styleId="BlockText">
    <w:name w:val="Block Text"/>
    <w:basedOn w:val="Normal"/>
    <w:rsid w:val="008748B8"/>
    <w:pPr>
      <w:spacing w:after="120"/>
      <w:ind w:left="1440" w:right="1440"/>
    </w:pPr>
  </w:style>
  <w:style w:type="character" w:customStyle="1" w:styleId="Subscript">
    <w:name w:val="Subscript"/>
    <w:basedOn w:val="DefaultParagraphFont"/>
    <w:rsid w:val="008748B8"/>
    <w:rPr>
      <w:sz w:val="16"/>
      <w:vertAlign w:val="subscript"/>
    </w:rPr>
  </w:style>
  <w:style w:type="character" w:customStyle="1" w:styleId="Superscript">
    <w:name w:val="Superscript"/>
    <w:basedOn w:val="DefaultParagraphFont"/>
    <w:rsid w:val="008748B8"/>
    <w:rPr>
      <w:sz w:val="16"/>
      <w:vertAlign w:val="superscript"/>
    </w:rPr>
  </w:style>
  <w:style w:type="character" w:customStyle="1" w:styleId="Symbols">
    <w:name w:val="Symbols"/>
    <w:basedOn w:val="DefaultParagraphFont"/>
    <w:rsid w:val="008748B8"/>
    <w:rPr>
      <w:rFonts w:ascii="Symbol" w:hAnsi="Symbol"/>
    </w:rPr>
  </w:style>
  <w:style w:type="character" w:customStyle="1" w:styleId="MenuOptions">
    <w:name w:val="Menu Options"/>
    <w:basedOn w:val="DefaultParagraphFont"/>
    <w:rsid w:val="008748B8"/>
    <w:rPr>
      <w:rFonts w:ascii="Arial Narrow" w:hAnsi="Arial Narrow"/>
      <w:smallCaps/>
    </w:rPr>
  </w:style>
  <w:style w:type="character" w:customStyle="1" w:styleId="Buttons">
    <w:name w:val="Buttons"/>
    <w:basedOn w:val="DefaultParagraphFont"/>
    <w:rsid w:val="008748B8"/>
    <w:rPr>
      <w:b/>
    </w:rPr>
  </w:style>
  <w:style w:type="character" w:customStyle="1" w:styleId="Underlined">
    <w:name w:val="Underlined"/>
    <w:basedOn w:val="DefaultParagraphFont"/>
    <w:rsid w:val="008748B8"/>
    <w:rPr>
      <w:u w:val="single"/>
    </w:rPr>
  </w:style>
  <w:style w:type="paragraph" w:customStyle="1" w:styleId="TableBodyTextRight">
    <w:name w:val="Table Body Text Right"/>
    <w:basedOn w:val="TableBodyText"/>
    <w:rsid w:val="008748B8"/>
    <w:pPr>
      <w:widowControl w:val="0"/>
      <w:autoSpaceDE w:val="0"/>
      <w:autoSpaceDN w:val="0"/>
      <w:adjustRightInd w:val="0"/>
      <w:jc w:val="right"/>
    </w:pPr>
    <w:rPr>
      <w:rFonts w:cs="Arial"/>
      <w:szCs w:val="18"/>
    </w:rPr>
  </w:style>
  <w:style w:type="paragraph" w:customStyle="1" w:styleId="CopyrightText">
    <w:name w:val="Copyright Text"/>
    <w:basedOn w:val="BodyText"/>
    <w:rsid w:val="008748B8"/>
    <w:rPr>
      <w:sz w:val="18"/>
    </w:rPr>
  </w:style>
  <w:style w:type="paragraph" w:customStyle="1" w:styleId="BodySmallRight">
    <w:name w:val="Body Small Right"/>
    <w:basedOn w:val="BodyTextRight"/>
    <w:rsid w:val="008748B8"/>
    <w:rPr>
      <w:sz w:val="18"/>
      <w:szCs w:val="18"/>
    </w:rPr>
  </w:style>
  <w:style w:type="paragraph" w:customStyle="1" w:styleId="MarginEdition">
    <w:name w:val="Margin Edition"/>
    <w:basedOn w:val="MarginNote"/>
    <w:rsid w:val="008748B8"/>
    <w:pPr>
      <w:spacing w:before="0" w:after="0"/>
    </w:pPr>
    <w:rPr>
      <w:rFonts w:ascii="Times New Roman" w:hAnsi="Times New Roman"/>
      <w:color w:val="999999"/>
    </w:rPr>
  </w:style>
  <w:style w:type="paragraph" w:customStyle="1" w:styleId="Spacer">
    <w:name w:val="Spacer"/>
    <w:basedOn w:val="Normal"/>
    <w:rsid w:val="008748B8"/>
    <w:rPr>
      <w:sz w:val="2"/>
      <w:szCs w:val="2"/>
    </w:rPr>
  </w:style>
  <w:style w:type="character" w:customStyle="1" w:styleId="Small">
    <w:name w:val="Small"/>
    <w:basedOn w:val="DefaultParagraphFont"/>
    <w:rsid w:val="008748B8"/>
    <w:rPr>
      <w:sz w:val="16"/>
    </w:rPr>
  </w:style>
  <w:style w:type="paragraph" w:customStyle="1" w:styleId="WideTable">
    <w:name w:val="Wide Table"/>
    <w:basedOn w:val="Normal"/>
    <w:rsid w:val="008748B8"/>
    <w:pPr>
      <w:ind w:left="-1418"/>
    </w:pPr>
    <w:rPr>
      <w:sz w:val="2"/>
      <w:szCs w:val="2"/>
    </w:rPr>
  </w:style>
  <w:style w:type="character" w:styleId="PageNumber">
    <w:name w:val="page number"/>
    <w:basedOn w:val="DefaultParagraphFont"/>
    <w:rsid w:val="008748B8"/>
  </w:style>
  <w:style w:type="paragraph" w:styleId="Quote">
    <w:name w:val="Quote"/>
    <w:basedOn w:val="Heading1"/>
    <w:link w:val="QuoteChar"/>
    <w:qFormat/>
    <w:rsid w:val="008748B8"/>
    <w:rPr>
      <w:b w:val="0"/>
      <w:sz w:val="72"/>
      <w:szCs w:val="72"/>
      <w:lang w:val="en-NZ"/>
    </w:rPr>
  </w:style>
  <w:style w:type="character" w:customStyle="1" w:styleId="QuoteChar">
    <w:name w:val="Quote Char"/>
    <w:basedOn w:val="DefaultParagraphFont"/>
    <w:link w:val="Quote"/>
    <w:rsid w:val="00874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8B8"/>
    <w:pPr>
      <w:pageBreakBefore/>
    </w:pPr>
  </w:style>
  <w:style w:type="paragraph" w:customStyle="1" w:styleId="Border">
    <w:name w:val="Border"/>
    <w:basedOn w:val="Normal"/>
    <w:qFormat/>
    <w:rsid w:val="00874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8B8"/>
    <w:rPr>
      <w:b/>
      <w:bCs/>
      <w:i/>
      <w:iCs/>
      <w:color w:val="auto"/>
    </w:rPr>
  </w:style>
  <w:style w:type="paragraph" w:styleId="IntenseQuote">
    <w:name w:val="Intense Quote"/>
    <w:basedOn w:val="Normal"/>
    <w:next w:val="Normal"/>
    <w:link w:val="IntenseQuoteChar"/>
    <w:uiPriority w:val="30"/>
    <w:qFormat/>
    <w:rsid w:val="00874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8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8B8"/>
    <w:rPr>
      <w:smallCaps/>
      <w:color w:val="auto"/>
      <w:u w:val="single"/>
    </w:rPr>
  </w:style>
  <w:style w:type="character" w:styleId="IntenseReference">
    <w:name w:val="Intense Reference"/>
    <w:basedOn w:val="DefaultParagraphFont"/>
    <w:uiPriority w:val="32"/>
    <w:qFormat/>
    <w:rsid w:val="008748B8"/>
    <w:rPr>
      <w:b/>
      <w:bCs/>
      <w:smallCaps/>
      <w:color w:val="auto"/>
      <w:spacing w:val="5"/>
      <w:u w:val="single"/>
    </w:rPr>
  </w:style>
  <w:style w:type="paragraph" w:customStyle="1" w:styleId="2ColumnHeading">
    <w:name w:val="2Column Heading"/>
    <w:basedOn w:val="BodyText"/>
    <w:qFormat/>
    <w:rsid w:val="008748B8"/>
    <w:pPr>
      <w:spacing w:after="60"/>
      <w:ind w:left="-2268"/>
    </w:pPr>
    <w:rPr>
      <w:b/>
    </w:rPr>
  </w:style>
  <w:style w:type="paragraph" w:customStyle="1" w:styleId="Heading1TOC">
    <w:name w:val="Heading1 TOC"/>
    <w:basedOn w:val="Normal"/>
    <w:qFormat/>
    <w:rsid w:val="008748B8"/>
    <w:pPr>
      <w:spacing w:before="240" w:after="120"/>
    </w:pPr>
    <w:rPr>
      <w:rFonts w:ascii="Times New Roman" w:hAnsi="Times New Roman"/>
      <w:b/>
      <w:sz w:val="32"/>
    </w:rPr>
  </w:style>
  <w:style w:type="paragraph" w:customStyle="1" w:styleId="Heading2TOC">
    <w:name w:val="Heading2 TOC"/>
    <w:basedOn w:val="Normal"/>
    <w:qFormat/>
    <w:rsid w:val="008748B8"/>
    <w:pPr>
      <w:spacing w:before="240" w:after="60"/>
    </w:pPr>
    <w:rPr>
      <w:rFonts w:ascii="Times New Roman" w:hAnsi="Times New Roman"/>
      <w:b/>
      <w:sz w:val="28"/>
    </w:rPr>
  </w:style>
  <w:style w:type="character" w:customStyle="1" w:styleId="Underline">
    <w:name w:val="Underline"/>
    <w:basedOn w:val="DefaultParagraphFont"/>
    <w:qFormat/>
    <w:rsid w:val="008748B8"/>
    <w:rPr>
      <w:u w:val="single"/>
    </w:rPr>
  </w:style>
  <w:style w:type="character" w:customStyle="1" w:styleId="BoldandItalics">
    <w:name w:val="Bold and Italics"/>
    <w:qFormat/>
    <w:rsid w:val="008748B8"/>
    <w:rPr>
      <w:b/>
      <w:i/>
      <w:u w:val="none"/>
    </w:rPr>
  </w:style>
  <w:style w:type="paragraph" w:styleId="BalloonText">
    <w:name w:val="Balloon Text"/>
    <w:basedOn w:val="Normal"/>
    <w:link w:val="BalloonTextChar"/>
    <w:rsid w:val="008748B8"/>
    <w:rPr>
      <w:rFonts w:ascii="Tahoma" w:hAnsi="Tahoma" w:cs="Tahoma"/>
      <w:sz w:val="16"/>
      <w:szCs w:val="16"/>
    </w:rPr>
  </w:style>
  <w:style w:type="character" w:customStyle="1" w:styleId="BalloonTextChar">
    <w:name w:val="Balloon Text Char"/>
    <w:basedOn w:val="DefaultParagraphFont"/>
    <w:link w:val="BalloonText"/>
    <w:rsid w:val="008748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8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8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8B8"/>
    <w:rPr>
      <w:b/>
      <w:color w:val="660033"/>
      <w:spacing w:val="0"/>
    </w:rPr>
  </w:style>
  <w:style w:type="paragraph" w:customStyle="1" w:styleId="Nameditemlist">
    <w:name w:val="Named item list"/>
    <w:basedOn w:val="BodyText"/>
    <w:qFormat/>
    <w:rsid w:val="008748B8"/>
    <w:pPr>
      <w:tabs>
        <w:tab w:val="left" w:pos="2835"/>
      </w:tabs>
      <w:ind w:left="2835" w:hanging="2835"/>
    </w:pPr>
  </w:style>
  <w:style w:type="paragraph" w:customStyle="1" w:styleId="BodyTextnopadding">
    <w:name w:val="Body Text no padding"/>
    <w:basedOn w:val="BodyText"/>
    <w:qFormat/>
    <w:rsid w:val="008748B8"/>
    <w:pPr>
      <w:spacing w:before="0" w:after="0"/>
    </w:pPr>
  </w:style>
  <w:style w:type="paragraph" w:customStyle="1" w:styleId="BodyTextBold">
    <w:name w:val="Body Text Bold"/>
    <w:basedOn w:val="BodyText"/>
    <w:qFormat/>
    <w:rsid w:val="008748B8"/>
    <w:rPr>
      <w:b/>
    </w:rPr>
  </w:style>
  <w:style w:type="character" w:styleId="Hyperlink">
    <w:name w:val="Hyperlink"/>
    <w:basedOn w:val="DefaultParagraphFont"/>
    <w:uiPriority w:val="99"/>
    <w:unhideWhenUsed/>
    <w:rsid w:val="00DA7E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3629</Characters>
  <Application>Microsoft Office Word</Application>
  <DocSecurity>0</DocSecurity>
  <Lines>145</Lines>
  <Paragraphs>91</Paragraphs>
  <ScaleCrop>false</ScaleCrop>
  <Company>Author-it Software Corporation Ltd.</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FNSISV301 Evaluate risk for renewal business</dc:title>
  <dc:subject>Approved</dc:subject>
  <dc:creator>PwC’s Skills for Australia</dc:creator>
  <cp:keywords>Release: 1</cp:keywords>
  <dc:description>Review Date: 12 April 2008</dc:description>
  <cp:lastModifiedBy>HSD_TPCMSd.prod</cp:lastModifiedBy>
  <cp:revision>3</cp:revision>
  <dcterms:created xsi:type="dcterms:W3CDTF">2020-06-30T16:24:00Z</dcterms:created>
  <dcterms:modified xsi:type="dcterms:W3CDTF">2020-06-30T16:24:00Z</dcterms:modified>
</cp:coreProperties>
</file>