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289" w:rsidP="00A52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FNSINC602 Interpret and use financial statistics and tools</w:t>
      </w:r>
      <w:r>
        <w:fldChar w:fldCharType="end"/>
      </w:r>
    </w:p>
    <w:p w:rsidR="00A52289" w:rsidP="00A52289">
      <w:pPr>
        <w:pStyle w:val="Version"/>
        <w:sectPr w:rsidSect="00565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A1A" w:rsidP="00565A1A">
      <w:pPr>
        <w:pStyle w:val="SuperHeading"/>
      </w:pPr>
      <w:r w:rsidRPr="00565A1A">
        <w:t>FNSINC602 Interpret and use financial statistics and tools</w:t>
      </w:r>
    </w:p>
    <w:p w:rsidR="00000000" w:rsidRPr="00565A1A" w:rsidP="00565A1A">
      <w:pPr>
        <w:pStyle w:val="Heading1"/>
      </w:pPr>
      <w:bookmarkStart w:id="1" w:name="O_678832"/>
      <w:bookmarkEnd w:id="1"/>
      <w:r w:rsidRPr="00565A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SpecialBold"/>
              </w:rPr>
              <w:t>Comments</w:t>
            </w:r>
          </w:p>
        </w:tc>
      </w:tr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This version first released with FNS Financial Services Training Package Version 1.0.</w:t>
            </w:r>
          </w:p>
        </w:tc>
      </w:tr>
    </w:tbl>
    <w:p w:rsidR="00000000" w:rsidRPr="00565A1A" w:rsidP="00565A1A">
      <w:pPr>
        <w:pStyle w:val="BodyText"/>
      </w:pP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2" w:name="O_678833"/>
      <w:bookmarkEnd w:id="2"/>
      <w:r w:rsidRPr="00565A1A">
        <w:t>Application</w:t>
      </w:r>
    </w:p>
    <w:p w:rsidR="00000000" w:rsidRPr="00565A1A" w:rsidP="00A52289">
      <w:pPr>
        <w:pStyle w:val="BodyText"/>
      </w:pPr>
      <w:r w:rsidRPr="00565A1A">
        <w:t>This unit describes the skills and knowledge required t to access, interpr</w:t>
      </w:r>
      <w:r w:rsidRPr="00565A1A">
        <w:t>et and analyse statistical data relevant to the financial services industry. It encompasses producing new statistical information and reports from existing data using a range of tools and processes.</w:t>
      </w:r>
    </w:p>
    <w:p w:rsidR="00000000" w:rsidRPr="00565A1A" w:rsidP="00A52289">
      <w:pPr>
        <w:pStyle w:val="BodyText"/>
      </w:pPr>
      <w:r w:rsidRPr="00565A1A">
        <w:t xml:space="preserve">It applies to individuals with a thorough understanding </w:t>
      </w:r>
      <w:r w:rsidRPr="00565A1A">
        <w:t>of the sources of financial data, and statistical methods and techniques for analysis. It is a base unit on which other skills required for work in the financial services industry can be built. It may be applied in all sectors of the industry.</w:t>
      </w:r>
    </w:p>
    <w:p w:rsidR="00000000" w:rsidRPr="00565A1A" w:rsidP="00A52289">
      <w:pPr>
        <w:pStyle w:val="BodyText"/>
      </w:pPr>
      <w:r w:rsidRPr="00565A1A">
        <w:t>No licensin</w:t>
      </w:r>
      <w:r w:rsidRPr="00565A1A">
        <w:t>g, legislative or certification requirements apply to this unit at the time of publication.</w:t>
      </w:r>
    </w:p>
    <w:p w:rsidR="00000000" w:rsidRPr="00565A1A" w:rsidP="00565A1A">
      <w:pPr>
        <w:pStyle w:val="Heading1"/>
      </w:pPr>
      <w:bookmarkStart w:id="3" w:name="O_678836"/>
      <w:bookmarkEnd w:id="3"/>
      <w:r w:rsidRPr="00565A1A">
        <w:t>Unit Sector</w:t>
      </w:r>
    </w:p>
    <w:p w:rsidR="00000000" w:rsidRPr="00565A1A" w:rsidP="00A52289">
      <w:pPr>
        <w:pStyle w:val="BodyText"/>
      </w:pPr>
      <w:r w:rsidRPr="00565A1A">
        <w:t>Industry capability</w:t>
      </w:r>
    </w:p>
    <w:p w:rsidR="00000000" w:rsidRPr="00565A1A" w:rsidP="00565A1A">
      <w:pPr>
        <w:pStyle w:val="Heading1"/>
      </w:pPr>
      <w:bookmarkStart w:id="4" w:name="O_678837"/>
      <w:bookmarkEnd w:id="4"/>
      <w:r w:rsidRPr="00565A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SpecialBold"/>
              </w:rPr>
              <w:t>PERFORMANCE CRITERIA</w:t>
            </w:r>
          </w:p>
        </w:tc>
      </w:tr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1. Apply statistical methods to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 xml:space="preserve">1.1 Evaluate and select appropriate statistical methods that apply to financial </w:t>
            </w:r>
            <w:r w:rsidRPr="00565A1A">
              <w:t>services work to suit required work outcome</w:t>
            </w:r>
          </w:p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1.2 Understand and effectively use suitable tools and techniques for statistical analysis</w:t>
            </w:r>
          </w:p>
        </w:tc>
      </w:tr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2. Source and interpret statistical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2.1 Identify and access intern</w:t>
            </w:r>
            <w:r w:rsidRPr="00565A1A">
              <w:t>al and external data and information sources to gather relevant current data</w:t>
            </w:r>
          </w:p>
          <w:p w:rsidR="00000000" w:rsidRPr="00565A1A" w:rsidP="00565A1A">
            <w:pPr>
              <w:pStyle w:val="BodyText"/>
            </w:pPr>
            <w:r w:rsidRPr="00565A1A">
              <w:t>2.2 Validate data in accordance with industry statistical standards</w:t>
            </w:r>
          </w:p>
          <w:p w:rsidR="00000000" w:rsidRPr="00565A1A" w:rsidP="00565A1A">
            <w:pPr>
              <w:pStyle w:val="BodyText"/>
            </w:pPr>
            <w:r w:rsidRPr="00565A1A">
              <w:t>2.3 Use data summaries and trends to verify currency and utility</w:t>
            </w:r>
          </w:p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2.4 Interpret correctly and use sampling techn</w:t>
            </w:r>
            <w:r w:rsidRPr="00565A1A">
              <w:t>iques and diagrammatic, graphical and tabular information for required purpose</w:t>
            </w:r>
          </w:p>
        </w:tc>
      </w:tr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3. Analyse data using appropriate techniques and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3.1 Reflect organisational requirements and priorities in analysis of statistical data</w:t>
            </w:r>
          </w:p>
          <w:p w:rsidR="00000000" w:rsidRPr="00565A1A" w:rsidP="00565A1A">
            <w:pPr>
              <w:pStyle w:val="BodyText"/>
            </w:pPr>
            <w:r w:rsidRPr="00565A1A">
              <w:t>3.2 Use analysis and descriptive t</w:t>
            </w:r>
            <w:r w:rsidRPr="00565A1A">
              <w:t>ools and techniques to meet required outcomes and correct any data errors</w:t>
            </w:r>
          </w:p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3.3 Produce on time reports of analysis in appropriate detail and format, including use of diagrammatic, graphical and tabular information</w:t>
            </w:r>
          </w:p>
        </w:tc>
      </w:tr>
      <w:tr w:rsidTr="00565A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4. Record statistical data analysis result</w:t>
            </w:r>
            <w:r w:rsidRPr="00565A1A">
              <w:t>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4.1 Validate records of data and statistical analysis to ensure accuracy and consistency with industry and organisational standards</w:t>
            </w:r>
          </w:p>
          <w:p w:rsidR="00000000" w:rsidRPr="00565A1A" w:rsidP="00565A1A">
            <w:pPr>
              <w:pStyle w:val="BodyText"/>
            </w:pPr>
            <w:r w:rsidRPr="00565A1A">
              <w:t>4.2 File and store records for easy retrieval while meeting all security requirements</w:t>
            </w:r>
          </w:p>
        </w:tc>
      </w:tr>
    </w:tbl>
    <w:p w:rsidR="00000000" w:rsidRPr="00565A1A" w:rsidP="00565A1A">
      <w:pPr>
        <w:pStyle w:val="BodyText"/>
      </w:pP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5" w:name="O_678838"/>
      <w:bookmarkEnd w:id="5"/>
      <w:r w:rsidRPr="00565A1A">
        <w:t>Found</w:t>
      </w:r>
      <w:r w:rsidRPr="00565A1A">
        <w:t>ation Skills</w:t>
      </w:r>
    </w:p>
    <w:p w:rsidR="00000000" w:rsidRPr="00A52289" w:rsidP="00A52289">
      <w:pPr>
        <w:pStyle w:val="BodyText"/>
        <w:rPr>
          <w:i/>
        </w:rPr>
      </w:pPr>
      <w:r w:rsidRPr="00A5228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SpecialBold"/>
              </w:rPr>
              <w:t>Description</w:t>
            </w:r>
          </w:p>
        </w:tc>
      </w:tr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1.1, 1.2, 2.1-2.4,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ListBullet"/>
              <w:rPr>
                <w:lang w:val="en-NZ"/>
              </w:rPr>
            </w:pPr>
            <w:r w:rsidRPr="00565A1A">
              <w:t>Critically analyses complex statistical documentation from a variety of sources and consolidates information relating to specific criteria to determine requirements</w:t>
            </w:r>
          </w:p>
        </w:tc>
      </w:tr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2.4, 3.2, 3.3, 4.1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ListBullet"/>
              <w:rPr>
                <w:lang w:val="en-NZ"/>
              </w:rPr>
            </w:pPr>
            <w:r w:rsidRPr="00565A1A">
              <w:t>Accurately records information and prepares reports and docume</w:t>
            </w:r>
            <w:r w:rsidRPr="00565A1A">
              <w:t>ntation, using clear language and organisational formats and protocols</w:t>
            </w:r>
          </w:p>
        </w:tc>
      </w:tr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1.1, 1.2, 2.1, 2.2, 2.3, 2.4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ListBullet"/>
              <w:rPr>
                <w:lang w:val="en-NZ"/>
              </w:rPr>
            </w:pPr>
            <w:r w:rsidRPr="00565A1A">
              <w:t>Performs mathematical calculations to analyse statistical information and research to accurately consolidate and inform others</w:t>
            </w:r>
          </w:p>
        </w:tc>
      </w:tr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 xml:space="preserve">Navigate the </w:t>
            </w:r>
            <w:r w:rsidRPr="00565A1A">
              <w:t xml:space="preserve">world of </w:t>
            </w:r>
            <w:r w:rsidRPr="00565A1A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3.1, 4.1, 4.2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ListBullet"/>
            </w:pPr>
            <w:r w:rsidRPr="00565A1A">
              <w:t>Works autonomously, making high level decisions to achieve and improve organisational goals</w:t>
            </w:r>
          </w:p>
          <w:p w:rsidR="00000000" w:rsidRPr="00565A1A" w:rsidP="00565A1A">
            <w:pPr>
              <w:pStyle w:val="ListBullet"/>
            </w:pPr>
            <w:r w:rsidRPr="00565A1A">
              <w:t xml:space="preserve">Develops and implements strategies that ensure </w:t>
            </w:r>
            <w:r w:rsidRPr="00565A1A">
              <w:t>organisational policy, procedures and regulatory requirements are being met</w:t>
            </w:r>
          </w:p>
          <w:p w:rsidR="00000000" w:rsidP="00565A1A">
            <w:pPr>
              <w:pStyle w:val="ListBullet"/>
              <w:rPr>
                <w:lang w:val="en-NZ"/>
              </w:rPr>
            </w:pPr>
            <w:r w:rsidRPr="00565A1A">
              <w:t>Monitors and</w:t>
            </w:r>
            <w:r w:rsidRPr="00565A1A">
              <w:t xml:space="preserve"> reviews organisational policy, procedures and adherence to legislative requirements to implement and manage change</w:t>
            </w:r>
          </w:p>
        </w:tc>
      </w:tr>
      <w:tr w:rsidTr="00565A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1.1, 1.2, 2.1, 3.1, 3.2, 4.2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ListBullet"/>
            </w:pPr>
            <w:r w:rsidRPr="00565A1A">
              <w:t xml:space="preserve">Plans strategic priorities and outcomes within a flexible, efficient and effective context </w:t>
            </w:r>
            <w:r w:rsidRPr="00565A1A">
              <w:t>in a diverse environment exposed to competing demands</w:t>
            </w:r>
          </w:p>
          <w:p w:rsidR="00000000" w:rsidRPr="00565A1A" w:rsidP="00565A1A">
            <w:pPr>
              <w:pStyle w:val="ListBullet"/>
            </w:pPr>
            <w:r w:rsidRPr="00565A1A">
              <w:t>Gathers and analyses data and seeks feedback to improve organisational outcomes</w:t>
            </w:r>
          </w:p>
          <w:p w:rsidR="00000000" w:rsidRPr="00565A1A" w:rsidP="00565A1A">
            <w:pPr>
              <w:pStyle w:val="ListBullet"/>
            </w:pPr>
            <w:r w:rsidRPr="00565A1A">
              <w:t>Explores and incubates new and innovative ideas through unconstrained analysis and critical thinking to develop and improv</w:t>
            </w:r>
            <w:r w:rsidRPr="00565A1A">
              <w:t>e organisational goals</w:t>
            </w:r>
          </w:p>
          <w:p w:rsidR="00000000" w:rsidRPr="00565A1A" w:rsidP="00565A1A">
            <w:pPr>
              <w:pStyle w:val="ListBullet"/>
            </w:pPr>
            <w:r w:rsidRPr="00565A1A">
              <w:t>Uses features and functions of digital tools to complete work tasks and access information according to security requirements</w:t>
            </w:r>
          </w:p>
        </w:tc>
      </w:tr>
    </w:tbl>
    <w:p w:rsidR="00000000" w:rsidRPr="00565A1A" w:rsidP="00565A1A">
      <w:pPr>
        <w:pStyle w:val="BodyText"/>
      </w:pP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6" w:name="O_678840"/>
      <w:bookmarkEnd w:id="6"/>
      <w:r w:rsidRPr="00565A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Code and title</w:t>
            </w:r>
          </w:p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Code and title</w:t>
            </w:r>
          </w:p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SpecialBold"/>
              </w:rPr>
              <w:t>Equivalence status</w:t>
            </w:r>
          </w:p>
        </w:tc>
      </w:tr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FNSINC602 Interpret and use financial statistics and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FNSINC602A Interpret and use financial statistics and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Equivalent unit</w:t>
            </w:r>
          </w:p>
        </w:tc>
      </w:tr>
    </w:tbl>
    <w:p w:rsidR="00000000" w:rsidRPr="00565A1A" w:rsidP="00565A1A">
      <w:pPr>
        <w:pStyle w:val="BodyText"/>
      </w:pP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7" w:name="O_678847"/>
      <w:bookmarkEnd w:id="7"/>
      <w:r w:rsidRPr="00565A1A">
        <w:t>Links</w:t>
      </w:r>
    </w:p>
    <w:p w:rsidR="00000000" w:rsidRPr="00565A1A" w:rsidP="00A52289">
      <w:pPr>
        <w:pStyle w:val="BodyText"/>
      </w:pPr>
      <w:r w:rsidRPr="00565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67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65A1A" w:rsidP="00A52289">
      <w:pPr>
        <w:pStyle w:val="BodyText"/>
        <w:sectPr w:rsidSect="00565A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5A1A" w:rsidP="00565A1A">
      <w:pPr>
        <w:pStyle w:val="SuperHeading"/>
      </w:pPr>
      <w:r w:rsidRPr="00565A1A">
        <w:t xml:space="preserve">Assessment </w:t>
      </w:r>
      <w:r w:rsidRPr="00565A1A">
        <w:t>Requirements for FNSINC602 Interpret and use financial statistics and tools</w:t>
      </w:r>
    </w:p>
    <w:p w:rsidR="00000000" w:rsidRPr="00565A1A" w:rsidP="00565A1A">
      <w:pPr>
        <w:pStyle w:val="Heading1"/>
      </w:pPr>
      <w:bookmarkStart w:id="8" w:name="O_678842"/>
      <w:bookmarkEnd w:id="8"/>
      <w:r w:rsidRPr="00565A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rPr>
                <w:rStyle w:val="SpecialBold"/>
              </w:rPr>
              <w:t>Comments</w:t>
            </w:r>
          </w:p>
        </w:tc>
      </w:tr>
      <w:tr w:rsidTr="00565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1A">
            <w:pPr>
              <w:pStyle w:val="BodyText"/>
              <w:rPr>
                <w:lang w:val="en-NZ"/>
              </w:rPr>
            </w:pPr>
            <w:r w:rsidRPr="00565A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1A" w:rsidP="00565A1A">
            <w:pPr>
              <w:pStyle w:val="BodyText"/>
            </w:pPr>
            <w:r w:rsidRPr="00565A1A">
              <w:t>This version first released with FNS Financial Services Training Package Version 1.0.</w:t>
            </w:r>
          </w:p>
        </w:tc>
      </w:tr>
    </w:tbl>
    <w:p w:rsidR="00000000" w:rsidRPr="00565A1A" w:rsidP="00565A1A">
      <w:pPr>
        <w:pStyle w:val="BodyText"/>
      </w:pP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9" w:name="O_678843"/>
      <w:bookmarkEnd w:id="9"/>
      <w:r w:rsidRPr="00565A1A">
        <w:t>Performance Evidence</w:t>
      </w:r>
    </w:p>
    <w:p w:rsidR="00000000" w:rsidRPr="00565A1A" w:rsidP="00A52289">
      <w:pPr>
        <w:pStyle w:val="BodyText"/>
      </w:pPr>
      <w:r w:rsidRPr="00565A1A">
        <w:t>Evidence of the ability to:</w:t>
      </w:r>
    </w:p>
    <w:p w:rsidR="00000000" w:rsidRPr="00565A1A" w:rsidP="00565A1A">
      <w:pPr>
        <w:pStyle w:val="ListBullet"/>
      </w:pPr>
      <w:r w:rsidRPr="00565A1A">
        <w:t>apply statistical methods to work in the financial services industry</w:t>
      </w:r>
    </w:p>
    <w:p w:rsidR="00000000" w:rsidRPr="00565A1A" w:rsidP="00565A1A">
      <w:pPr>
        <w:pStyle w:val="ListBullet"/>
      </w:pPr>
      <w:r w:rsidRPr="00565A1A">
        <w:t>source and access statistical and other data, and produce and interpret statistics</w:t>
      </w:r>
    </w:p>
    <w:p w:rsidR="00000000" w:rsidRPr="00565A1A" w:rsidP="00565A1A">
      <w:pPr>
        <w:pStyle w:val="ListBullet"/>
      </w:pPr>
      <w:r w:rsidRPr="00565A1A">
        <w:t>use financial data tools and calculations to produce a</w:t>
      </w:r>
      <w:r w:rsidRPr="00565A1A">
        <w:t>ccurate and informative statistical reports from data</w:t>
      </w:r>
    </w:p>
    <w:p w:rsidR="00000000" w:rsidRPr="00565A1A" w:rsidP="00565A1A">
      <w:pPr>
        <w:pStyle w:val="ListBullet"/>
      </w:pPr>
      <w:r w:rsidRPr="00565A1A">
        <w:t>efficiently record and store data for retrieval.</w:t>
      </w:r>
    </w:p>
    <w:p w:rsidR="00000000" w:rsidRPr="00565A1A" w:rsidP="00565A1A">
      <w:pPr>
        <w:pStyle w:val="BodyText"/>
      </w:pPr>
    </w:p>
    <w:p w:rsidR="00000000" w:rsidRPr="00565A1A" w:rsidP="00A52289">
      <w:pPr>
        <w:pStyle w:val="BodyText"/>
      </w:pPr>
      <w:r w:rsidRPr="00565A1A">
        <w:t>Note: If a specific volume or frequency is not stated, then evidence must be provided at least once.</w:t>
      </w:r>
    </w:p>
    <w:p w:rsidR="00000000" w:rsidRPr="00565A1A" w:rsidP="00565A1A">
      <w:pPr>
        <w:pStyle w:val="Heading1"/>
      </w:pPr>
      <w:bookmarkStart w:id="10" w:name="O_678844"/>
      <w:bookmarkEnd w:id="10"/>
      <w:r w:rsidRPr="00565A1A">
        <w:t>Knowledge Evidence</w:t>
      </w:r>
    </w:p>
    <w:p w:rsidR="00000000" w:rsidRPr="00565A1A" w:rsidP="00A52289">
      <w:pPr>
        <w:pStyle w:val="BodyText"/>
      </w:pPr>
      <w:r w:rsidRPr="00565A1A">
        <w:t>To complete the</w:t>
      </w:r>
      <w:r w:rsidRPr="00565A1A">
        <w:t xml:space="preserve"> unit requirements safely and effectively, the individual must:</w:t>
      </w:r>
    </w:p>
    <w:p w:rsidR="00000000" w:rsidRPr="00565A1A" w:rsidP="00565A1A">
      <w:pPr>
        <w:pStyle w:val="ListBullet"/>
      </w:pPr>
      <w:r w:rsidRPr="00565A1A">
        <w:t>explain and apply mathematical principles and statistical methods</w:t>
      </w:r>
    </w:p>
    <w:p w:rsidR="00000000" w:rsidRPr="00565A1A" w:rsidP="00565A1A">
      <w:pPr>
        <w:pStyle w:val="ListBullet"/>
      </w:pPr>
      <w:r w:rsidRPr="00565A1A">
        <w:t>describe the range of statistical ratios and analysis tools relevant to the financial services industry</w:t>
      </w:r>
    </w:p>
    <w:p w:rsidR="00000000" w:rsidRPr="00565A1A" w:rsidP="00565A1A">
      <w:pPr>
        <w:pStyle w:val="ListBullet"/>
      </w:pPr>
      <w:r w:rsidRPr="00565A1A">
        <w:t>outline sources of relevant information available to the financial services industry, and their relevance</w:t>
      </w:r>
    </w:p>
    <w:p w:rsidR="00000000" w:rsidRPr="00565A1A" w:rsidP="00565A1A">
      <w:pPr>
        <w:pStyle w:val="ListBullet"/>
      </w:pPr>
      <w:r w:rsidRPr="00565A1A">
        <w:t>recognise and explain types of graphs, charts, diagrams and tables used in statistical modelling and reporting</w:t>
      </w:r>
    </w:p>
    <w:p w:rsidR="00000000" w:rsidRPr="00565A1A" w:rsidP="00565A1A">
      <w:pPr>
        <w:pStyle w:val="ListBullet"/>
      </w:pPr>
      <w:r w:rsidRPr="00565A1A">
        <w:t>explain the principles of statistical s</w:t>
      </w:r>
      <w:r w:rsidRPr="00565A1A">
        <w:t>tandards and sampling techniques that are used to gather valid data.</w:t>
      </w:r>
    </w:p>
    <w:p w:rsidR="00000000" w:rsidRPr="00565A1A" w:rsidP="00565A1A">
      <w:pPr>
        <w:pStyle w:val="AllowPageBreak"/>
      </w:pPr>
    </w:p>
    <w:p w:rsidR="00000000" w:rsidRPr="00565A1A" w:rsidP="00565A1A">
      <w:pPr>
        <w:pStyle w:val="Heading1"/>
      </w:pPr>
      <w:bookmarkStart w:id="11" w:name="O_678845"/>
      <w:bookmarkEnd w:id="11"/>
      <w:r w:rsidRPr="00565A1A">
        <w:t>Assessment Conditions</w:t>
      </w:r>
    </w:p>
    <w:p w:rsidR="00000000" w:rsidRPr="00565A1A" w:rsidP="00A52289">
      <w:pPr>
        <w:pStyle w:val="BodyText"/>
      </w:pPr>
      <w:r w:rsidRPr="00565A1A">
        <w:t xml:space="preserve">Assessment must be conducted in a safe environment where evidence gathered demonstrates consistent performance of typical activities experienced in </w:t>
      </w:r>
      <w:r w:rsidRPr="00565A1A">
        <w:t>the industry capability field and include access to:</w:t>
      </w:r>
    </w:p>
    <w:p w:rsidR="00000000" w:rsidRPr="00565A1A" w:rsidP="00565A1A">
      <w:pPr>
        <w:pStyle w:val="ListBullet"/>
      </w:pPr>
      <w:r w:rsidRPr="00565A1A">
        <w:t>statistical modelling software and data</w:t>
      </w:r>
    </w:p>
    <w:p w:rsidR="00000000" w:rsidRPr="00565A1A" w:rsidP="00565A1A">
      <w:pPr>
        <w:pStyle w:val="ListBullet"/>
      </w:pPr>
      <w:r w:rsidRPr="00565A1A">
        <w:t>common office equipment, technology, software and consumables</w:t>
      </w:r>
    </w:p>
    <w:p w:rsidR="00000000" w:rsidRPr="00565A1A" w:rsidP="00565A1A">
      <w:pPr>
        <w:pStyle w:val="ListBullet"/>
      </w:pPr>
      <w:r w:rsidRPr="00565A1A">
        <w:t>statistical reports and data.</w:t>
      </w:r>
    </w:p>
    <w:p w:rsidR="00000000" w:rsidRPr="00565A1A" w:rsidP="00565A1A">
      <w:pPr>
        <w:pStyle w:val="BodyText"/>
      </w:pPr>
    </w:p>
    <w:p w:rsidR="00000000" w:rsidRPr="00565A1A" w:rsidP="00A52289">
      <w:pPr>
        <w:pStyle w:val="BodyText"/>
      </w:pPr>
      <w:r w:rsidRPr="00565A1A">
        <w:t>Assessors must satisfy NVR/AQTF assessor requirements.</w:t>
      </w:r>
    </w:p>
    <w:p w:rsidR="00000000" w:rsidRPr="00565A1A" w:rsidP="00565A1A">
      <w:pPr>
        <w:pStyle w:val="Heading1"/>
      </w:pPr>
      <w:bookmarkStart w:id="12" w:name="O_678848"/>
      <w:bookmarkEnd w:id="12"/>
      <w:r w:rsidRPr="00565A1A">
        <w:t>Links</w:t>
      </w:r>
    </w:p>
    <w:p w:rsidR="00000000" w:rsidRPr="00565A1A" w:rsidP="00A52289">
      <w:pPr>
        <w:pStyle w:val="BodyText"/>
      </w:pPr>
      <w:r w:rsidRPr="00565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67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65A1A" w:rsidP="00565A1A"/>
    <w:sectPr w:rsidSect="00565A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 w:rsidRPr="00A52289" w:rsidP="00A52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89" w:rsidP="00565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289" w:rsidP="00565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2289" w:rsidP="00565A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 w:rsidP="00565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289">
      <w:t>Approved</w:t>
    </w:r>
    <w:r w:rsidR="00A522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2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289">
      <w:rPr>
        <w:noProof/>
      </w:rPr>
      <w:t>4</w:t>
    </w:r>
    <w:r>
      <w:rPr>
        <w:noProof/>
      </w:rPr>
      <w:fldChar w:fldCharType="end"/>
    </w:r>
  </w:p>
  <w:p w:rsidR="00565A1A" w:rsidP="00565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2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289">
      <w:t>Future Skills Organisation</w:t>
    </w:r>
    <w:r w:rsidR="00A52289">
      <w:fldChar w:fldCharType="end"/>
    </w:r>
  </w:p>
  <w:p w:rsidR="00565A1A" w:rsidP="00565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A1A" w:rsidRPr="00A52289" w:rsidP="00A52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89" w:rsidRPr="002D2AF8" w:rsidP="00565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FNSINC602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2289" w:rsidP="00565A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1A" w:rsidRPr="002D2AF8" w:rsidP="00565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289">
      <w:t>FNSINC602 Interpret and use financial statistics and tools</w:t>
    </w:r>
    <w:r w:rsidR="00A522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289">
      <w:rPr>
        <w:noProof/>
      </w:rPr>
      <w:t>1 March 2025</w:t>
    </w:r>
    <w:r>
      <w:fldChar w:fldCharType="end"/>
    </w:r>
  </w:p>
  <w:p w:rsidR="00565A1A" w:rsidP="00565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E05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05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A1A"/>
  </w:style>
  <w:style w:type="character" w:customStyle="1" w:styleId="Heading1Char">
    <w:name w:val="Heading 1 Char"/>
    <w:basedOn w:val="DefaultParagraphFont"/>
    <w:link w:val="Heading1"/>
    <w:rsid w:val="00565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A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A1A"/>
    <w:rPr>
      <w:b/>
      <w:spacing w:val="0"/>
    </w:rPr>
  </w:style>
  <w:style w:type="character" w:styleId="Emphasis">
    <w:name w:val="Emphasis"/>
    <w:basedOn w:val="DefaultParagraphFont"/>
    <w:qFormat/>
    <w:rsid w:val="00565A1A"/>
    <w:rPr>
      <w:i/>
    </w:rPr>
  </w:style>
  <w:style w:type="paragraph" w:customStyle="1" w:styleId="SuperHeading">
    <w:name w:val="SuperHeading"/>
    <w:basedOn w:val="Normal"/>
    <w:rsid w:val="00565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A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A1A"/>
  </w:style>
  <w:style w:type="paragraph" w:styleId="TableofFigures">
    <w:name w:val="table of figures"/>
    <w:basedOn w:val="Normal"/>
    <w:next w:val="Normal"/>
    <w:semiHidden/>
    <w:rsid w:val="00565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A1A"/>
    <w:rPr>
      <w:rFonts w:ascii="Wingdings" w:hAnsi="Wingdings"/>
    </w:rPr>
  </w:style>
  <w:style w:type="paragraph" w:customStyle="1" w:styleId="TableHeading">
    <w:name w:val="Table Heading"/>
    <w:basedOn w:val="HeadingBase"/>
    <w:rsid w:val="00565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A1A"/>
    <w:rPr>
      <w:color w:val="0033CC"/>
      <w:u w:val="none"/>
    </w:rPr>
  </w:style>
  <w:style w:type="paragraph" w:customStyle="1" w:styleId="BodyTextRight">
    <w:name w:val="Body Text Right"/>
    <w:basedOn w:val="BodyText"/>
    <w:rsid w:val="00565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A1A"/>
    <w:rPr>
      <w:sz w:val="32"/>
    </w:rPr>
  </w:style>
  <w:style w:type="paragraph" w:customStyle="1" w:styleId="HeadingProcedure">
    <w:name w:val="Heading Procedure"/>
    <w:basedOn w:val="HeadingBase"/>
    <w:next w:val="Normal"/>
    <w:rsid w:val="00565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A1A"/>
    <w:pPr>
      <w:spacing w:before="60" w:after="60"/>
    </w:pPr>
  </w:style>
  <w:style w:type="paragraph" w:styleId="ListContinue">
    <w:name w:val="List Continue"/>
    <w:basedOn w:val="List"/>
    <w:rsid w:val="00565A1A"/>
    <w:pPr>
      <w:ind w:firstLine="0"/>
    </w:pPr>
  </w:style>
  <w:style w:type="paragraph" w:customStyle="1" w:styleId="ListNote">
    <w:name w:val="List Note"/>
    <w:basedOn w:val="List"/>
    <w:rsid w:val="00565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A1A"/>
    <w:rPr>
      <w:rFonts w:ascii="Courier New" w:hAnsi="Courier New"/>
    </w:rPr>
  </w:style>
  <w:style w:type="paragraph" w:customStyle="1" w:styleId="NoteBullet">
    <w:name w:val="Note Bullet"/>
    <w:basedOn w:val="Note"/>
    <w:rsid w:val="00565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A1A"/>
    <w:rPr>
      <w:b/>
      <w:smallCaps/>
    </w:rPr>
  </w:style>
  <w:style w:type="paragraph" w:customStyle="1" w:styleId="TableListNumber">
    <w:name w:val="Table List Number"/>
    <w:basedOn w:val="ListNumber"/>
    <w:rsid w:val="00565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A1A"/>
    <w:pPr>
      <w:numPr>
        <w:numId w:val="8"/>
      </w:numPr>
    </w:pPr>
  </w:style>
  <w:style w:type="paragraph" w:customStyle="1" w:styleId="ListAlpha2">
    <w:name w:val="List Alpha 2"/>
    <w:basedOn w:val="List2"/>
    <w:rsid w:val="00565A1A"/>
    <w:pPr>
      <w:numPr>
        <w:numId w:val="7"/>
      </w:numPr>
    </w:pPr>
  </w:style>
  <w:style w:type="paragraph" w:styleId="List2">
    <w:name w:val="List 2"/>
    <w:basedOn w:val="BodyText"/>
    <w:rsid w:val="00565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A1A"/>
    <w:pPr>
      <w:numPr>
        <w:numId w:val="3"/>
      </w:numPr>
    </w:pPr>
  </w:style>
  <w:style w:type="paragraph" w:styleId="ListContinue2">
    <w:name w:val="List Continue 2"/>
    <w:basedOn w:val="List2"/>
    <w:rsid w:val="00565A1A"/>
    <w:pPr>
      <w:ind w:firstLine="0"/>
    </w:pPr>
  </w:style>
  <w:style w:type="paragraph" w:styleId="ListContinue3">
    <w:name w:val="List Continue 3"/>
    <w:basedOn w:val="List3"/>
    <w:rsid w:val="00565A1A"/>
    <w:pPr>
      <w:ind w:left="1021" w:firstLine="0"/>
    </w:pPr>
  </w:style>
  <w:style w:type="paragraph" w:styleId="ListContinue4">
    <w:name w:val="List Continue 4"/>
    <w:basedOn w:val="List4"/>
    <w:rsid w:val="00565A1A"/>
    <w:pPr>
      <w:ind w:firstLine="0"/>
    </w:pPr>
  </w:style>
  <w:style w:type="paragraph" w:styleId="ListContinue5">
    <w:name w:val="List Continue 5"/>
    <w:basedOn w:val="List5"/>
    <w:rsid w:val="00565A1A"/>
    <w:pPr>
      <w:ind w:firstLine="0"/>
    </w:pPr>
  </w:style>
  <w:style w:type="paragraph" w:styleId="ListNumber3">
    <w:name w:val="List Number 3"/>
    <w:basedOn w:val="List3"/>
    <w:rsid w:val="00565A1A"/>
    <w:pPr>
      <w:numPr>
        <w:numId w:val="4"/>
      </w:numPr>
    </w:pPr>
  </w:style>
  <w:style w:type="paragraph" w:styleId="ListNumber4">
    <w:name w:val="List Number 4"/>
    <w:basedOn w:val="List4"/>
    <w:rsid w:val="00565A1A"/>
    <w:pPr>
      <w:numPr>
        <w:numId w:val="5"/>
      </w:numPr>
    </w:pPr>
  </w:style>
  <w:style w:type="paragraph" w:styleId="ListNumber5">
    <w:name w:val="List Number 5"/>
    <w:basedOn w:val="List5"/>
    <w:rsid w:val="00565A1A"/>
    <w:pPr>
      <w:numPr>
        <w:numId w:val="6"/>
      </w:numPr>
    </w:pPr>
  </w:style>
  <w:style w:type="paragraph" w:styleId="BlockText">
    <w:name w:val="Block Text"/>
    <w:basedOn w:val="Normal"/>
    <w:rsid w:val="00565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A1A"/>
    <w:rPr>
      <w:sz w:val="16"/>
      <w:vertAlign w:val="superscript"/>
    </w:rPr>
  </w:style>
  <w:style w:type="character" w:customStyle="1" w:styleId="Symbols">
    <w:name w:val="Symbols"/>
    <w:basedOn w:val="DefaultParagraphFont"/>
    <w:rsid w:val="00565A1A"/>
    <w:rPr>
      <w:rFonts w:ascii="Symbol" w:hAnsi="Symbol"/>
    </w:rPr>
  </w:style>
  <w:style w:type="character" w:customStyle="1" w:styleId="MenuOptions">
    <w:name w:val="Menu Options"/>
    <w:basedOn w:val="DefaultParagraphFont"/>
    <w:rsid w:val="00565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A1A"/>
    <w:rPr>
      <w:b/>
    </w:rPr>
  </w:style>
  <w:style w:type="character" w:customStyle="1" w:styleId="Underlined">
    <w:name w:val="Underlined"/>
    <w:basedOn w:val="DefaultParagraphFont"/>
    <w:rsid w:val="00565A1A"/>
    <w:rPr>
      <w:u w:val="single"/>
    </w:rPr>
  </w:style>
  <w:style w:type="paragraph" w:customStyle="1" w:styleId="TableBodyTextRight">
    <w:name w:val="Table Body Text Right"/>
    <w:basedOn w:val="TableBodyText"/>
    <w:rsid w:val="00565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A1A"/>
    <w:rPr>
      <w:sz w:val="18"/>
    </w:rPr>
  </w:style>
  <w:style w:type="paragraph" w:customStyle="1" w:styleId="BodySmallRight">
    <w:name w:val="Body Small Right"/>
    <w:basedOn w:val="BodyTextRight"/>
    <w:rsid w:val="00565A1A"/>
    <w:rPr>
      <w:sz w:val="18"/>
      <w:szCs w:val="18"/>
    </w:rPr>
  </w:style>
  <w:style w:type="paragraph" w:customStyle="1" w:styleId="MarginEdition">
    <w:name w:val="Margin Edition"/>
    <w:basedOn w:val="MarginNote"/>
    <w:rsid w:val="00565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A1A"/>
    <w:rPr>
      <w:sz w:val="2"/>
      <w:szCs w:val="2"/>
    </w:rPr>
  </w:style>
  <w:style w:type="character" w:customStyle="1" w:styleId="Small">
    <w:name w:val="Small"/>
    <w:basedOn w:val="DefaultParagraphFont"/>
    <w:rsid w:val="00565A1A"/>
    <w:rPr>
      <w:sz w:val="16"/>
    </w:rPr>
  </w:style>
  <w:style w:type="paragraph" w:customStyle="1" w:styleId="WideTable">
    <w:name w:val="Wide Table"/>
    <w:basedOn w:val="Normal"/>
    <w:rsid w:val="00565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A1A"/>
  </w:style>
  <w:style w:type="paragraph" w:styleId="Quote">
    <w:name w:val="Quote"/>
    <w:basedOn w:val="Heading1"/>
    <w:link w:val="QuoteChar"/>
    <w:qFormat/>
    <w:rsid w:val="00565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A1A"/>
    <w:pPr>
      <w:pageBreakBefore/>
    </w:pPr>
  </w:style>
  <w:style w:type="paragraph" w:customStyle="1" w:styleId="Border">
    <w:name w:val="Border"/>
    <w:basedOn w:val="Normal"/>
    <w:qFormat/>
    <w:rsid w:val="00565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A1A"/>
    <w:rPr>
      <w:u w:val="single"/>
    </w:rPr>
  </w:style>
  <w:style w:type="character" w:customStyle="1" w:styleId="BoldandItalics">
    <w:name w:val="Bold and Italics"/>
    <w:qFormat/>
    <w:rsid w:val="00565A1A"/>
    <w:rPr>
      <w:b/>
      <w:i/>
      <w:u w:val="none"/>
    </w:rPr>
  </w:style>
  <w:style w:type="paragraph" w:styleId="BalloonText">
    <w:name w:val="Balloon Text"/>
    <w:basedOn w:val="Normal"/>
    <w:link w:val="BalloonTextChar"/>
    <w:rsid w:val="00565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A1A"/>
    <w:pPr>
      <w:spacing w:before="0" w:after="0"/>
    </w:pPr>
  </w:style>
  <w:style w:type="paragraph" w:customStyle="1" w:styleId="BodyTextBold">
    <w:name w:val="Body Text Bold"/>
    <w:basedOn w:val="BodyText"/>
    <w:qFormat/>
    <w:rsid w:val="00565A1A"/>
    <w:rPr>
      <w:b/>
    </w:rPr>
  </w:style>
  <w:style w:type="character" w:styleId="Hyperlink">
    <w:name w:val="Hyperlink"/>
    <w:basedOn w:val="DefaultParagraphFont"/>
    <w:uiPriority w:val="99"/>
    <w:unhideWhenUsed/>
    <w:rsid w:val="00A52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5848</Characters>
  <Application>Microsoft Office Word</Application>
  <DocSecurity>0</DocSecurity>
  <Lines>208</Lines>
  <Paragraphs>118</Paragraphs>
  <ScaleCrop>false</ScaleCrop>
  <Company>Author-it Software Corporation Ltd.</Company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FNSINC602 Interpret and use financial statistics and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