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9E0" w:rsidP="003E2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FNSINC514 Apply ethical frameworks and principles to make and act upon decisions</w:t>
      </w:r>
      <w:r>
        <w:fldChar w:fldCharType="end"/>
      </w:r>
    </w:p>
    <w:p w:rsidR="003E29E0" w:rsidP="003E29E0">
      <w:pPr>
        <w:pStyle w:val="Version"/>
        <w:sectPr w:rsidSect="00F21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0D5" w:rsidP="00F210D5">
      <w:pPr>
        <w:pStyle w:val="SuperHeading"/>
      </w:pPr>
      <w:r w:rsidRPr="00F210D5">
        <w:t>Assessment Requirements for FNSINC514 Apply ethical frameworks and principles to make and act upon decisions</w:t>
      </w:r>
    </w:p>
    <w:p w:rsidR="00000000" w:rsidRPr="00F210D5" w:rsidP="00F210D5">
      <w:pPr>
        <w:pStyle w:val="Heading1"/>
      </w:pPr>
      <w:bookmarkStart w:id="1" w:name="O_1230501"/>
      <w:bookmarkEnd w:id="1"/>
      <w:r w:rsidRPr="00F21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21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0D5" w:rsidP="00F210D5">
            <w:pPr>
              <w:pStyle w:val="BodyText"/>
            </w:pPr>
            <w:r w:rsidRPr="00F210D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0D5">
            <w:pPr>
              <w:pStyle w:val="BodyText"/>
              <w:rPr>
                <w:lang w:val="en-NZ"/>
              </w:rPr>
            </w:pPr>
            <w:r w:rsidRPr="00F210D5">
              <w:rPr>
                <w:rStyle w:val="SpecialBold"/>
              </w:rPr>
              <w:t>Comments</w:t>
            </w:r>
          </w:p>
        </w:tc>
      </w:tr>
      <w:tr w:rsidTr="00F21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0D5">
            <w:pPr>
              <w:pStyle w:val="BodyText"/>
              <w:rPr>
                <w:lang w:val="en-NZ"/>
              </w:rPr>
            </w:pPr>
            <w:r w:rsidRPr="00F210D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0D5" w:rsidP="00F210D5">
            <w:pPr>
              <w:pStyle w:val="BodyText"/>
            </w:pPr>
            <w:r w:rsidRPr="00F210D5">
              <w:t>This version first released with the FNS Financial Services Training Package Version 8.0.</w:t>
            </w:r>
          </w:p>
          <w:p w:rsidR="00000000" w:rsidRPr="00F210D5" w:rsidP="00F210D5">
            <w:pPr>
              <w:pStyle w:val="BodyText"/>
            </w:pPr>
            <w:r w:rsidRPr="00F210D5">
              <w:t>Supersedes and is equivalent to FNSINC504 Apply ethical frameworks and principles to make and act upon decisions.</w:t>
            </w:r>
          </w:p>
        </w:tc>
      </w:tr>
    </w:tbl>
    <w:p w:rsidR="00000000" w:rsidRPr="00F210D5" w:rsidP="00F210D5">
      <w:pPr>
        <w:pStyle w:val="BodyText"/>
      </w:pPr>
    </w:p>
    <w:p w:rsidR="00000000" w:rsidRPr="00F210D5" w:rsidP="00F210D5">
      <w:pPr>
        <w:pStyle w:val="AllowPageBreak"/>
      </w:pPr>
    </w:p>
    <w:p w:rsidR="00000000" w:rsidRPr="00F210D5" w:rsidP="00F210D5">
      <w:pPr>
        <w:pStyle w:val="Heading1"/>
      </w:pPr>
      <w:bookmarkStart w:id="2" w:name="O_1230502"/>
      <w:bookmarkEnd w:id="2"/>
      <w:r w:rsidRPr="00F210D5">
        <w:t>Performance Evidence</w:t>
      </w:r>
    </w:p>
    <w:p w:rsidR="00000000" w:rsidRPr="00F210D5" w:rsidP="003E29E0">
      <w:pPr>
        <w:pStyle w:val="BodyText"/>
      </w:pPr>
      <w:r w:rsidRPr="00F210D5">
        <w:t>The candid</w:t>
      </w:r>
      <w:r w:rsidRPr="00F210D5">
        <w:t>ate must demonstrate the ability to complete the tasks outlined in the elements, performance criteria and foundation skills of this unit, including evidence of the ability to:</w:t>
      </w:r>
    </w:p>
    <w:p w:rsidR="00000000" w:rsidRPr="00F210D5" w:rsidP="00F210D5">
      <w:pPr>
        <w:pStyle w:val="ListBullet"/>
      </w:pPr>
      <w:r w:rsidRPr="00F210D5">
        <w:t xml:space="preserve">apply ethical frameworks and principles to at least three different situations </w:t>
      </w:r>
      <w:r w:rsidRPr="00F210D5">
        <w:t>found in a workplace and plan steps for execution.</w:t>
      </w:r>
    </w:p>
    <w:p w:rsidR="00000000" w:rsidRPr="00F210D5" w:rsidP="00F210D5">
      <w:pPr>
        <w:pStyle w:val="BodyText"/>
      </w:pPr>
    </w:p>
    <w:p w:rsidR="00000000" w:rsidRPr="00F210D5" w:rsidP="003E29E0">
      <w:pPr>
        <w:pStyle w:val="BodyText"/>
      </w:pPr>
      <w:r w:rsidRPr="00F210D5">
        <w:t>In the course of the above, the candidate must:</w:t>
      </w:r>
    </w:p>
    <w:p w:rsidR="00000000" w:rsidRPr="00F210D5" w:rsidP="00F210D5">
      <w:pPr>
        <w:pStyle w:val="ListBullet"/>
      </w:pPr>
      <w:r w:rsidRPr="00F210D5">
        <w:t>determine legislative, regulatory, industry and organisational requirements of each situation.</w:t>
      </w:r>
    </w:p>
    <w:p w:rsidR="00000000" w:rsidRPr="00F210D5" w:rsidP="00F210D5">
      <w:pPr>
        <w:pStyle w:val="AllowPageBreak"/>
      </w:pPr>
    </w:p>
    <w:p w:rsidR="00000000" w:rsidRPr="00F210D5" w:rsidP="00F210D5">
      <w:pPr>
        <w:pStyle w:val="Heading1"/>
      </w:pPr>
      <w:bookmarkStart w:id="3" w:name="O_1230503"/>
      <w:bookmarkEnd w:id="3"/>
      <w:r w:rsidRPr="00F210D5">
        <w:t>Knowledge Evidence</w:t>
      </w:r>
    </w:p>
    <w:p w:rsidR="00000000" w:rsidRPr="00F210D5" w:rsidP="003E29E0">
      <w:pPr>
        <w:pStyle w:val="BodyText"/>
      </w:pPr>
      <w:r w:rsidRPr="00F210D5">
        <w:t>The cand</w:t>
      </w:r>
      <w:r w:rsidRPr="00F210D5">
        <w:t>idate must be able to demonstrate knowledge to complete the tasks outlined in the elements, performance criteria and foundation skills of this unit, including knowledge of:</w:t>
      </w:r>
    </w:p>
    <w:p w:rsidR="00000000" w:rsidRPr="00F210D5" w:rsidP="00F210D5">
      <w:pPr>
        <w:pStyle w:val="ListBullet"/>
      </w:pPr>
      <w:r w:rsidRPr="00F210D5">
        <w:t>industry context in which the unit is being applied, and ethical decision making r</w:t>
      </w:r>
      <w:r w:rsidRPr="00F210D5">
        <w:t>equired in common job roles in that industry</w:t>
      </w:r>
    </w:p>
    <w:p w:rsidR="00000000" w:rsidRPr="00F210D5" w:rsidP="00F210D5">
      <w:pPr>
        <w:pStyle w:val="ListBullet"/>
      </w:pPr>
      <w:r w:rsidRPr="00F210D5">
        <w:t>frameworks for ethical decision making, problem solving and policy setting</w:t>
      </w:r>
    </w:p>
    <w:p w:rsidR="00000000" w:rsidRPr="00F210D5" w:rsidP="00F210D5">
      <w:pPr>
        <w:pStyle w:val="ListBullet"/>
      </w:pPr>
      <w:r w:rsidRPr="00F210D5">
        <w:t>key features of an implementation plan for ethical response, including:</w:t>
      </w:r>
    </w:p>
    <w:p w:rsidR="00000000" w:rsidRPr="00F210D5" w:rsidP="00F210D5">
      <w:pPr>
        <w:pStyle w:val="ListBullet2"/>
      </w:pPr>
      <w:r w:rsidRPr="00F210D5">
        <w:t>data to be gathered</w:t>
      </w:r>
    </w:p>
    <w:p w:rsidR="00000000" w:rsidRPr="00F210D5" w:rsidP="00F210D5">
      <w:pPr>
        <w:pStyle w:val="ListBullet2"/>
      </w:pPr>
      <w:r w:rsidRPr="00F210D5">
        <w:t>stakeholders to communicate with</w:t>
      </w:r>
    </w:p>
    <w:p w:rsidR="00000000" w:rsidRPr="00F210D5" w:rsidP="00F210D5">
      <w:pPr>
        <w:pStyle w:val="ListBullet2"/>
      </w:pPr>
      <w:r w:rsidRPr="00F210D5">
        <w:t>order of s</w:t>
      </w:r>
      <w:r w:rsidRPr="00F210D5">
        <w:t>teps to be taken in responding</w:t>
      </w:r>
    </w:p>
    <w:p w:rsidR="00000000" w:rsidRPr="00F210D5" w:rsidP="00F210D5">
      <w:pPr>
        <w:pStyle w:val="ListBullet"/>
      </w:pPr>
      <w:r w:rsidRPr="00F210D5">
        <w:t>reasons and rationalisations for unethical behaviour and strategies for responding to them</w:t>
      </w:r>
    </w:p>
    <w:p w:rsidR="00000000" w:rsidRPr="00F210D5" w:rsidP="00F210D5">
      <w:pPr>
        <w:pStyle w:val="ListBullet"/>
      </w:pPr>
      <w:r w:rsidRPr="00F210D5">
        <w:t>industry-specific legislative and regulatory requirements, codes and other relevant instruments required to produce the performance e</w:t>
      </w:r>
      <w:r w:rsidRPr="00F210D5">
        <w:t>vidence</w:t>
      </w:r>
    </w:p>
    <w:p w:rsidR="00000000" w:rsidRPr="00F210D5" w:rsidP="00F210D5">
      <w:pPr>
        <w:pStyle w:val="ListBullet"/>
      </w:pPr>
      <w:r w:rsidRPr="00F210D5">
        <w:t>procedures, strategies and protocols to identify and address unethical conduct.</w:t>
      </w:r>
    </w:p>
    <w:p w:rsidR="00000000" w:rsidRPr="00F210D5" w:rsidP="00F210D5">
      <w:pPr>
        <w:pStyle w:val="AllowPageBreak"/>
      </w:pPr>
    </w:p>
    <w:p w:rsidR="00000000" w:rsidRPr="00F210D5" w:rsidP="00F210D5">
      <w:pPr>
        <w:pStyle w:val="Heading1"/>
      </w:pPr>
      <w:bookmarkStart w:id="4" w:name="O_1230504"/>
      <w:bookmarkEnd w:id="4"/>
      <w:r w:rsidRPr="00F210D5">
        <w:t>Assessment Conditions</w:t>
      </w:r>
    </w:p>
    <w:p w:rsidR="00000000" w:rsidRPr="00F210D5" w:rsidP="003E29E0">
      <w:pPr>
        <w:pStyle w:val="BodyText"/>
      </w:pPr>
      <w:r w:rsidRPr="00F210D5">
        <w:t>Skills in this unit must be demonstrated in a workplace or simulated environment where the conditions are typical of those in a working environment in this industry.</w:t>
      </w:r>
    </w:p>
    <w:p w:rsidR="00000000" w:rsidRPr="00F210D5" w:rsidP="003E29E0">
      <w:pPr>
        <w:pStyle w:val="BodyText"/>
      </w:pPr>
      <w:r w:rsidRPr="00F210D5">
        <w:t>This includes access to:</w:t>
      </w:r>
    </w:p>
    <w:p w:rsidR="00000000" w:rsidRPr="00F210D5" w:rsidP="00F210D5">
      <w:pPr>
        <w:pStyle w:val="ListBullet"/>
      </w:pPr>
      <w:r w:rsidRPr="00F210D5">
        <w:t>situations of comparable context and complexity to those reasona</w:t>
      </w:r>
      <w:r w:rsidRPr="00F210D5">
        <w:t>bly likely to occur in the industry</w:t>
      </w:r>
    </w:p>
    <w:p w:rsidR="00000000" w:rsidRPr="00F210D5" w:rsidP="00F210D5">
      <w:pPr>
        <w:pStyle w:val="ListBullet"/>
      </w:pPr>
      <w:r w:rsidRPr="00F210D5">
        <w:t>instruments, organisational policies and procedures, and other materials required to effectively apply ethical frameworks and principles to decision making situations.</w:t>
      </w:r>
    </w:p>
    <w:p w:rsidR="00000000" w:rsidRPr="00F210D5" w:rsidP="00F210D5">
      <w:pPr>
        <w:pStyle w:val="BodyText"/>
      </w:pPr>
    </w:p>
    <w:p w:rsidR="00000000" w:rsidRPr="00F210D5" w:rsidP="003E29E0">
      <w:pPr>
        <w:pStyle w:val="BodyText"/>
      </w:pPr>
      <w:r w:rsidRPr="00F210D5">
        <w:t>Assessors of this unit must satisfy the requirement</w:t>
      </w:r>
      <w:r w:rsidRPr="00F210D5">
        <w:t>s for assessors in applicable vocational education and training legislation, frameworks and/or standards.</w:t>
      </w:r>
    </w:p>
    <w:p w:rsidR="00000000" w:rsidRPr="00F210D5" w:rsidP="00F210D5">
      <w:pPr>
        <w:pStyle w:val="Heading1"/>
      </w:pPr>
      <w:bookmarkStart w:id="5" w:name="O_1230507"/>
      <w:bookmarkEnd w:id="5"/>
      <w:r w:rsidRPr="00F210D5">
        <w:t>Links</w:t>
      </w:r>
    </w:p>
    <w:p w:rsidR="00000000" w:rsidRPr="00F210D5" w:rsidP="003E29E0">
      <w:pPr>
        <w:pStyle w:val="BodyText"/>
      </w:pPr>
      <w:r w:rsidRPr="00F210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77D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10D5" w:rsidP="00F210D5"/>
    <w:sectPr w:rsidSect="00F21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D5" w:rsidRPr="003E29E0" w:rsidP="003E2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9E0" w:rsidP="00F21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29E0" w:rsidP="00F21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29E0" w:rsidP="00F21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0D5" w:rsidRPr="003E29E0" w:rsidP="003E2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9E0" w:rsidRPr="002D2AF8" w:rsidP="00F21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FNSINC514 Apply ethical frameworks and principles to make and act upon decisions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E29E0" w:rsidP="00F21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82B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A3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40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0D5"/>
  </w:style>
  <w:style w:type="character" w:customStyle="1" w:styleId="Heading1Char">
    <w:name w:val="Heading 1 Char"/>
    <w:basedOn w:val="DefaultParagraphFont"/>
    <w:link w:val="Heading1"/>
    <w:rsid w:val="00F21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0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0D5"/>
    <w:rPr>
      <w:b/>
      <w:spacing w:val="0"/>
    </w:rPr>
  </w:style>
  <w:style w:type="paragraph" w:styleId="ListBullet2">
    <w:name w:val="List Bullet 2"/>
    <w:basedOn w:val="List2"/>
    <w:rsid w:val="00F21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0D5"/>
    <w:rPr>
      <w:i/>
    </w:rPr>
  </w:style>
  <w:style w:type="paragraph" w:styleId="Caption">
    <w:name w:val="caption"/>
    <w:basedOn w:val="BodyText"/>
    <w:next w:val="Normal"/>
    <w:qFormat/>
    <w:rsid w:val="00F21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0D5"/>
  </w:style>
  <w:style w:type="paragraph" w:styleId="TableofFigures">
    <w:name w:val="table of figures"/>
    <w:basedOn w:val="Normal"/>
    <w:next w:val="Normal"/>
    <w:semiHidden/>
    <w:rsid w:val="00F21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0D5"/>
    <w:rPr>
      <w:rFonts w:ascii="Wingdings" w:hAnsi="Wingdings"/>
    </w:rPr>
  </w:style>
  <w:style w:type="paragraph" w:customStyle="1" w:styleId="TableHeading">
    <w:name w:val="Table Heading"/>
    <w:basedOn w:val="HeadingBase"/>
    <w:rsid w:val="00F21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0D5"/>
    <w:rPr>
      <w:color w:val="0033CC"/>
      <w:u w:val="none"/>
    </w:rPr>
  </w:style>
  <w:style w:type="paragraph" w:customStyle="1" w:styleId="BodyTextRight">
    <w:name w:val="Body Text Right"/>
    <w:basedOn w:val="BodyText"/>
    <w:rsid w:val="00F21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0D5"/>
    <w:rPr>
      <w:sz w:val="32"/>
    </w:rPr>
  </w:style>
  <w:style w:type="paragraph" w:customStyle="1" w:styleId="HeadingProcedure">
    <w:name w:val="Heading Procedure"/>
    <w:basedOn w:val="HeadingBase"/>
    <w:next w:val="Normal"/>
    <w:rsid w:val="00F21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0D5"/>
    <w:pPr>
      <w:spacing w:before="60" w:after="60"/>
    </w:pPr>
  </w:style>
  <w:style w:type="paragraph" w:styleId="ListContinue">
    <w:name w:val="List Continue"/>
    <w:basedOn w:val="List"/>
    <w:rsid w:val="00F210D5"/>
    <w:pPr>
      <w:ind w:firstLine="0"/>
    </w:pPr>
  </w:style>
  <w:style w:type="paragraph" w:customStyle="1" w:styleId="ListNote">
    <w:name w:val="List Note"/>
    <w:basedOn w:val="List"/>
    <w:rsid w:val="00F21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0D5"/>
    <w:rPr>
      <w:rFonts w:ascii="Courier New" w:hAnsi="Courier New"/>
    </w:rPr>
  </w:style>
  <w:style w:type="paragraph" w:customStyle="1" w:styleId="NoteBullet">
    <w:name w:val="Note Bullet"/>
    <w:basedOn w:val="Note"/>
    <w:rsid w:val="00F21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0D5"/>
    <w:rPr>
      <w:b/>
      <w:smallCaps/>
    </w:rPr>
  </w:style>
  <w:style w:type="paragraph" w:customStyle="1" w:styleId="TableListNumber">
    <w:name w:val="Table List Number"/>
    <w:basedOn w:val="ListNumber"/>
    <w:rsid w:val="00F21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0D5"/>
    <w:pPr>
      <w:numPr>
        <w:numId w:val="9"/>
      </w:numPr>
    </w:pPr>
  </w:style>
  <w:style w:type="paragraph" w:customStyle="1" w:styleId="ListAlpha2">
    <w:name w:val="List Alpha 2"/>
    <w:basedOn w:val="List2"/>
    <w:rsid w:val="00F210D5"/>
    <w:pPr>
      <w:numPr>
        <w:numId w:val="8"/>
      </w:numPr>
    </w:pPr>
  </w:style>
  <w:style w:type="paragraph" w:styleId="List2">
    <w:name w:val="List 2"/>
    <w:basedOn w:val="BodyText"/>
    <w:rsid w:val="00F21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0D5"/>
    <w:pPr>
      <w:numPr>
        <w:numId w:val="4"/>
      </w:numPr>
    </w:pPr>
  </w:style>
  <w:style w:type="paragraph" w:styleId="ListContinue2">
    <w:name w:val="List Continue 2"/>
    <w:basedOn w:val="List2"/>
    <w:rsid w:val="00F210D5"/>
    <w:pPr>
      <w:ind w:firstLine="0"/>
    </w:pPr>
  </w:style>
  <w:style w:type="paragraph" w:styleId="ListContinue3">
    <w:name w:val="List Continue 3"/>
    <w:basedOn w:val="List3"/>
    <w:rsid w:val="00F210D5"/>
    <w:pPr>
      <w:ind w:left="1021" w:firstLine="0"/>
    </w:pPr>
  </w:style>
  <w:style w:type="paragraph" w:styleId="ListContinue4">
    <w:name w:val="List Continue 4"/>
    <w:basedOn w:val="List4"/>
    <w:rsid w:val="00F210D5"/>
    <w:pPr>
      <w:ind w:firstLine="0"/>
    </w:pPr>
  </w:style>
  <w:style w:type="paragraph" w:styleId="ListContinue5">
    <w:name w:val="List Continue 5"/>
    <w:basedOn w:val="List5"/>
    <w:rsid w:val="00F210D5"/>
    <w:pPr>
      <w:ind w:firstLine="0"/>
    </w:pPr>
  </w:style>
  <w:style w:type="paragraph" w:styleId="ListNumber3">
    <w:name w:val="List Number 3"/>
    <w:basedOn w:val="List3"/>
    <w:rsid w:val="00F210D5"/>
    <w:pPr>
      <w:numPr>
        <w:numId w:val="5"/>
      </w:numPr>
    </w:pPr>
  </w:style>
  <w:style w:type="paragraph" w:styleId="ListNumber4">
    <w:name w:val="List Number 4"/>
    <w:basedOn w:val="List4"/>
    <w:rsid w:val="00F210D5"/>
    <w:pPr>
      <w:numPr>
        <w:numId w:val="6"/>
      </w:numPr>
    </w:pPr>
  </w:style>
  <w:style w:type="paragraph" w:styleId="ListNumber5">
    <w:name w:val="List Number 5"/>
    <w:basedOn w:val="List5"/>
    <w:rsid w:val="00F210D5"/>
    <w:pPr>
      <w:numPr>
        <w:numId w:val="7"/>
      </w:numPr>
    </w:pPr>
  </w:style>
  <w:style w:type="paragraph" w:styleId="BlockText">
    <w:name w:val="Block Text"/>
    <w:basedOn w:val="Normal"/>
    <w:rsid w:val="00F21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0D5"/>
    <w:rPr>
      <w:sz w:val="16"/>
      <w:vertAlign w:val="superscript"/>
    </w:rPr>
  </w:style>
  <w:style w:type="character" w:customStyle="1" w:styleId="Symbols">
    <w:name w:val="Symbols"/>
    <w:basedOn w:val="DefaultParagraphFont"/>
    <w:rsid w:val="00F210D5"/>
    <w:rPr>
      <w:rFonts w:ascii="Symbol" w:hAnsi="Symbol"/>
    </w:rPr>
  </w:style>
  <w:style w:type="character" w:customStyle="1" w:styleId="MenuOptions">
    <w:name w:val="Menu Options"/>
    <w:basedOn w:val="DefaultParagraphFont"/>
    <w:rsid w:val="00F21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0D5"/>
    <w:rPr>
      <w:b/>
    </w:rPr>
  </w:style>
  <w:style w:type="character" w:customStyle="1" w:styleId="Underlined">
    <w:name w:val="Underlined"/>
    <w:basedOn w:val="DefaultParagraphFont"/>
    <w:rsid w:val="00F210D5"/>
    <w:rPr>
      <w:u w:val="single"/>
    </w:rPr>
  </w:style>
  <w:style w:type="paragraph" w:customStyle="1" w:styleId="TableBodyTextRight">
    <w:name w:val="Table Body Text Right"/>
    <w:basedOn w:val="TableBodyText"/>
    <w:rsid w:val="00F21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0D5"/>
    <w:rPr>
      <w:sz w:val="18"/>
    </w:rPr>
  </w:style>
  <w:style w:type="paragraph" w:customStyle="1" w:styleId="BodySmallRight">
    <w:name w:val="Body Small Right"/>
    <w:basedOn w:val="BodyTextRight"/>
    <w:rsid w:val="00F210D5"/>
    <w:rPr>
      <w:sz w:val="18"/>
      <w:szCs w:val="18"/>
    </w:rPr>
  </w:style>
  <w:style w:type="paragraph" w:customStyle="1" w:styleId="MarginEdition">
    <w:name w:val="Margin Edition"/>
    <w:basedOn w:val="MarginNote"/>
    <w:rsid w:val="00F21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0D5"/>
    <w:rPr>
      <w:sz w:val="2"/>
      <w:szCs w:val="2"/>
    </w:rPr>
  </w:style>
  <w:style w:type="character" w:customStyle="1" w:styleId="Small">
    <w:name w:val="Small"/>
    <w:basedOn w:val="DefaultParagraphFont"/>
    <w:rsid w:val="00F210D5"/>
    <w:rPr>
      <w:sz w:val="16"/>
    </w:rPr>
  </w:style>
  <w:style w:type="paragraph" w:customStyle="1" w:styleId="WideTable">
    <w:name w:val="Wide Table"/>
    <w:basedOn w:val="Normal"/>
    <w:rsid w:val="00F21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0D5"/>
  </w:style>
  <w:style w:type="paragraph" w:styleId="Quote">
    <w:name w:val="Quote"/>
    <w:basedOn w:val="Heading1"/>
    <w:link w:val="QuoteChar"/>
    <w:qFormat/>
    <w:rsid w:val="00F21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0D5"/>
    <w:pPr>
      <w:pageBreakBefore/>
    </w:pPr>
  </w:style>
  <w:style w:type="paragraph" w:customStyle="1" w:styleId="Border">
    <w:name w:val="Border"/>
    <w:basedOn w:val="Normal"/>
    <w:qFormat/>
    <w:rsid w:val="00F21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0D5"/>
    <w:rPr>
      <w:u w:val="single"/>
    </w:rPr>
  </w:style>
  <w:style w:type="character" w:customStyle="1" w:styleId="BoldandItalics">
    <w:name w:val="Bold and Italics"/>
    <w:qFormat/>
    <w:rsid w:val="00F210D5"/>
    <w:rPr>
      <w:b/>
      <w:i/>
      <w:u w:val="none"/>
    </w:rPr>
  </w:style>
  <w:style w:type="paragraph" w:styleId="BalloonText">
    <w:name w:val="Balloon Text"/>
    <w:basedOn w:val="Normal"/>
    <w:link w:val="BalloonTextChar"/>
    <w:rsid w:val="00F21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0D5"/>
    <w:pPr>
      <w:spacing w:before="0" w:after="0"/>
    </w:pPr>
  </w:style>
  <w:style w:type="paragraph" w:customStyle="1" w:styleId="BodyTextBold">
    <w:name w:val="Body Text Bold"/>
    <w:basedOn w:val="BodyText"/>
    <w:qFormat/>
    <w:rsid w:val="00F210D5"/>
    <w:rPr>
      <w:b/>
    </w:rPr>
  </w:style>
  <w:style w:type="character" w:styleId="Hyperlink">
    <w:name w:val="Hyperlink"/>
    <w:basedOn w:val="DefaultParagraphFont"/>
    <w:uiPriority w:val="99"/>
    <w:unhideWhenUsed/>
    <w:rsid w:val="003E2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2425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FNSINC514 Apply ethical frameworks and principles to make and act upon decisions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