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1AF" w:rsidP="00007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FNSINC513 Identify and apply complex ethical decision making to workplace situations</w:t>
      </w:r>
      <w:r>
        <w:fldChar w:fldCharType="end"/>
      </w:r>
    </w:p>
    <w:p w:rsidR="000071AF" w:rsidP="000071AF">
      <w:pPr>
        <w:pStyle w:val="Version"/>
        <w:sectPr w:rsidSect="00927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963" w:rsidP="00927963">
      <w:pPr>
        <w:pStyle w:val="SuperHeading"/>
      </w:pPr>
      <w:r w:rsidRPr="00927963">
        <w:t>FNSINC513 Identify and apply complex ethical decision making to workplace situations</w:t>
      </w:r>
    </w:p>
    <w:p w:rsidR="00000000" w:rsidRPr="00927963" w:rsidP="00927963">
      <w:pPr>
        <w:pStyle w:val="Heading1"/>
      </w:pPr>
      <w:bookmarkStart w:id="1" w:name="O_1230472"/>
      <w:bookmarkEnd w:id="1"/>
      <w:r w:rsidRPr="009279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BodyText"/>
            </w:pPr>
            <w:r w:rsidRPr="0092796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rPr>
                <w:rStyle w:val="SpecialBold"/>
              </w:rPr>
              <w:t>Comments</w:t>
            </w:r>
          </w:p>
        </w:tc>
      </w:tr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BodyText"/>
            </w:pPr>
            <w:r w:rsidRPr="00927963">
              <w:t>This version first released with the FNS Financial Services Training Package Version 8.0.</w:t>
            </w:r>
          </w:p>
          <w:p w:rsidR="00000000" w:rsidRPr="00927963" w:rsidP="00927963">
            <w:pPr>
              <w:pStyle w:val="BodyText"/>
            </w:pPr>
            <w:r w:rsidRPr="00927963">
              <w:t>Supersedes and is equivalent to FNSINC503 Identify situations requiring complex ethical decision making.</w:t>
            </w:r>
          </w:p>
        </w:tc>
      </w:tr>
    </w:tbl>
    <w:p w:rsidR="00000000" w:rsidRPr="00927963" w:rsidP="00927963">
      <w:pPr>
        <w:pStyle w:val="BodyText"/>
      </w:pPr>
    </w:p>
    <w:p w:rsidR="00000000" w:rsidRPr="00927963" w:rsidP="00927963">
      <w:pPr>
        <w:pStyle w:val="AllowPageBreak"/>
      </w:pPr>
    </w:p>
    <w:p w:rsidR="00000000" w:rsidRPr="00927963" w:rsidP="00927963">
      <w:pPr>
        <w:pStyle w:val="Heading1"/>
      </w:pPr>
      <w:bookmarkStart w:id="2" w:name="O_1230473"/>
      <w:bookmarkEnd w:id="2"/>
      <w:r w:rsidRPr="00927963">
        <w:t>Application</w:t>
      </w:r>
    </w:p>
    <w:p w:rsidR="00000000" w:rsidRPr="00927963" w:rsidP="000071AF">
      <w:pPr>
        <w:pStyle w:val="BodyText"/>
      </w:pPr>
      <w:r w:rsidRPr="00927963">
        <w:t>This unit describes the skills and knowledge required to identify and apply ethical frameworks to situations requiring</w:t>
      </w:r>
      <w:r w:rsidRPr="00927963">
        <w:t xml:space="preserve"> complex ethical decision making in a variety of industries and organisational settings.</w:t>
      </w:r>
    </w:p>
    <w:p w:rsidR="00000000" w:rsidRPr="00927963" w:rsidP="000071AF">
      <w:pPr>
        <w:pStyle w:val="BodyText"/>
      </w:pPr>
      <w:r w:rsidRPr="00927963">
        <w:t>The unit applies to individuals who use ethical principles and apply ethical frameworks to make decisions in workplace situations.</w:t>
      </w:r>
    </w:p>
    <w:p w:rsidR="00000000" w:rsidRPr="00927963" w:rsidP="000071AF">
      <w:pPr>
        <w:pStyle w:val="BodyText"/>
      </w:pPr>
      <w:r w:rsidRPr="00927963">
        <w:t>The skills in this unit must be appl</w:t>
      </w:r>
      <w:r w:rsidRPr="00927963">
        <w:t>ied according to commonwealth, state and territory legislation, and applicable national standards and industry codes of practice or similar instruments.</w:t>
      </w:r>
    </w:p>
    <w:p w:rsidR="00000000" w:rsidRPr="00927963" w:rsidP="000071AF">
      <w:pPr>
        <w:pStyle w:val="BodyText"/>
      </w:pPr>
      <w:r w:rsidRPr="00927963">
        <w:t>Work functions in the occupational areas where this unit may be used are subject to regulatory requirem</w:t>
      </w:r>
      <w:r w:rsidRPr="00927963">
        <w:t>ents. Users are advised to check with the relevant regulatory authorities to confirm those requirements.</w:t>
      </w:r>
    </w:p>
    <w:p w:rsidR="00000000" w:rsidRPr="00927963" w:rsidP="00927963">
      <w:pPr>
        <w:pStyle w:val="Heading1"/>
      </w:pPr>
      <w:bookmarkStart w:id="3" w:name="O_1230476"/>
      <w:bookmarkEnd w:id="3"/>
      <w:r w:rsidRPr="00927963">
        <w:t>Unit Sector</w:t>
      </w:r>
    </w:p>
    <w:p w:rsidR="00000000" w:rsidRPr="00927963" w:rsidP="000071AF">
      <w:pPr>
        <w:pStyle w:val="BodyText"/>
      </w:pPr>
      <w:r w:rsidRPr="00927963">
        <w:t>Industry capability</w:t>
      </w:r>
    </w:p>
    <w:p w:rsidR="00000000" w:rsidRPr="00927963" w:rsidP="00927963">
      <w:pPr>
        <w:pStyle w:val="Heading1"/>
      </w:pPr>
      <w:bookmarkStart w:id="4" w:name="O_1230477"/>
      <w:bookmarkEnd w:id="4"/>
      <w:r w:rsidRPr="009279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0"/>
        <w:gridCol w:w="6026"/>
      </w:tblGrid>
      <w:tr w:rsidTr="00007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BodyText"/>
            </w:pPr>
            <w:r w:rsidRPr="0092796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rPr>
                <w:rStyle w:val="SpecialBold"/>
              </w:rPr>
              <w:t>PERFORMANCE CRITERIA</w:t>
            </w:r>
          </w:p>
        </w:tc>
      </w:tr>
      <w:tr w:rsidTr="00007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BodyText"/>
            </w:pPr>
            <w:r w:rsidRPr="0092796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List"/>
              <w:rPr>
                <w:lang w:val="en-NZ"/>
              </w:rPr>
            </w:pPr>
            <w:r w:rsidRPr="00927963">
              <w:t xml:space="preserve">1. Identify ethical principles and their impact on </w:t>
            </w:r>
            <w:r w:rsidRPr="00927963">
              <w:t xml:space="preserve">decision-making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List"/>
            </w:pPr>
            <w:r w:rsidRPr="00927963">
              <w:t>1.1 Identify personal and professional ethical pr</w:t>
            </w:r>
            <w:r w:rsidRPr="00927963">
              <w:t xml:space="preserve">inciples relevant to own role and analyse their effect on actions and behaviour </w:t>
            </w:r>
            <w:r w:rsidRPr="00927963">
              <w:t>in the workplace</w:t>
            </w:r>
          </w:p>
          <w:p w:rsidR="00000000" w:rsidRPr="00927963" w:rsidP="00927963">
            <w:pPr>
              <w:pStyle w:val="List"/>
            </w:pPr>
            <w:r w:rsidRPr="00927963">
              <w:t>1.2 Evaluate the impact that financial rewards and other incentives may have on an individual’s actions</w:t>
            </w:r>
          </w:p>
          <w:p w:rsidR="00000000" w:rsidRPr="00927963" w:rsidP="00927963">
            <w:pPr>
              <w:pStyle w:val="List"/>
            </w:pPr>
            <w:r w:rsidRPr="00927963">
              <w:t>1.3 Assess the impact of context, group dynamics, and c</w:t>
            </w:r>
            <w:r w:rsidRPr="00927963">
              <w:t>ognitive biases on conduct and behaviour</w:t>
            </w:r>
          </w:p>
          <w:p w:rsidR="00000000" w:rsidP="00927963">
            <w:pPr>
              <w:pStyle w:val="List"/>
              <w:rPr>
                <w:lang w:val="en-NZ"/>
              </w:rPr>
            </w:pPr>
            <w:r w:rsidRPr="00927963">
              <w:t>1.4 Analyse role of psychological tendencies and decision-making biases in preventing individuals from perceiving ethical issues in the decisions that they make</w:t>
            </w:r>
          </w:p>
        </w:tc>
      </w:tr>
      <w:tr w:rsidTr="00007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List"/>
              <w:rPr>
                <w:lang w:val="en-NZ"/>
              </w:rPr>
            </w:pPr>
            <w:r w:rsidRPr="00927963">
              <w:t>2. Apply ethical frameworks in own role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List"/>
            </w:pPr>
            <w:r w:rsidRPr="00927963">
              <w:t>2.1 Apply process in own work to identify situations requiring complex ethical decision making</w:t>
            </w:r>
          </w:p>
          <w:p w:rsidR="00000000" w:rsidRPr="00927963" w:rsidP="00927963">
            <w:pPr>
              <w:pStyle w:val="List"/>
            </w:pPr>
            <w:r w:rsidRPr="00927963">
              <w:t>2.2 Source and access ethical frameworks relevant to identified workplace situations, as required</w:t>
            </w:r>
          </w:p>
          <w:p w:rsidR="00000000" w:rsidP="00927963">
            <w:pPr>
              <w:pStyle w:val="List"/>
              <w:rPr>
                <w:lang w:val="en-NZ"/>
              </w:rPr>
            </w:pPr>
            <w:r w:rsidRPr="00927963">
              <w:t>2.3 Assess factors preventing application of ethical frameworks</w:t>
            </w:r>
            <w:r w:rsidRPr="00927963">
              <w:t xml:space="preserve"> to workplace situation, as required</w:t>
            </w:r>
          </w:p>
        </w:tc>
      </w:tr>
      <w:tr w:rsidTr="00007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List"/>
              <w:rPr>
                <w:lang w:val="en-NZ"/>
              </w:rPr>
            </w:pPr>
            <w:r w:rsidRPr="00927963">
              <w:t>3. Identify and apply protections, policies and procedures that apply to ethical decision making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List"/>
            </w:pPr>
            <w:r w:rsidRPr="00927963">
              <w:t>3.1 Interpret and apply legal protection for ethical actions in workplace situations</w:t>
            </w:r>
          </w:p>
          <w:p w:rsidR="00000000" w:rsidRPr="00927963" w:rsidP="00927963">
            <w:pPr>
              <w:pStyle w:val="List"/>
            </w:pPr>
            <w:r w:rsidRPr="00927963">
              <w:t>3.2 Interpret and apply organisation</w:t>
            </w:r>
            <w:r w:rsidRPr="00927963">
              <w:t>al and industry policies and procedures for escalating ethical issues</w:t>
            </w:r>
          </w:p>
          <w:p w:rsidR="00000000" w:rsidRPr="00927963" w:rsidP="00927963">
            <w:pPr>
              <w:pStyle w:val="List"/>
            </w:pPr>
            <w:r w:rsidRPr="00927963">
              <w:t>3.3 Identify and engage sources of advice and guidance that can be used to apply ethical frameworks in the workplace and escalate as required</w:t>
            </w:r>
          </w:p>
        </w:tc>
      </w:tr>
    </w:tbl>
    <w:p w:rsidR="00000000" w:rsidRPr="00927963" w:rsidP="00927963">
      <w:pPr>
        <w:pStyle w:val="BodyText"/>
      </w:pPr>
    </w:p>
    <w:p w:rsidR="00000000" w:rsidRPr="00927963" w:rsidP="00927963">
      <w:pPr>
        <w:pStyle w:val="AllowPageBreak"/>
      </w:pPr>
    </w:p>
    <w:p w:rsidR="00000000" w:rsidRPr="00927963" w:rsidP="00927963">
      <w:pPr>
        <w:pStyle w:val="Heading1"/>
      </w:pPr>
      <w:bookmarkStart w:id="5" w:name="O_1230478"/>
      <w:bookmarkEnd w:id="5"/>
      <w:r w:rsidRPr="00927963">
        <w:t>Foundation Skills</w:t>
      </w:r>
    </w:p>
    <w:p w:rsidR="00000000" w:rsidRPr="000071AF" w:rsidP="000071AF">
      <w:pPr>
        <w:pStyle w:val="BodyText"/>
        <w:rPr>
          <w:i/>
        </w:rPr>
      </w:pPr>
      <w:r w:rsidRPr="000071AF">
        <w:rPr>
          <w:rStyle w:val="Emphasis"/>
        </w:rPr>
        <w:t xml:space="preserve">This </w:t>
      </w:r>
      <w:r w:rsidRPr="000071AF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BodyText"/>
            </w:pPr>
            <w:r w:rsidRPr="0092796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rPr>
                <w:rStyle w:val="SpecialBold"/>
              </w:rPr>
              <w:t>DESCRIPTION</w:t>
            </w:r>
          </w:p>
        </w:tc>
      </w:tr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ListBullet"/>
            </w:pPr>
            <w:r w:rsidRPr="00927963">
              <w:t>Evaluates and applies information from a range of complex and abstract texts to expand own knowledge</w:t>
            </w:r>
          </w:p>
          <w:p w:rsidR="00000000" w:rsidP="00927963">
            <w:pPr>
              <w:pStyle w:val="ListBullet"/>
              <w:rPr>
                <w:lang w:val="en-NZ"/>
              </w:rPr>
            </w:pPr>
            <w:r w:rsidRPr="00927963">
              <w:t>Considers the reliability of an information source against a range of criteria, including author’s background, intended audience and purpose</w:t>
            </w:r>
          </w:p>
        </w:tc>
      </w:tr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ListBullet"/>
              <w:rPr>
                <w:lang w:val="en-NZ"/>
              </w:rPr>
            </w:pPr>
            <w:r w:rsidRPr="00927963">
              <w:t>Sour</w:t>
            </w:r>
            <w:r w:rsidRPr="00927963">
              <w:t>ces, evaluates and critiques ideas and information from a range of complex and abstract texts</w:t>
            </w:r>
          </w:p>
        </w:tc>
      </w:tr>
      <w:tr w:rsidTr="00927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963">
            <w:pPr>
              <w:pStyle w:val="BodyText"/>
              <w:rPr>
                <w:lang w:val="en-NZ"/>
              </w:rPr>
            </w:pPr>
            <w:r w:rsidRPr="00927963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963" w:rsidP="00927963">
            <w:pPr>
              <w:pStyle w:val="ListBullet"/>
            </w:pPr>
            <w:r w:rsidRPr="00927963">
              <w:t>Identifies changes and developments in ethical considerations and situations relating to own responsibilities, and considers their imp</w:t>
            </w:r>
            <w:r w:rsidRPr="00927963">
              <w:t>lications when negotiating, planning and undertaking work</w:t>
            </w:r>
          </w:p>
        </w:tc>
      </w:tr>
    </w:tbl>
    <w:p w:rsidR="00000000" w:rsidRPr="00927963" w:rsidP="00927963">
      <w:pPr>
        <w:pStyle w:val="BodyText"/>
      </w:pPr>
    </w:p>
    <w:p w:rsidR="00000000" w:rsidRPr="00927963" w:rsidP="00927963">
      <w:pPr>
        <w:pStyle w:val="AllowPageBreak"/>
      </w:pPr>
    </w:p>
    <w:p w:rsidR="00000000" w:rsidRPr="00927963" w:rsidP="00927963">
      <w:pPr>
        <w:pStyle w:val="Heading1"/>
      </w:pPr>
      <w:bookmarkStart w:id="6" w:name="O_1230480"/>
      <w:bookmarkEnd w:id="6"/>
      <w:r w:rsidRPr="00927963">
        <w:t>Unit Mapping Information</w:t>
      </w:r>
    </w:p>
    <w:p w:rsidR="00000000" w:rsidRPr="00927963" w:rsidP="000071AF">
      <w:pPr>
        <w:pStyle w:val="BodyText"/>
      </w:pPr>
      <w:r w:rsidRPr="00927963">
        <w:t>Supersedes and is equivalent to FNSINC503 Identify situations requiring complex ethical decision making.</w:t>
      </w:r>
    </w:p>
    <w:p w:rsidR="00000000" w:rsidRPr="00927963" w:rsidP="00927963">
      <w:pPr>
        <w:pStyle w:val="Heading1"/>
      </w:pPr>
      <w:bookmarkStart w:id="7" w:name="O_1230487"/>
      <w:bookmarkEnd w:id="7"/>
      <w:r w:rsidRPr="00927963">
        <w:t>Links</w:t>
      </w:r>
    </w:p>
    <w:p w:rsidR="00000000" w:rsidRPr="00927963" w:rsidP="000071AF">
      <w:pPr>
        <w:pStyle w:val="BodyText"/>
      </w:pPr>
      <w:r w:rsidRPr="009279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665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7963" w:rsidP="00927963"/>
    <w:sectPr w:rsidSect="00927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3" w:rsidRPr="000071AF" w:rsidP="00007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F" w:rsidP="00927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1AF" w:rsidP="00927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1AF" w:rsidP="00927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963" w:rsidRPr="000071AF" w:rsidP="00007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F" w:rsidRPr="002D2AF8" w:rsidP="00927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FNSINC513 Identify and apply complex ethical decision making to workplace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071AF" w:rsidP="00927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01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C29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963"/>
  </w:style>
  <w:style w:type="character" w:customStyle="1" w:styleId="Heading1Char">
    <w:name w:val="Heading 1 Char"/>
    <w:basedOn w:val="DefaultParagraphFont"/>
    <w:link w:val="Heading1"/>
    <w:rsid w:val="00927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9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9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9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963"/>
    <w:rPr>
      <w:b/>
      <w:spacing w:val="0"/>
    </w:rPr>
  </w:style>
  <w:style w:type="character" w:styleId="Emphasis">
    <w:name w:val="Emphasis"/>
    <w:basedOn w:val="DefaultParagraphFont"/>
    <w:qFormat/>
    <w:rsid w:val="00927963"/>
    <w:rPr>
      <w:i/>
    </w:rPr>
  </w:style>
  <w:style w:type="paragraph" w:customStyle="1" w:styleId="SuperHeading">
    <w:name w:val="SuperHeading"/>
    <w:basedOn w:val="Normal"/>
    <w:rsid w:val="00927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9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963"/>
  </w:style>
  <w:style w:type="paragraph" w:styleId="TableofFigures">
    <w:name w:val="table of figures"/>
    <w:basedOn w:val="Normal"/>
    <w:next w:val="Normal"/>
    <w:semiHidden/>
    <w:rsid w:val="00927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963"/>
    <w:rPr>
      <w:rFonts w:ascii="Wingdings" w:hAnsi="Wingdings"/>
    </w:rPr>
  </w:style>
  <w:style w:type="paragraph" w:customStyle="1" w:styleId="TableHeading">
    <w:name w:val="Table Heading"/>
    <w:basedOn w:val="HeadingBase"/>
    <w:rsid w:val="00927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963"/>
    <w:rPr>
      <w:color w:val="0033CC"/>
      <w:u w:val="none"/>
    </w:rPr>
  </w:style>
  <w:style w:type="paragraph" w:customStyle="1" w:styleId="BodyTextRight">
    <w:name w:val="Body Text Right"/>
    <w:basedOn w:val="BodyText"/>
    <w:rsid w:val="00927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963"/>
    <w:rPr>
      <w:sz w:val="32"/>
    </w:rPr>
  </w:style>
  <w:style w:type="paragraph" w:customStyle="1" w:styleId="HeadingProcedure">
    <w:name w:val="Heading Procedure"/>
    <w:basedOn w:val="HeadingBase"/>
    <w:next w:val="Normal"/>
    <w:rsid w:val="00927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963"/>
    <w:pPr>
      <w:spacing w:before="60" w:after="60"/>
    </w:pPr>
  </w:style>
  <w:style w:type="paragraph" w:styleId="ListContinue">
    <w:name w:val="List Continue"/>
    <w:basedOn w:val="List"/>
    <w:rsid w:val="00927963"/>
    <w:pPr>
      <w:ind w:firstLine="0"/>
    </w:pPr>
  </w:style>
  <w:style w:type="paragraph" w:customStyle="1" w:styleId="ListNote">
    <w:name w:val="List Note"/>
    <w:basedOn w:val="List"/>
    <w:rsid w:val="00927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963"/>
    <w:rPr>
      <w:rFonts w:ascii="Courier New" w:hAnsi="Courier New"/>
    </w:rPr>
  </w:style>
  <w:style w:type="paragraph" w:customStyle="1" w:styleId="NoteBullet">
    <w:name w:val="Note Bullet"/>
    <w:basedOn w:val="Note"/>
    <w:rsid w:val="00927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963"/>
    <w:rPr>
      <w:b/>
      <w:smallCaps/>
    </w:rPr>
  </w:style>
  <w:style w:type="paragraph" w:customStyle="1" w:styleId="TableListNumber">
    <w:name w:val="Table List Number"/>
    <w:basedOn w:val="ListNumber"/>
    <w:rsid w:val="00927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963"/>
    <w:pPr>
      <w:numPr>
        <w:numId w:val="8"/>
      </w:numPr>
    </w:pPr>
  </w:style>
  <w:style w:type="paragraph" w:customStyle="1" w:styleId="ListAlpha2">
    <w:name w:val="List Alpha 2"/>
    <w:basedOn w:val="List2"/>
    <w:rsid w:val="00927963"/>
    <w:pPr>
      <w:numPr>
        <w:numId w:val="7"/>
      </w:numPr>
    </w:pPr>
  </w:style>
  <w:style w:type="paragraph" w:styleId="List2">
    <w:name w:val="List 2"/>
    <w:basedOn w:val="BodyText"/>
    <w:rsid w:val="00927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963"/>
    <w:pPr>
      <w:numPr>
        <w:numId w:val="3"/>
      </w:numPr>
    </w:pPr>
  </w:style>
  <w:style w:type="paragraph" w:styleId="ListContinue2">
    <w:name w:val="List Continue 2"/>
    <w:basedOn w:val="List2"/>
    <w:rsid w:val="00927963"/>
    <w:pPr>
      <w:ind w:firstLine="0"/>
    </w:pPr>
  </w:style>
  <w:style w:type="paragraph" w:styleId="ListContinue3">
    <w:name w:val="List Continue 3"/>
    <w:basedOn w:val="List3"/>
    <w:rsid w:val="00927963"/>
    <w:pPr>
      <w:ind w:left="1021" w:firstLine="0"/>
    </w:pPr>
  </w:style>
  <w:style w:type="paragraph" w:styleId="ListContinue4">
    <w:name w:val="List Continue 4"/>
    <w:basedOn w:val="List4"/>
    <w:rsid w:val="00927963"/>
    <w:pPr>
      <w:ind w:firstLine="0"/>
    </w:pPr>
  </w:style>
  <w:style w:type="paragraph" w:styleId="ListContinue5">
    <w:name w:val="List Continue 5"/>
    <w:basedOn w:val="List5"/>
    <w:rsid w:val="00927963"/>
    <w:pPr>
      <w:ind w:firstLine="0"/>
    </w:pPr>
  </w:style>
  <w:style w:type="paragraph" w:styleId="ListNumber3">
    <w:name w:val="List Number 3"/>
    <w:basedOn w:val="List3"/>
    <w:rsid w:val="00927963"/>
    <w:pPr>
      <w:numPr>
        <w:numId w:val="4"/>
      </w:numPr>
    </w:pPr>
  </w:style>
  <w:style w:type="paragraph" w:styleId="ListNumber4">
    <w:name w:val="List Number 4"/>
    <w:basedOn w:val="List4"/>
    <w:rsid w:val="00927963"/>
    <w:pPr>
      <w:numPr>
        <w:numId w:val="5"/>
      </w:numPr>
    </w:pPr>
  </w:style>
  <w:style w:type="paragraph" w:styleId="ListNumber5">
    <w:name w:val="List Number 5"/>
    <w:basedOn w:val="List5"/>
    <w:rsid w:val="00927963"/>
    <w:pPr>
      <w:numPr>
        <w:numId w:val="6"/>
      </w:numPr>
    </w:pPr>
  </w:style>
  <w:style w:type="paragraph" w:styleId="BlockText">
    <w:name w:val="Block Text"/>
    <w:basedOn w:val="Normal"/>
    <w:rsid w:val="00927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963"/>
    <w:rPr>
      <w:sz w:val="16"/>
      <w:vertAlign w:val="superscript"/>
    </w:rPr>
  </w:style>
  <w:style w:type="character" w:customStyle="1" w:styleId="Symbols">
    <w:name w:val="Symbols"/>
    <w:basedOn w:val="DefaultParagraphFont"/>
    <w:rsid w:val="00927963"/>
    <w:rPr>
      <w:rFonts w:ascii="Symbol" w:hAnsi="Symbol"/>
    </w:rPr>
  </w:style>
  <w:style w:type="character" w:customStyle="1" w:styleId="MenuOptions">
    <w:name w:val="Menu Options"/>
    <w:basedOn w:val="DefaultParagraphFont"/>
    <w:rsid w:val="00927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963"/>
    <w:rPr>
      <w:b/>
    </w:rPr>
  </w:style>
  <w:style w:type="character" w:customStyle="1" w:styleId="Underlined">
    <w:name w:val="Underlined"/>
    <w:basedOn w:val="DefaultParagraphFont"/>
    <w:rsid w:val="00927963"/>
    <w:rPr>
      <w:u w:val="single"/>
    </w:rPr>
  </w:style>
  <w:style w:type="paragraph" w:customStyle="1" w:styleId="TableBodyTextRight">
    <w:name w:val="Table Body Text Right"/>
    <w:basedOn w:val="TableBodyText"/>
    <w:rsid w:val="00927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963"/>
    <w:rPr>
      <w:sz w:val="18"/>
    </w:rPr>
  </w:style>
  <w:style w:type="paragraph" w:customStyle="1" w:styleId="BodySmallRight">
    <w:name w:val="Body Small Right"/>
    <w:basedOn w:val="BodyTextRight"/>
    <w:rsid w:val="00927963"/>
    <w:rPr>
      <w:sz w:val="18"/>
      <w:szCs w:val="18"/>
    </w:rPr>
  </w:style>
  <w:style w:type="paragraph" w:customStyle="1" w:styleId="MarginEdition">
    <w:name w:val="Margin Edition"/>
    <w:basedOn w:val="MarginNote"/>
    <w:rsid w:val="00927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963"/>
    <w:rPr>
      <w:sz w:val="2"/>
      <w:szCs w:val="2"/>
    </w:rPr>
  </w:style>
  <w:style w:type="character" w:customStyle="1" w:styleId="Small">
    <w:name w:val="Small"/>
    <w:basedOn w:val="DefaultParagraphFont"/>
    <w:rsid w:val="00927963"/>
    <w:rPr>
      <w:sz w:val="16"/>
    </w:rPr>
  </w:style>
  <w:style w:type="paragraph" w:customStyle="1" w:styleId="WideTable">
    <w:name w:val="Wide Table"/>
    <w:basedOn w:val="Normal"/>
    <w:rsid w:val="00927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963"/>
  </w:style>
  <w:style w:type="paragraph" w:styleId="Quote">
    <w:name w:val="Quote"/>
    <w:basedOn w:val="Heading1"/>
    <w:link w:val="QuoteChar"/>
    <w:qFormat/>
    <w:rsid w:val="00927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963"/>
    <w:pPr>
      <w:pageBreakBefore/>
    </w:pPr>
  </w:style>
  <w:style w:type="paragraph" w:customStyle="1" w:styleId="Border">
    <w:name w:val="Border"/>
    <w:basedOn w:val="Normal"/>
    <w:qFormat/>
    <w:rsid w:val="00927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963"/>
    <w:rPr>
      <w:u w:val="single"/>
    </w:rPr>
  </w:style>
  <w:style w:type="character" w:customStyle="1" w:styleId="BoldandItalics">
    <w:name w:val="Bold and Italics"/>
    <w:qFormat/>
    <w:rsid w:val="00927963"/>
    <w:rPr>
      <w:b/>
      <w:i/>
      <w:u w:val="none"/>
    </w:rPr>
  </w:style>
  <w:style w:type="paragraph" w:styleId="BalloonText">
    <w:name w:val="Balloon Text"/>
    <w:basedOn w:val="Normal"/>
    <w:link w:val="BalloonTextChar"/>
    <w:rsid w:val="00927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963"/>
    <w:pPr>
      <w:spacing w:before="0" w:after="0"/>
    </w:pPr>
  </w:style>
  <w:style w:type="paragraph" w:customStyle="1" w:styleId="BodyTextBold">
    <w:name w:val="Body Text Bold"/>
    <w:basedOn w:val="BodyText"/>
    <w:qFormat/>
    <w:rsid w:val="00927963"/>
    <w:rPr>
      <w:b/>
    </w:rPr>
  </w:style>
  <w:style w:type="character" w:styleId="Hyperlink">
    <w:name w:val="Hyperlink"/>
    <w:basedOn w:val="DefaultParagraphFont"/>
    <w:uiPriority w:val="99"/>
    <w:unhideWhenUsed/>
    <w:rsid w:val="00007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3439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FNSINC513 Identify and apply complex ethical decision making to workplace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