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DEA" w:rsidP="00396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FNSINC513 Identify and apply complex ethical decision making to workplace situations</w:t>
      </w:r>
      <w:r>
        <w:fldChar w:fldCharType="end"/>
      </w:r>
    </w:p>
    <w:p w:rsidR="00396DEA" w:rsidP="00396DEA">
      <w:pPr>
        <w:pStyle w:val="Version"/>
        <w:sectPr w:rsidSect="00604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1C5" w:rsidP="006041C5">
      <w:pPr>
        <w:pStyle w:val="SuperHeading"/>
      </w:pPr>
      <w:r w:rsidRPr="006041C5">
        <w:t>Assessment Requirements for FNSINC513 Identify and apply complex ethical decision making to workplace situations</w:t>
      </w:r>
    </w:p>
    <w:p w:rsidR="00000000" w:rsidRPr="006041C5" w:rsidP="006041C5">
      <w:pPr>
        <w:pStyle w:val="Heading1"/>
      </w:pPr>
      <w:bookmarkStart w:id="1" w:name="O_1230482"/>
      <w:bookmarkEnd w:id="1"/>
      <w:r w:rsidRPr="006041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04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1C5" w:rsidP="006041C5">
            <w:pPr>
              <w:pStyle w:val="BodyText"/>
            </w:pPr>
            <w:r w:rsidRPr="006041C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C5">
            <w:pPr>
              <w:pStyle w:val="BodyText"/>
              <w:rPr>
                <w:lang w:val="en-NZ"/>
              </w:rPr>
            </w:pPr>
            <w:r w:rsidRPr="006041C5">
              <w:rPr>
                <w:rStyle w:val="SpecialBold"/>
              </w:rPr>
              <w:t>Comments</w:t>
            </w:r>
          </w:p>
        </w:tc>
      </w:tr>
      <w:tr w:rsidTr="00604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C5">
            <w:pPr>
              <w:pStyle w:val="BodyText"/>
              <w:rPr>
                <w:lang w:val="en-NZ"/>
              </w:rPr>
            </w:pPr>
            <w:r w:rsidRPr="006041C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1C5" w:rsidP="006041C5">
            <w:pPr>
              <w:pStyle w:val="BodyText"/>
            </w:pPr>
            <w:r w:rsidRPr="006041C5">
              <w:t>This version first released with the FNS Financial Services Training Package Version 8.0.</w:t>
            </w:r>
          </w:p>
          <w:p w:rsidR="00000000" w:rsidRPr="006041C5" w:rsidP="006041C5">
            <w:pPr>
              <w:pStyle w:val="BodyText"/>
            </w:pPr>
            <w:r w:rsidRPr="006041C5">
              <w:t>Supersedes and is equivalent to FNSINC503 Identify situations requiring complex ethical decision making.</w:t>
            </w:r>
          </w:p>
        </w:tc>
      </w:tr>
    </w:tbl>
    <w:p w:rsidR="00000000" w:rsidRPr="006041C5" w:rsidP="006041C5">
      <w:pPr>
        <w:pStyle w:val="BodyText"/>
      </w:pPr>
    </w:p>
    <w:p w:rsidR="00000000" w:rsidRPr="006041C5" w:rsidP="006041C5">
      <w:pPr>
        <w:pStyle w:val="AllowPageBreak"/>
      </w:pPr>
    </w:p>
    <w:p w:rsidR="00000000" w:rsidRPr="006041C5" w:rsidP="006041C5">
      <w:pPr>
        <w:pStyle w:val="Heading1"/>
      </w:pPr>
      <w:bookmarkStart w:id="2" w:name="O_1230483"/>
      <w:bookmarkEnd w:id="2"/>
      <w:r w:rsidRPr="006041C5">
        <w:t>Performance Evidence</w:t>
      </w:r>
    </w:p>
    <w:p w:rsidR="00000000" w:rsidRPr="006041C5" w:rsidP="00396DEA">
      <w:pPr>
        <w:pStyle w:val="BodyText"/>
      </w:pPr>
      <w:r w:rsidRPr="006041C5">
        <w:t xml:space="preserve">The candidate must </w:t>
      </w:r>
      <w:r w:rsidRPr="006041C5">
        <w:t>demonstrate the ability to complete the tasks outlined in the elements, performance criteria and foundation skills of this unit, including evidence of the ability to:</w:t>
      </w:r>
    </w:p>
    <w:p w:rsidR="00000000" w:rsidRPr="006041C5" w:rsidP="006041C5">
      <w:pPr>
        <w:pStyle w:val="ListBullet"/>
      </w:pPr>
      <w:r w:rsidRPr="006041C5">
        <w:t>identify and apply ethical decisions to at least three different workplace situations.</w:t>
      </w:r>
    </w:p>
    <w:p w:rsidR="00000000" w:rsidRPr="006041C5" w:rsidP="006041C5">
      <w:pPr>
        <w:pStyle w:val="BodyText"/>
      </w:pPr>
    </w:p>
    <w:p w:rsidR="00000000" w:rsidRPr="006041C5" w:rsidP="00396DEA">
      <w:pPr>
        <w:pStyle w:val="BodyText"/>
      </w:pPr>
      <w:r w:rsidRPr="006041C5">
        <w:t>In the course of the above, the candidate must:</w:t>
      </w:r>
    </w:p>
    <w:p w:rsidR="00000000" w:rsidRPr="006041C5" w:rsidP="006041C5">
      <w:pPr>
        <w:pStyle w:val="ListBullet"/>
      </w:pPr>
      <w:r w:rsidRPr="006041C5">
        <w:t>determine the legal requirements and ethical dimensions of each situation, including:</w:t>
      </w:r>
    </w:p>
    <w:p w:rsidR="00000000" w:rsidRPr="006041C5" w:rsidP="006041C5">
      <w:pPr>
        <w:pStyle w:val="ListBullet2"/>
      </w:pPr>
      <w:r w:rsidRPr="006041C5">
        <w:t>identifying variances between legal requirements and ethical dimensions</w:t>
      </w:r>
    </w:p>
    <w:p w:rsidR="00000000" w:rsidRPr="006041C5" w:rsidP="006041C5">
      <w:pPr>
        <w:pStyle w:val="ListBullet2"/>
      </w:pPr>
      <w:r w:rsidRPr="006041C5">
        <w:t>evaluating the impact of variances between legal</w:t>
      </w:r>
      <w:r w:rsidRPr="006041C5">
        <w:t xml:space="preserve"> and ethical requirements on decision making.</w:t>
      </w:r>
    </w:p>
    <w:p w:rsidR="00000000" w:rsidRPr="006041C5" w:rsidP="006041C5">
      <w:pPr>
        <w:pStyle w:val="AllowPageBreak"/>
      </w:pPr>
    </w:p>
    <w:p w:rsidR="00000000" w:rsidRPr="006041C5" w:rsidP="006041C5">
      <w:pPr>
        <w:pStyle w:val="Heading1"/>
      </w:pPr>
      <w:bookmarkStart w:id="3" w:name="O_1230484"/>
      <w:bookmarkEnd w:id="3"/>
      <w:r w:rsidRPr="006041C5">
        <w:t>Knowledge Evidence</w:t>
      </w:r>
    </w:p>
    <w:p w:rsidR="00000000" w:rsidRPr="006041C5" w:rsidP="00396DEA">
      <w:pPr>
        <w:pStyle w:val="BodyText"/>
      </w:pPr>
      <w:r w:rsidRPr="006041C5">
        <w:t>The candidate must be able to demonstrate knowledge to complete the tasks outlined in the elements, performance criteria and foundation skills of this unit, including knowl</w:t>
      </w:r>
      <w:r w:rsidRPr="006041C5">
        <w:t>edge of:</w:t>
      </w:r>
    </w:p>
    <w:p w:rsidR="00000000" w:rsidRPr="006041C5" w:rsidP="006041C5">
      <w:pPr>
        <w:pStyle w:val="ListBullet"/>
      </w:pPr>
      <w:r w:rsidRPr="006041C5">
        <w:t>industry context in which unit is applied, and the ethical decision making required in common job roles in that industry</w:t>
      </w:r>
    </w:p>
    <w:p w:rsidR="00000000" w:rsidRPr="006041C5" w:rsidP="006041C5">
      <w:pPr>
        <w:pStyle w:val="ListBullet"/>
      </w:pPr>
      <w:r w:rsidRPr="006041C5">
        <w:t>impact of remuneration and incentives, organisational culture and situational contexts on an individual’s actions and behavio</w:t>
      </w:r>
      <w:r w:rsidRPr="006041C5">
        <w:t>urs in the workplace</w:t>
      </w:r>
    </w:p>
    <w:p w:rsidR="00000000" w:rsidRPr="006041C5" w:rsidP="006041C5">
      <w:pPr>
        <w:pStyle w:val="ListBullet"/>
      </w:pPr>
      <w:r w:rsidRPr="006041C5">
        <w:t>theories of group dynamics in social psychology in relation to how people respond when confronted with an ethical situation that is inconsistent with their values</w:t>
      </w:r>
    </w:p>
    <w:p w:rsidR="00000000" w:rsidRPr="006041C5" w:rsidP="006041C5">
      <w:pPr>
        <w:pStyle w:val="ListBullet"/>
      </w:pPr>
      <w:r w:rsidRPr="006041C5">
        <w:t>frameworks for ethical decision making, problem solving and policy setti</w:t>
      </w:r>
      <w:r w:rsidRPr="006041C5">
        <w:t>ng</w:t>
      </w:r>
    </w:p>
    <w:p w:rsidR="00000000" w:rsidRPr="006041C5" w:rsidP="006041C5">
      <w:pPr>
        <w:pStyle w:val="ListBullet"/>
      </w:pPr>
      <w:r w:rsidRPr="006041C5">
        <w:t>key differences between ethical conduct and compliant or legal conduct</w:t>
      </w:r>
    </w:p>
    <w:p w:rsidR="00000000" w:rsidRPr="006041C5" w:rsidP="006041C5">
      <w:pPr>
        <w:pStyle w:val="ListBullet"/>
      </w:pPr>
      <w:r w:rsidRPr="006041C5">
        <w:t>organisational policies and procedures relevant to ethics, values and standards</w:t>
      </w:r>
    </w:p>
    <w:p w:rsidR="00000000" w:rsidRPr="006041C5" w:rsidP="006041C5">
      <w:pPr>
        <w:pStyle w:val="ListBullet"/>
      </w:pPr>
      <w:r w:rsidRPr="006041C5">
        <w:t xml:space="preserve">key principles of industry legislation, regulations, codes, and other instruments required to produce </w:t>
      </w:r>
      <w:r w:rsidRPr="006041C5">
        <w:t>the performance evidence</w:t>
      </w:r>
    </w:p>
    <w:p w:rsidR="00000000" w:rsidRPr="006041C5" w:rsidP="006041C5">
      <w:pPr>
        <w:pStyle w:val="ListBullet"/>
      </w:pPr>
      <w:r w:rsidRPr="006041C5">
        <w:t>procedures, strategies or protocols to identify and address unethical conduct.</w:t>
      </w:r>
    </w:p>
    <w:p w:rsidR="00000000" w:rsidRPr="006041C5" w:rsidP="006041C5">
      <w:pPr>
        <w:pStyle w:val="AllowPageBreak"/>
      </w:pPr>
    </w:p>
    <w:p w:rsidR="00000000" w:rsidRPr="006041C5" w:rsidP="006041C5">
      <w:pPr>
        <w:pStyle w:val="Heading1"/>
      </w:pPr>
      <w:bookmarkStart w:id="4" w:name="O_1230485"/>
      <w:bookmarkEnd w:id="4"/>
      <w:r w:rsidRPr="006041C5">
        <w:t>Assessment Conditions</w:t>
      </w:r>
    </w:p>
    <w:p w:rsidR="00000000" w:rsidRPr="006041C5" w:rsidP="00396DEA">
      <w:pPr>
        <w:pStyle w:val="BodyText"/>
      </w:pPr>
      <w:r w:rsidRPr="006041C5">
        <w:t>Skills in this unit must be demonstrated in a workplace or simulated environment whe</w:t>
      </w:r>
      <w:r w:rsidRPr="006041C5">
        <w:t>re the conditions are typical of those in a working environment in this industry.</w:t>
      </w:r>
    </w:p>
    <w:p w:rsidR="00000000" w:rsidRPr="006041C5" w:rsidP="00396DEA">
      <w:pPr>
        <w:pStyle w:val="BodyText"/>
      </w:pPr>
      <w:r w:rsidRPr="006041C5">
        <w:t>This includes access to:</w:t>
      </w:r>
    </w:p>
    <w:p w:rsidR="00000000" w:rsidRPr="006041C5" w:rsidP="006041C5">
      <w:pPr>
        <w:pStyle w:val="ListBullet"/>
      </w:pPr>
      <w:r w:rsidRPr="006041C5">
        <w:t>situations of comparable context and complexity to those reasonably likely to occur in the industry</w:t>
      </w:r>
    </w:p>
    <w:p w:rsidR="00000000" w:rsidRPr="006041C5" w:rsidP="006041C5">
      <w:pPr>
        <w:pStyle w:val="ListBullet"/>
      </w:pPr>
      <w:r w:rsidRPr="006041C5">
        <w:t>instruments, organisational policies and procedu</w:t>
      </w:r>
      <w:r w:rsidRPr="006041C5">
        <w:t>res, and other materials required to apply ethical decision making to workplace situations.</w:t>
      </w:r>
    </w:p>
    <w:p w:rsidR="00000000" w:rsidRPr="006041C5" w:rsidP="006041C5">
      <w:pPr>
        <w:pStyle w:val="BodyText"/>
      </w:pPr>
    </w:p>
    <w:p w:rsidR="00000000" w:rsidRPr="006041C5" w:rsidP="00396DEA">
      <w:pPr>
        <w:pStyle w:val="BodyText"/>
      </w:pPr>
      <w:r w:rsidRPr="006041C5">
        <w:t>Assessors of this unit must satisfy the requirements for assessors in applicable vocational education and training legislation, frameworks and/or standards.</w:t>
      </w:r>
    </w:p>
    <w:p w:rsidR="00000000" w:rsidRPr="006041C5" w:rsidP="006041C5">
      <w:pPr>
        <w:pStyle w:val="Heading1"/>
      </w:pPr>
      <w:bookmarkStart w:id="5" w:name="O_1230488"/>
      <w:bookmarkEnd w:id="5"/>
      <w:r w:rsidRPr="006041C5">
        <w:t>Links</w:t>
      </w:r>
    </w:p>
    <w:p w:rsidR="00000000" w:rsidRPr="006041C5" w:rsidP="00396DEA">
      <w:pPr>
        <w:pStyle w:val="BodyText"/>
      </w:pPr>
      <w:r w:rsidRPr="006041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5A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041C5" w:rsidP="006041C5"/>
    <w:sectPr w:rsidSect="00604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C5" w:rsidRPr="00396DEA" w:rsidP="00396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EA" w:rsidP="00604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DEA" w:rsidP="00604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6DEA" w:rsidP="00604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1C5" w:rsidRPr="00396DEA" w:rsidP="00396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EA" w:rsidRPr="002D2AF8" w:rsidP="00604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FNSINC513 Identify and apply complex ethical decision making to workplace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96DEA" w:rsidP="00604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AD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08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162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1C5"/>
  </w:style>
  <w:style w:type="character" w:customStyle="1" w:styleId="Heading1Char">
    <w:name w:val="Heading 1 Char"/>
    <w:basedOn w:val="DefaultParagraphFont"/>
    <w:link w:val="Heading1"/>
    <w:rsid w:val="00604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1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1C5"/>
    <w:rPr>
      <w:b/>
      <w:spacing w:val="0"/>
    </w:rPr>
  </w:style>
  <w:style w:type="paragraph" w:styleId="ListBullet2">
    <w:name w:val="List Bullet 2"/>
    <w:basedOn w:val="List2"/>
    <w:rsid w:val="006041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1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1C5"/>
    <w:rPr>
      <w:i/>
    </w:rPr>
  </w:style>
  <w:style w:type="paragraph" w:styleId="Caption">
    <w:name w:val="caption"/>
    <w:basedOn w:val="BodyText"/>
    <w:next w:val="Normal"/>
    <w:qFormat/>
    <w:rsid w:val="00604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1C5"/>
  </w:style>
  <w:style w:type="paragraph" w:styleId="TableofFigures">
    <w:name w:val="table of figures"/>
    <w:basedOn w:val="Normal"/>
    <w:next w:val="Normal"/>
    <w:semiHidden/>
    <w:rsid w:val="00604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1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1C5"/>
    <w:rPr>
      <w:rFonts w:ascii="Wingdings" w:hAnsi="Wingdings"/>
    </w:rPr>
  </w:style>
  <w:style w:type="paragraph" w:customStyle="1" w:styleId="TableHeading">
    <w:name w:val="Table Heading"/>
    <w:basedOn w:val="HeadingBase"/>
    <w:rsid w:val="00604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1C5"/>
    <w:rPr>
      <w:color w:val="0033CC"/>
      <w:u w:val="none"/>
    </w:rPr>
  </w:style>
  <w:style w:type="paragraph" w:customStyle="1" w:styleId="BodyTextRight">
    <w:name w:val="Body Text Right"/>
    <w:basedOn w:val="BodyText"/>
    <w:rsid w:val="00604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1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1C5"/>
    <w:rPr>
      <w:sz w:val="32"/>
    </w:rPr>
  </w:style>
  <w:style w:type="paragraph" w:customStyle="1" w:styleId="HeadingProcedure">
    <w:name w:val="Heading Procedure"/>
    <w:basedOn w:val="HeadingBase"/>
    <w:next w:val="Normal"/>
    <w:rsid w:val="00604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1C5"/>
    <w:pPr>
      <w:spacing w:before="60" w:after="60"/>
    </w:pPr>
  </w:style>
  <w:style w:type="paragraph" w:styleId="ListContinue">
    <w:name w:val="List Continue"/>
    <w:basedOn w:val="List"/>
    <w:rsid w:val="006041C5"/>
    <w:pPr>
      <w:ind w:firstLine="0"/>
    </w:pPr>
  </w:style>
  <w:style w:type="paragraph" w:customStyle="1" w:styleId="ListNote">
    <w:name w:val="List Note"/>
    <w:basedOn w:val="List"/>
    <w:rsid w:val="00604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1C5"/>
    <w:rPr>
      <w:rFonts w:ascii="Courier New" w:hAnsi="Courier New"/>
    </w:rPr>
  </w:style>
  <w:style w:type="paragraph" w:customStyle="1" w:styleId="NoteBullet">
    <w:name w:val="Note Bullet"/>
    <w:basedOn w:val="Note"/>
    <w:rsid w:val="00604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1C5"/>
    <w:rPr>
      <w:b/>
      <w:smallCaps/>
    </w:rPr>
  </w:style>
  <w:style w:type="paragraph" w:customStyle="1" w:styleId="TableListNumber">
    <w:name w:val="Table List Number"/>
    <w:basedOn w:val="ListNumber"/>
    <w:rsid w:val="00604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1C5"/>
    <w:pPr>
      <w:numPr>
        <w:numId w:val="9"/>
      </w:numPr>
    </w:pPr>
  </w:style>
  <w:style w:type="paragraph" w:customStyle="1" w:styleId="ListAlpha2">
    <w:name w:val="List Alpha 2"/>
    <w:basedOn w:val="List2"/>
    <w:rsid w:val="006041C5"/>
    <w:pPr>
      <w:numPr>
        <w:numId w:val="8"/>
      </w:numPr>
    </w:pPr>
  </w:style>
  <w:style w:type="paragraph" w:styleId="List2">
    <w:name w:val="List 2"/>
    <w:basedOn w:val="BodyText"/>
    <w:rsid w:val="00604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1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1C5"/>
    <w:pPr>
      <w:numPr>
        <w:numId w:val="4"/>
      </w:numPr>
    </w:pPr>
  </w:style>
  <w:style w:type="paragraph" w:styleId="ListContinue2">
    <w:name w:val="List Continue 2"/>
    <w:basedOn w:val="List2"/>
    <w:rsid w:val="006041C5"/>
    <w:pPr>
      <w:ind w:firstLine="0"/>
    </w:pPr>
  </w:style>
  <w:style w:type="paragraph" w:styleId="ListContinue3">
    <w:name w:val="List Continue 3"/>
    <w:basedOn w:val="List3"/>
    <w:rsid w:val="006041C5"/>
    <w:pPr>
      <w:ind w:left="1021" w:firstLine="0"/>
    </w:pPr>
  </w:style>
  <w:style w:type="paragraph" w:styleId="ListContinue4">
    <w:name w:val="List Continue 4"/>
    <w:basedOn w:val="List4"/>
    <w:rsid w:val="006041C5"/>
    <w:pPr>
      <w:ind w:firstLine="0"/>
    </w:pPr>
  </w:style>
  <w:style w:type="paragraph" w:styleId="ListContinue5">
    <w:name w:val="List Continue 5"/>
    <w:basedOn w:val="List5"/>
    <w:rsid w:val="006041C5"/>
    <w:pPr>
      <w:ind w:firstLine="0"/>
    </w:pPr>
  </w:style>
  <w:style w:type="paragraph" w:styleId="ListNumber3">
    <w:name w:val="List Number 3"/>
    <w:basedOn w:val="List3"/>
    <w:rsid w:val="006041C5"/>
    <w:pPr>
      <w:numPr>
        <w:numId w:val="5"/>
      </w:numPr>
    </w:pPr>
  </w:style>
  <w:style w:type="paragraph" w:styleId="ListNumber4">
    <w:name w:val="List Number 4"/>
    <w:basedOn w:val="List4"/>
    <w:rsid w:val="006041C5"/>
    <w:pPr>
      <w:numPr>
        <w:numId w:val="6"/>
      </w:numPr>
    </w:pPr>
  </w:style>
  <w:style w:type="paragraph" w:styleId="ListNumber5">
    <w:name w:val="List Number 5"/>
    <w:basedOn w:val="List5"/>
    <w:rsid w:val="006041C5"/>
    <w:pPr>
      <w:numPr>
        <w:numId w:val="7"/>
      </w:numPr>
    </w:pPr>
  </w:style>
  <w:style w:type="paragraph" w:styleId="BlockText">
    <w:name w:val="Block Text"/>
    <w:basedOn w:val="Normal"/>
    <w:rsid w:val="00604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1C5"/>
    <w:rPr>
      <w:sz w:val="16"/>
      <w:vertAlign w:val="superscript"/>
    </w:rPr>
  </w:style>
  <w:style w:type="character" w:customStyle="1" w:styleId="Symbols">
    <w:name w:val="Symbols"/>
    <w:basedOn w:val="DefaultParagraphFont"/>
    <w:rsid w:val="006041C5"/>
    <w:rPr>
      <w:rFonts w:ascii="Symbol" w:hAnsi="Symbol"/>
    </w:rPr>
  </w:style>
  <w:style w:type="character" w:customStyle="1" w:styleId="MenuOptions">
    <w:name w:val="Menu Options"/>
    <w:basedOn w:val="DefaultParagraphFont"/>
    <w:rsid w:val="00604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1C5"/>
    <w:rPr>
      <w:b/>
    </w:rPr>
  </w:style>
  <w:style w:type="character" w:customStyle="1" w:styleId="Underlined">
    <w:name w:val="Underlined"/>
    <w:basedOn w:val="DefaultParagraphFont"/>
    <w:rsid w:val="006041C5"/>
    <w:rPr>
      <w:u w:val="single"/>
    </w:rPr>
  </w:style>
  <w:style w:type="paragraph" w:customStyle="1" w:styleId="TableBodyTextRight">
    <w:name w:val="Table Body Text Right"/>
    <w:basedOn w:val="TableBodyText"/>
    <w:rsid w:val="00604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1C5"/>
    <w:rPr>
      <w:sz w:val="18"/>
    </w:rPr>
  </w:style>
  <w:style w:type="paragraph" w:customStyle="1" w:styleId="BodySmallRight">
    <w:name w:val="Body Small Right"/>
    <w:basedOn w:val="BodyTextRight"/>
    <w:rsid w:val="006041C5"/>
    <w:rPr>
      <w:sz w:val="18"/>
      <w:szCs w:val="18"/>
    </w:rPr>
  </w:style>
  <w:style w:type="paragraph" w:customStyle="1" w:styleId="MarginEdition">
    <w:name w:val="Margin Edition"/>
    <w:basedOn w:val="MarginNote"/>
    <w:rsid w:val="00604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1C5"/>
    <w:rPr>
      <w:sz w:val="2"/>
      <w:szCs w:val="2"/>
    </w:rPr>
  </w:style>
  <w:style w:type="character" w:customStyle="1" w:styleId="Small">
    <w:name w:val="Small"/>
    <w:basedOn w:val="DefaultParagraphFont"/>
    <w:rsid w:val="006041C5"/>
    <w:rPr>
      <w:sz w:val="16"/>
    </w:rPr>
  </w:style>
  <w:style w:type="paragraph" w:customStyle="1" w:styleId="WideTable">
    <w:name w:val="Wide Table"/>
    <w:basedOn w:val="Normal"/>
    <w:rsid w:val="00604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1C5"/>
  </w:style>
  <w:style w:type="paragraph" w:styleId="Quote">
    <w:name w:val="Quote"/>
    <w:basedOn w:val="Heading1"/>
    <w:link w:val="QuoteChar"/>
    <w:qFormat/>
    <w:rsid w:val="00604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1C5"/>
    <w:pPr>
      <w:pageBreakBefore/>
    </w:pPr>
  </w:style>
  <w:style w:type="paragraph" w:customStyle="1" w:styleId="Border">
    <w:name w:val="Border"/>
    <w:basedOn w:val="Normal"/>
    <w:qFormat/>
    <w:rsid w:val="00604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1C5"/>
    <w:rPr>
      <w:u w:val="single"/>
    </w:rPr>
  </w:style>
  <w:style w:type="character" w:customStyle="1" w:styleId="BoldandItalics">
    <w:name w:val="Bold and Italics"/>
    <w:qFormat/>
    <w:rsid w:val="006041C5"/>
    <w:rPr>
      <w:b/>
      <w:i/>
      <w:u w:val="none"/>
    </w:rPr>
  </w:style>
  <w:style w:type="paragraph" w:styleId="BalloonText">
    <w:name w:val="Balloon Text"/>
    <w:basedOn w:val="Normal"/>
    <w:link w:val="BalloonTextChar"/>
    <w:rsid w:val="00604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1C5"/>
    <w:pPr>
      <w:spacing w:before="0" w:after="0"/>
    </w:pPr>
  </w:style>
  <w:style w:type="paragraph" w:customStyle="1" w:styleId="BodyTextBold">
    <w:name w:val="Body Text Bold"/>
    <w:basedOn w:val="BodyText"/>
    <w:qFormat/>
    <w:rsid w:val="006041C5"/>
    <w:rPr>
      <w:b/>
    </w:rPr>
  </w:style>
  <w:style w:type="character" w:styleId="Hyperlink">
    <w:name w:val="Hyperlink"/>
    <w:basedOn w:val="DefaultParagraphFont"/>
    <w:uiPriority w:val="99"/>
    <w:unhideWhenUsed/>
    <w:rsid w:val="00396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2663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FNSINC513 Identify and apply complex ethical decision making to workplace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