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D0D" w:rsidP="003A4D0D">
      <w:pPr>
        <w:pStyle w:val="Title"/>
      </w:pPr>
      <w:r>
        <w:fldChar w:fldCharType="begin"/>
      </w:r>
      <w:r>
        <w:instrText xml:space="preserve"> TITLE   \* MERGEFORMAT </w:instrText>
      </w:r>
      <w:r>
        <w:fldChar w:fldCharType="separate"/>
      </w:r>
      <w:r>
        <w:t>FNSINC504 Apply ethical frameworks and principles to make and act upon decisions</w:t>
      </w:r>
      <w:r>
        <w:fldChar w:fldCharType="end"/>
      </w:r>
    </w:p>
    <w:p w:rsidR="003A4D0D" w:rsidP="003A4D0D">
      <w:pPr>
        <w:pStyle w:val="Version"/>
        <w:sectPr w:rsidSect="004D6D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D7A" w:rsidP="004D6D7A">
      <w:pPr>
        <w:pStyle w:val="SuperHeading"/>
      </w:pPr>
      <w:r w:rsidRPr="004D6D7A">
        <w:t>FNSINC504 Apply ethical frameworks and principles to make and act upon decisions</w:t>
      </w:r>
    </w:p>
    <w:p w:rsidR="00000000" w:rsidRPr="004D6D7A" w:rsidP="004D6D7A">
      <w:pPr>
        <w:pStyle w:val="Heading1"/>
      </w:pPr>
      <w:bookmarkStart w:id="1" w:name="O_975586"/>
      <w:bookmarkEnd w:id="1"/>
      <w:r w:rsidRPr="004D6D7A">
        <w:t>Modification History</w:t>
      </w:r>
    </w:p>
    <w:tbl>
      <w:tblPr>
        <w:tblW w:w="0" w:type="auto"/>
        <w:tblLayout w:type="fixed"/>
        <w:tblCellMar>
          <w:left w:w="62" w:type="dxa"/>
          <w:right w:w="62" w:type="dxa"/>
        </w:tblCellMar>
        <w:tblLook w:val="0000"/>
      </w:tblPr>
      <w:tblGrid>
        <w:gridCol w:w="924"/>
        <w:gridCol w:w="6168"/>
      </w:tblGrid>
      <w:tr w:rsidTr="004D6D7A">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7A" w:rsidP="004D6D7A">
            <w:pPr>
              <w:pStyle w:val="BodyText"/>
            </w:pPr>
            <w:r w:rsidRPr="004D6D7A">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rPr>
                <w:rStyle w:val="SpecialBold"/>
              </w:rPr>
              <w:t>Comments</w:t>
            </w:r>
          </w:p>
        </w:tc>
      </w:tr>
      <w:tr w:rsidTr="004D6D7A">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7A" w:rsidP="004D6D7A">
            <w:pPr>
              <w:pStyle w:val="BodyText"/>
            </w:pPr>
            <w:r w:rsidRPr="004D6D7A">
              <w:t>This version first released with FNS Financial Services Training Package Version 3.0.</w:t>
            </w:r>
          </w:p>
        </w:tc>
      </w:tr>
    </w:tbl>
    <w:p w:rsidR="003A4D0D" w:rsidP="004D6D7A">
      <w:pPr>
        <w:pStyle w:val="BodyText"/>
      </w:pPr>
    </w:p>
    <w:p w:rsidR="003A4D0D" w:rsidP="004D6D7A">
      <w:pPr>
        <w:pStyle w:val="BodyText"/>
      </w:pPr>
    </w:p>
    <w:p w:rsidR="00000000" w:rsidRPr="004D6D7A" w:rsidP="004D6D7A">
      <w:pPr>
        <w:pStyle w:val="Heading1"/>
      </w:pPr>
      <w:bookmarkStart w:id="2" w:name="O_975587"/>
      <w:bookmarkEnd w:id="2"/>
      <w:r w:rsidRPr="004D6D7A">
        <w:t>Application</w:t>
      </w:r>
    </w:p>
    <w:p w:rsidR="00000000" w:rsidRPr="004D6D7A" w:rsidP="003A4D0D">
      <w:pPr>
        <w:pStyle w:val="BodyText"/>
      </w:pPr>
      <w:r w:rsidRPr="004D6D7A">
        <w:t xml:space="preserve">This unit describes the skills and knowledge required to apply ethical principles to decision making and to act in line with ethical principles. </w:t>
      </w:r>
    </w:p>
    <w:p w:rsidR="00000000" w:rsidRPr="004D6D7A" w:rsidP="003A4D0D">
      <w:pPr>
        <w:pStyle w:val="BodyText"/>
      </w:pPr>
      <w:r w:rsidRPr="004D6D7A">
        <w:t>It applies to individuals who use ethical principles and apply ethical frameworks to decide on, ca</w:t>
      </w:r>
      <w:r w:rsidRPr="004D6D7A">
        <w:t>rry out, and evaluate the effectiveness of a course of action in response to an ethical situation in their workplace.</w:t>
      </w:r>
    </w:p>
    <w:p w:rsidR="00000000" w:rsidRPr="004D6D7A" w:rsidP="003A4D0D">
      <w:pPr>
        <w:pStyle w:val="BodyText"/>
      </w:pPr>
      <w:r w:rsidRPr="004D6D7A">
        <w:t xml:space="preserve">The skills in this unit must be applied according to commonwealth, state and territory legislation, and applicable national standards and </w:t>
      </w:r>
      <w:r w:rsidRPr="004D6D7A">
        <w:t>industry codes of practice or similar instruments.</w:t>
      </w:r>
    </w:p>
    <w:p w:rsidR="003A4D0D" w:rsidP="003A4D0D">
      <w:pPr>
        <w:pStyle w:val="BodyText"/>
      </w:pPr>
      <w:r w:rsidRPr="004D6D7A">
        <w:t>Work functions in the occupational areas where this unit may be used are subject to regulatory requirements. Refer to the FNS Financial Services Training Package Companion Volume Implementation Guide or th</w:t>
      </w:r>
      <w:r w:rsidRPr="004D6D7A">
        <w:t>e relevant regulator for specific guidance on regulatory requirements.</w:t>
      </w:r>
    </w:p>
    <w:p w:rsidR="00000000" w:rsidRPr="004D6D7A" w:rsidP="004D6D7A">
      <w:pPr>
        <w:pStyle w:val="Heading1"/>
      </w:pPr>
      <w:bookmarkStart w:id="3" w:name="O_975590"/>
      <w:bookmarkEnd w:id="3"/>
      <w:r w:rsidRPr="004D6D7A">
        <w:t>Unit Sector</w:t>
      </w:r>
    </w:p>
    <w:p w:rsidR="00000000" w:rsidRPr="004D6D7A" w:rsidP="003A4D0D">
      <w:pPr>
        <w:pStyle w:val="BodyText"/>
      </w:pPr>
      <w:r w:rsidRPr="004D6D7A">
        <w:t>Industry capability</w:t>
      </w:r>
    </w:p>
    <w:p w:rsidR="00000000" w:rsidRPr="004D6D7A" w:rsidP="004D6D7A">
      <w:pPr>
        <w:pStyle w:val="Heading1"/>
      </w:pPr>
      <w:bookmarkStart w:id="4" w:name="O_975591"/>
      <w:bookmarkEnd w:id="4"/>
      <w:r w:rsidRPr="004D6D7A">
        <w:t>Elements and Performance Criteria</w:t>
      </w:r>
    </w:p>
    <w:tbl>
      <w:tblPr>
        <w:tblW w:w="0" w:type="auto"/>
        <w:tblLayout w:type="fixed"/>
        <w:tblCellMar>
          <w:left w:w="62" w:type="dxa"/>
          <w:right w:w="62" w:type="dxa"/>
        </w:tblCellMar>
        <w:tblLook w:val="0000"/>
      </w:tblPr>
      <w:tblGrid>
        <w:gridCol w:w="2533"/>
        <w:gridCol w:w="6467"/>
      </w:tblGrid>
      <w:tr w:rsidTr="004D6D7A">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D6D7A" w:rsidP="004D6D7A">
            <w:pPr>
              <w:pStyle w:val="BodyText"/>
            </w:pPr>
            <w:r w:rsidRPr="004D6D7A">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6D7A">
            <w:pPr>
              <w:pStyle w:val="BodyText"/>
              <w:rPr>
                <w:lang w:val="en-NZ"/>
              </w:rPr>
            </w:pPr>
            <w:r w:rsidRPr="004D6D7A">
              <w:rPr>
                <w:rStyle w:val="SpecialBold"/>
              </w:rPr>
              <w:t>PERFORMANCE CRITERIA</w:t>
            </w:r>
          </w:p>
        </w:tc>
      </w:tr>
      <w:tr w:rsidTr="004D6D7A">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D6D7A" w:rsidP="004D6D7A">
            <w:pPr>
              <w:pStyle w:val="BodyText"/>
            </w:pPr>
            <w:r w:rsidRPr="004D6D7A">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rPr>
                <w:rStyle w:val="Emphasis"/>
              </w:rPr>
              <w:t>Performance criteria describe the performance needed to demonstrate achievement of the element.</w:t>
            </w:r>
          </w:p>
        </w:tc>
      </w:tr>
      <w:tr w:rsidTr="004D6D7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t>1. Frame the ethical question applicable to the situation</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7A" w:rsidP="004D6D7A">
            <w:pPr>
              <w:pStyle w:val="BodyText"/>
            </w:pPr>
            <w:r w:rsidRPr="004D6D7A">
              <w:t>1.1 Analyse the facts of the ethical situation</w:t>
            </w:r>
          </w:p>
          <w:p w:rsidR="00000000" w:rsidRPr="004D6D7A" w:rsidP="004D6D7A">
            <w:pPr>
              <w:pStyle w:val="BodyText"/>
            </w:pPr>
            <w:r w:rsidRPr="004D6D7A">
              <w:t>1.2 Identify the ethical principles at issue in the si</w:t>
            </w:r>
            <w:r w:rsidRPr="004D6D7A">
              <w:t>tuation</w:t>
            </w:r>
          </w:p>
          <w:p w:rsidR="00000000" w:rsidRPr="004D6D7A" w:rsidP="004D6D7A">
            <w:pPr>
              <w:pStyle w:val="BodyText"/>
            </w:pPr>
            <w:r w:rsidRPr="004D6D7A">
              <w:t xml:space="preserve">1.3 Analyse the influence of psychological tendencies and </w:t>
            </w:r>
            <w:r w:rsidRPr="004D6D7A">
              <w:t>decision-making biases on how a situation is understood</w:t>
            </w:r>
          </w:p>
          <w:p w:rsidR="00000000" w:rsidRPr="004D6D7A" w:rsidP="004D6D7A">
            <w:pPr>
              <w:pStyle w:val="BodyText"/>
            </w:pPr>
            <w:r w:rsidRPr="004D6D7A">
              <w:t>1.4 Identify regulatory requirements that may be breached if situation is not addressed</w:t>
            </w:r>
          </w:p>
          <w:p w:rsidR="00000000" w:rsidRPr="004D6D7A" w:rsidP="004D6D7A">
            <w:pPr>
              <w:pStyle w:val="BodyText"/>
            </w:pPr>
            <w:r w:rsidRPr="004D6D7A">
              <w:t>1.5 Analyse ethical situation in the context o</w:t>
            </w:r>
            <w:r w:rsidRPr="004D6D7A">
              <w:t>f the organisation’s purpose and values</w:t>
            </w:r>
          </w:p>
          <w:p w:rsidR="00000000" w:rsidP="004D6D7A">
            <w:pPr>
              <w:pStyle w:val="BodyText"/>
              <w:rPr>
                <w:lang w:val="en-NZ"/>
              </w:rPr>
            </w:pPr>
            <w:r w:rsidRPr="004D6D7A">
              <w:t>1.6 Evaluate impact on the organisation’s reputation if response to situation was in the public domain</w:t>
            </w:r>
          </w:p>
        </w:tc>
      </w:tr>
      <w:tr w:rsidTr="004D6D7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t>2. Determine ethical response to the situation</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7A" w:rsidP="004D6D7A">
            <w:pPr>
              <w:pStyle w:val="BodyText"/>
            </w:pPr>
            <w:r w:rsidRPr="004D6D7A">
              <w:t>2.1 Identify key stakeholders and analyse what is at stake for them</w:t>
            </w:r>
          </w:p>
          <w:p w:rsidR="00000000" w:rsidRPr="004D6D7A" w:rsidP="004D6D7A">
            <w:pPr>
              <w:pStyle w:val="BodyText"/>
            </w:pPr>
            <w:r w:rsidRPr="004D6D7A">
              <w:t>2.2 Analyse situation using an ethical decision-making framework and determine preferred course of action</w:t>
            </w:r>
          </w:p>
          <w:p w:rsidR="00000000" w:rsidRPr="004D6D7A" w:rsidP="004D6D7A">
            <w:pPr>
              <w:pStyle w:val="BodyText"/>
            </w:pPr>
            <w:r w:rsidRPr="004D6D7A">
              <w:t>2.3 Identify situational and/or psychological barriers impeding the analysis of, a</w:t>
            </w:r>
            <w:r w:rsidRPr="004D6D7A">
              <w:t>nd response to, ethical situation</w:t>
            </w:r>
          </w:p>
          <w:p w:rsidR="00000000" w:rsidRPr="004D6D7A" w:rsidP="004D6D7A">
            <w:pPr>
              <w:pStyle w:val="BodyText"/>
            </w:pPr>
            <w:r w:rsidRPr="004D6D7A">
              <w:t>2.4 Seek advice on proposed actions from trusted adviser in the case of highly complex or sensitive matters</w:t>
            </w:r>
          </w:p>
          <w:p w:rsidR="00000000" w:rsidP="004D6D7A">
            <w:pPr>
              <w:pStyle w:val="BodyText"/>
              <w:rPr>
                <w:lang w:val="en-NZ"/>
              </w:rPr>
            </w:pPr>
            <w:r w:rsidRPr="004D6D7A">
              <w:t>2.5 Formulate strategies and processes for responding to situational and psychological barriers</w:t>
            </w:r>
          </w:p>
        </w:tc>
      </w:tr>
      <w:tr w:rsidTr="004D6D7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t>3. Develop implem</w:t>
            </w:r>
            <w:r w:rsidRPr="004D6D7A">
              <w:t>entation plan and carry out ethical response to the situation</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7A" w:rsidP="004D6D7A">
            <w:pPr>
              <w:pStyle w:val="BodyText"/>
            </w:pPr>
            <w:r w:rsidRPr="004D6D7A">
              <w:t>3.1 Develop an implementation plan for ethical response, including what data to gather, with whom to communicate, and in what sequence</w:t>
            </w:r>
          </w:p>
          <w:p w:rsidR="00000000" w:rsidRPr="004D6D7A" w:rsidP="004D6D7A">
            <w:pPr>
              <w:pStyle w:val="BodyText"/>
            </w:pPr>
            <w:r w:rsidRPr="004D6D7A">
              <w:t>3.2 Identify reasons and rationalisations that may be encou</w:t>
            </w:r>
            <w:r w:rsidRPr="004D6D7A">
              <w:t>ntered when speaking up on ethical issues, and analyse how to respond to them</w:t>
            </w:r>
          </w:p>
          <w:p w:rsidR="00000000" w:rsidRPr="004D6D7A" w:rsidP="004D6D7A">
            <w:pPr>
              <w:pStyle w:val="BodyText"/>
            </w:pPr>
            <w:r w:rsidRPr="004D6D7A">
              <w:t>3.3 Identify risks and stakeholder concerns, and communication strategies that acknowledge and mitigate them</w:t>
            </w:r>
          </w:p>
          <w:p w:rsidR="00000000" w:rsidP="004D6D7A">
            <w:pPr>
              <w:pStyle w:val="BodyText"/>
              <w:rPr>
                <w:lang w:val="en-NZ"/>
              </w:rPr>
            </w:pPr>
            <w:r w:rsidRPr="004D6D7A">
              <w:t xml:space="preserve">3.4 Decide whether to proceed independently or with the support of a </w:t>
            </w:r>
            <w:r w:rsidRPr="004D6D7A">
              <w:t>trusted colleague and carry out planned ethical response</w:t>
            </w:r>
          </w:p>
        </w:tc>
      </w:tr>
      <w:tr w:rsidTr="004D6D7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t>4. Evaluate the outcomes of the ethical response</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7A" w:rsidP="004D6D7A">
            <w:pPr>
              <w:pStyle w:val="BodyText"/>
            </w:pPr>
            <w:r w:rsidRPr="004D6D7A">
              <w:t>4.1 Evaluate outcomes of response to ethical situation, including whether the issue has been resolved and whether other courses of action could or sh</w:t>
            </w:r>
            <w:r w:rsidRPr="004D6D7A">
              <w:t>ould have been taken</w:t>
            </w:r>
          </w:p>
          <w:p w:rsidR="00000000" w:rsidRPr="004D6D7A" w:rsidP="004D6D7A">
            <w:pPr>
              <w:pStyle w:val="BodyText"/>
            </w:pPr>
            <w:r w:rsidRPr="004D6D7A">
              <w:t>4.2 Determine consequences of action for self and affected parties</w:t>
            </w:r>
          </w:p>
          <w:p w:rsidR="00000000" w:rsidRPr="004D6D7A" w:rsidP="004D6D7A">
            <w:pPr>
              <w:pStyle w:val="BodyText"/>
            </w:pPr>
            <w:r w:rsidRPr="004D6D7A">
              <w:t>4.3 Analyse what the outcomes of the course of action reveal about own and organisational values</w:t>
            </w:r>
          </w:p>
          <w:p w:rsidR="00000000" w:rsidRPr="004D6D7A" w:rsidP="004D6D7A">
            <w:pPr>
              <w:pStyle w:val="BodyText"/>
            </w:pPr>
            <w:r w:rsidRPr="004D6D7A">
              <w:t>4.4 Identify improved approaches for responding to future ethical situa</w:t>
            </w:r>
            <w:r w:rsidRPr="004D6D7A">
              <w:t>tions</w:t>
            </w:r>
          </w:p>
        </w:tc>
      </w:tr>
    </w:tbl>
    <w:p w:rsidR="003A4D0D" w:rsidP="004D6D7A">
      <w:pPr>
        <w:pStyle w:val="BodyText"/>
      </w:pPr>
    </w:p>
    <w:p w:rsidR="003A4D0D" w:rsidP="004D6D7A">
      <w:pPr>
        <w:pStyle w:val="BodyText"/>
      </w:pPr>
    </w:p>
    <w:p w:rsidR="00000000" w:rsidRPr="004D6D7A" w:rsidP="004D6D7A">
      <w:pPr>
        <w:pStyle w:val="Heading1"/>
      </w:pPr>
      <w:bookmarkStart w:id="5" w:name="O_975592"/>
      <w:bookmarkEnd w:id="5"/>
      <w:r w:rsidRPr="004D6D7A">
        <w:t>Foundation Skills</w:t>
      </w:r>
    </w:p>
    <w:p w:rsidR="00000000" w:rsidRPr="003A4D0D" w:rsidP="003A4D0D">
      <w:pPr>
        <w:pStyle w:val="BodyText"/>
        <w:rPr>
          <w:i/>
        </w:rPr>
      </w:pPr>
      <w:r w:rsidRPr="003A4D0D">
        <w:rPr>
          <w:rStyle w:val="Emphasis"/>
        </w:rPr>
        <w:t>This section describes those language, literacy and numeracy and employment skills that are essential to performance.</w:t>
      </w:r>
    </w:p>
    <w:tbl>
      <w:tblPr>
        <w:tblW w:w="0" w:type="auto"/>
        <w:tblLayout w:type="fixed"/>
        <w:tblCellMar>
          <w:left w:w="62" w:type="dxa"/>
          <w:right w:w="62" w:type="dxa"/>
        </w:tblCellMar>
        <w:tblLook w:val="0000"/>
      </w:tblPr>
      <w:tblGrid>
        <w:gridCol w:w="1977"/>
        <w:gridCol w:w="7023"/>
      </w:tblGrid>
      <w:tr w:rsidTr="004D6D7A">
        <w:tblPrEx>
          <w:tblW w:w="0" w:type="auto"/>
          <w:tblLayout w:type="fixed"/>
          <w:tblCellMar>
            <w:left w:w="62" w:type="dxa"/>
            <w:right w:w="62" w:type="dxa"/>
          </w:tblCellMar>
          <w:tblLook w:val="0000"/>
        </w:tblPrEx>
        <w:trPr>
          <w:tblHeader/>
        </w:trPr>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7A" w:rsidP="004D6D7A">
            <w:pPr>
              <w:pStyle w:val="BodyText"/>
            </w:pPr>
            <w:r w:rsidRPr="004D6D7A">
              <w:rPr>
                <w:rStyle w:val="SpecialBold"/>
              </w:rPr>
              <w:t>Skill</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rPr>
                <w:rStyle w:val="SpecialBold"/>
              </w:rPr>
              <w:t>Description</w:t>
            </w:r>
          </w:p>
        </w:tc>
      </w:tr>
      <w:tr w:rsidTr="004D6D7A">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t>Learning</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7A" w:rsidP="004D6D7A">
            <w:pPr>
              <w:pStyle w:val="ListBullet"/>
            </w:pPr>
            <w:r w:rsidRPr="004D6D7A">
              <w:t>Investigates, evaluates and applies information from a</w:t>
            </w:r>
          </w:p>
          <w:p w:rsidR="00000000" w:rsidRPr="004D6D7A" w:rsidP="004D6D7A">
            <w:pPr>
              <w:pStyle w:val="ListBullet"/>
            </w:pPr>
            <w:r w:rsidRPr="004D6D7A">
              <w:t>range of complex and abstract texts to expand own knowledge</w:t>
            </w:r>
          </w:p>
          <w:p w:rsidR="00000000" w:rsidRPr="004D6D7A" w:rsidP="004D6D7A">
            <w:pPr>
              <w:pStyle w:val="ListBullet"/>
            </w:pPr>
            <w:r w:rsidRPr="004D6D7A">
              <w:t>Considers the reliability of an information source against a range of criteria, e.g. author’s background, intended audience and purpose</w:t>
            </w:r>
          </w:p>
          <w:p w:rsidR="00000000" w:rsidP="004D6D7A">
            <w:pPr>
              <w:pStyle w:val="ListBullet"/>
              <w:rPr>
                <w:lang w:val="en-NZ"/>
              </w:rPr>
            </w:pPr>
            <w:r w:rsidRPr="004D6D7A">
              <w:t>Identifies, plans and implements strategies to manage gaps i</w:t>
            </w:r>
            <w:r w:rsidRPr="004D6D7A">
              <w:t>n own knowledge</w:t>
            </w:r>
          </w:p>
        </w:tc>
      </w:tr>
      <w:tr w:rsidTr="004D6D7A">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t>Reading</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ListBullet"/>
              <w:rPr>
                <w:lang w:val="en-NZ"/>
              </w:rPr>
            </w:pPr>
            <w:r w:rsidRPr="004D6D7A">
              <w:t>Sources, evaluates and critiques ideas and information from a range of complex and abstract texts</w:t>
            </w:r>
          </w:p>
        </w:tc>
      </w:tr>
      <w:tr w:rsidTr="004D6D7A">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t>Oral communication</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7A" w:rsidP="004D6D7A">
            <w:pPr>
              <w:pStyle w:val="ListBullet"/>
            </w:pPr>
            <w:r w:rsidRPr="004D6D7A">
              <w:t xml:space="preserve">Participates in verbal exchanges using active listening and questioning techniques when </w:t>
            </w:r>
            <w:r w:rsidRPr="004D6D7A">
              <w:t>seeking advice and conveying information</w:t>
            </w:r>
          </w:p>
          <w:p w:rsidR="00000000" w:rsidP="004D6D7A">
            <w:pPr>
              <w:pStyle w:val="ListBullet"/>
              <w:rPr>
                <w:lang w:val="en-NZ"/>
              </w:rPr>
            </w:pPr>
            <w:r w:rsidRPr="004D6D7A">
              <w:t>Uses language and concepts appropriate to audience and purpose</w:t>
            </w:r>
          </w:p>
        </w:tc>
      </w:tr>
      <w:tr w:rsidTr="004D6D7A">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t>Navigate the world of work</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ListBullet"/>
              <w:rPr>
                <w:lang w:val="en-NZ"/>
              </w:rPr>
            </w:pPr>
            <w:r w:rsidRPr="004D6D7A">
              <w:t>Keeps up-to-date on changes and developments in ethical considerations and situations relating to own responsibilities, and</w:t>
            </w:r>
            <w:r w:rsidRPr="004D6D7A">
              <w:t xml:space="preserve"> considers their implications when negotiating, planning and undertaking work</w:t>
            </w:r>
          </w:p>
        </w:tc>
      </w:tr>
      <w:tr w:rsidTr="004D6D7A">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t>Interact with others</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ListBullet"/>
              <w:rPr>
                <w:lang w:val="en-NZ"/>
              </w:rPr>
            </w:pPr>
            <w:r w:rsidRPr="004D6D7A">
              <w:t>Discusses volatile subject matter in a conscientious, accurate and factual manner</w:t>
            </w:r>
          </w:p>
        </w:tc>
      </w:tr>
      <w:tr w:rsidTr="004D6D7A">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t xml:space="preserve">Get the work done </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7A" w:rsidP="004D6D7A">
            <w:pPr>
              <w:pStyle w:val="ListBullet"/>
            </w:pPr>
            <w:r w:rsidRPr="004D6D7A">
              <w:t>Accepts responsibility for planning and sequencing c</w:t>
            </w:r>
            <w:r w:rsidRPr="004D6D7A">
              <w:t>omplex tasks and workload</w:t>
            </w:r>
          </w:p>
          <w:p w:rsidR="00000000" w:rsidRPr="004D6D7A" w:rsidP="004D6D7A">
            <w:pPr>
              <w:pStyle w:val="ListBullet"/>
            </w:pPr>
            <w:r w:rsidRPr="004D6D7A">
              <w:t>Monitors progress of plans in achieving agreed outcomes</w:t>
            </w:r>
          </w:p>
          <w:p w:rsidR="00000000" w:rsidRPr="004D6D7A" w:rsidP="004D6D7A">
            <w:pPr>
              <w:pStyle w:val="ListBullet"/>
            </w:pPr>
            <w:r w:rsidRPr="004D6D7A">
              <w:t>Systematically gathers and analyses information and evaluates options to inform decisions about multidimensional scenarios</w:t>
            </w:r>
          </w:p>
        </w:tc>
      </w:tr>
    </w:tbl>
    <w:p w:rsidR="00000000" w:rsidRPr="004D6D7A" w:rsidP="004D6D7A">
      <w:pPr>
        <w:pStyle w:val="BodyText"/>
      </w:pPr>
    </w:p>
    <w:p w:rsidR="00000000" w:rsidRPr="004D6D7A" w:rsidP="004D6D7A">
      <w:pPr>
        <w:pStyle w:val="AllowPageBreak"/>
      </w:pPr>
    </w:p>
    <w:p w:rsidR="00000000" w:rsidRPr="004D6D7A" w:rsidP="004D6D7A">
      <w:pPr>
        <w:pStyle w:val="Heading1"/>
      </w:pPr>
      <w:bookmarkStart w:id="6" w:name="O_975594"/>
      <w:bookmarkEnd w:id="6"/>
      <w:r w:rsidRPr="004D6D7A">
        <w:t>Unit Mapping Information</w:t>
      </w:r>
    </w:p>
    <w:tbl>
      <w:tblPr>
        <w:tblW w:w="0" w:type="auto"/>
        <w:tblLayout w:type="fixed"/>
        <w:tblCellMar>
          <w:left w:w="62" w:type="dxa"/>
          <w:right w:w="62" w:type="dxa"/>
        </w:tblCellMar>
        <w:tblLook w:val="0000"/>
      </w:tblPr>
      <w:tblGrid>
        <w:gridCol w:w="2158"/>
        <w:gridCol w:w="2295"/>
        <w:gridCol w:w="2295"/>
        <w:gridCol w:w="2295"/>
      </w:tblGrid>
      <w:tr w:rsidTr="004D6D7A">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7A" w:rsidP="004D6D7A">
            <w:pPr>
              <w:pStyle w:val="BodyText"/>
            </w:pPr>
            <w:r w:rsidRPr="004D6D7A">
              <w:rPr>
                <w:rStyle w:val="SpecialBold"/>
              </w:rPr>
              <w:t>Code and title</w:t>
            </w:r>
          </w:p>
          <w:p w:rsidR="00000000" w:rsidRPr="004D6D7A" w:rsidP="004D6D7A">
            <w:pPr>
              <w:pStyle w:val="BodyText"/>
            </w:pPr>
            <w:r w:rsidRPr="004D6D7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7A" w:rsidP="004D6D7A">
            <w:pPr>
              <w:pStyle w:val="BodyText"/>
            </w:pPr>
            <w:r w:rsidRPr="004D6D7A">
              <w:rPr>
                <w:rStyle w:val="SpecialBold"/>
              </w:rPr>
              <w:t>Code and title</w:t>
            </w:r>
          </w:p>
          <w:p w:rsidR="00000000" w:rsidRPr="004D6D7A" w:rsidP="004D6D7A">
            <w:pPr>
              <w:pStyle w:val="BodyText"/>
            </w:pPr>
            <w:r w:rsidRPr="004D6D7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7A" w:rsidP="004D6D7A">
            <w:pPr>
              <w:pStyle w:val="BodyText"/>
            </w:pPr>
            <w:r w:rsidRPr="004D6D7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rPr>
                <w:rStyle w:val="SpecialBold"/>
              </w:rPr>
              <w:t>Equivalence status</w:t>
            </w:r>
          </w:p>
        </w:tc>
      </w:tr>
      <w:tr w:rsidTr="004D6D7A">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t>FNSINC504 Apply ethical frameworks and principles to make and act on decisions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t>No previous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D7A">
            <w:pPr>
              <w:pStyle w:val="BodyText"/>
              <w:rPr>
                <w:lang w:val="en-NZ"/>
              </w:rPr>
            </w:pPr>
            <w:r w:rsidRPr="004D6D7A">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D7A" w:rsidP="004D6D7A">
            <w:pPr>
              <w:pStyle w:val="BodyText"/>
            </w:pPr>
            <w:r w:rsidRPr="004D6D7A">
              <w:t>No equivalent unit.</w:t>
            </w:r>
          </w:p>
        </w:tc>
      </w:tr>
    </w:tbl>
    <w:p w:rsidR="003A4D0D" w:rsidP="004D6D7A">
      <w:pPr>
        <w:pStyle w:val="BodyText"/>
      </w:pPr>
    </w:p>
    <w:p w:rsidR="003A4D0D" w:rsidP="004D6D7A">
      <w:pPr>
        <w:pStyle w:val="BodyText"/>
      </w:pPr>
    </w:p>
    <w:p w:rsidR="00000000" w:rsidRPr="004D6D7A" w:rsidP="004D6D7A">
      <w:pPr>
        <w:pStyle w:val="Heading1"/>
      </w:pPr>
      <w:bookmarkStart w:id="7" w:name="O_975601"/>
      <w:bookmarkEnd w:id="7"/>
      <w:r w:rsidRPr="004D6D7A">
        <w:t>Links</w:t>
      </w:r>
    </w:p>
    <w:p w:rsidR="00000000" w:rsidRPr="004D6D7A" w:rsidP="003A4D0D">
      <w:pPr>
        <w:pStyle w:val="BodyText"/>
      </w:pPr>
      <w:r w:rsidRPr="004D6D7A">
        <w:t xml:space="preserve">Companion volumes are available from VETNet. - </w:t>
      </w:r>
      <w:r>
        <w:fldChar w:fldCharType="begin"/>
      </w:r>
      <w:r>
        <w:instrText xml:space="preserve"> HYPERLINK "https://vetnet.gov.au/Pages/TrainingDocs.aspx?q=c7200cc8-0566-4f04-b76f-e89fd6f102fe" </w:instrText>
      </w:r>
      <w:r>
        <w:fldChar w:fldCharType="separate"/>
      </w:r>
      <w:r w:rsidRPr="0013671C">
        <w:rPr>
          <w:rStyle w:val="Hyperlink"/>
        </w:rPr>
        <w:t>https://vetnet.gov.au/Pages/TrainingDocs.aspx?q=c7200cc8-0566-4f04-b76f-e89fd6f102fe</w:t>
      </w:r>
      <w:r>
        <w:fldChar w:fldCharType="end"/>
      </w:r>
    </w:p>
    <w:p w:rsidR="00000000" w:rsidRPr="004D6D7A" w:rsidP="004D6D7A"/>
    <w:sectPr w:rsidSect="004D6D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7A" w:rsidRPr="003A4D0D" w:rsidP="003A4D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D0D" w:rsidP="004D6D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D0D" w:rsidP="004D6D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A4D0D" w:rsidP="004D6D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D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6D7A" w:rsidRPr="003A4D0D" w:rsidP="003A4D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D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D0D" w:rsidRPr="002D2AF8" w:rsidP="004D6D7A">
    <w:pPr>
      <w:pStyle w:val="Header"/>
      <w:framePr w:wrap="around"/>
    </w:pPr>
    <w:r>
      <w:fldChar w:fldCharType="begin"/>
    </w:r>
    <w:r>
      <w:instrText xml:space="preserve"> TITLE   \* MERGEFORMAT </w:instrText>
    </w:r>
    <w:r>
      <w:fldChar w:fldCharType="separate"/>
    </w:r>
    <w:r>
      <w:t>FNSINC504 Apply ethical frameworks and principles to make and act upon decisions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A4D0D" w:rsidP="004D6D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3416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A82C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D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6D7A"/>
    <w:pPr>
      <w:spacing w:before="360" w:after="60"/>
      <w:outlineLvl w:val="0"/>
    </w:pPr>
    <w:rPr>
      <w:sz w:val="32"/>
    </w:rPr>
  </w:style>
  <w:style w:type="paragraph" w:styleId="Heading2">
    <w:name w:val="heading 2"/>
    <w:basedOn w:val="HeadingBase"/>
    <w:next w:val="BodyText"/>
    <w:link w:val="Heading2Char"/>
    <w:qFormat/>
    <w:rsid w:val="004D6D7A"/>
    <w:pPr>
      <w:keepLines/>
      <w:spacing w:before="240" w:after="120"/>
      <w:outlineLvl w:val="1"/>
    </w:pPr>
    <w:rPr>
      <w:sz w:val="28"/>
      <w:szCs w:val="40"/>
    </w:rPr>
  </w:style>
  <w:style w:type="paragraph" w:styleId="Heading3">
    <w:name w:val="heading 3"/>
    <w:basedOn w:val="HeadingBase"/>
    <w:next w:val="BodyText"/>
    <w:link w:val="Heading3Char"/>
    <w:qFormat/>
    <w:rsid w:val="004D6D7A"/>
    <w:pPr>
      <w:spacing w:before="180" w:after="120"/>
      <w:outlineLvl w:val="2"/>
    </w:pPr>
    <w:rPr>
      <w:spacing w:val="-10"/>
      <w:kern w:val="32"/>
    </w:rPr>
  </w:style>
  <w:style w:type="paragraph" w:styleId="Heading4">
    <w:name w:val="heading 4"/>
    <w:basedOn w:val="HeadingBase"/>
    <w:next w:val="BodyText"/>
    <w:link w:val="Heading4Char"/>
    <w:qFormat/>
    <w:rsid w:val="004D6D7A"/>
    <w:pPr>
      <w:spacing w:before="160" w:after="120"/>
      <w:outlineLvl w:val="3"/>
    </w:pPr>
    <w:rPr>
      <w:sz w:val="22"/>
    </w:rPr>
  </w:style>
  <w:style w:type="paragraph" w:styleId="Heading5">
    <w:name w:val="heading 5"/>
    <w:basedOn w:val="HeadingBase"/>
    <w:next w:val="Normal"/>
    <w:link w:val="Heading5Char"/>
    <w:qFormat/>
    <w:rsid w:val="004D6D7A"/>
    <w:pPr>
      <w:spacing w:before="80"/>
      <w:outlineLvl w:val="4"/>
    </w:pPr>
    <w:rPr>
      <w:color w:val="918585"/>
      <w:sz w:val="20"/>
    </w:rPr>
  </w:style>
  <w:style w:type="paragraph" w:styleId="Heading6">
    <w:name w:val="heading 6"/>
    <w:basedOn w:val="HeadingBase"/>
    <w:next w:val="Normal"/>
    <w:link w:val="Heading6Char"/>
    <w:qFormat/>
    <w:rsid w:val="004D6D7A"/>
    <w:pPr>
      <w:spacing w:before="60"/>
      <w:outlineLvl w:val="5"/>
    </w:pPr>
    <w:rPr>
      <w:color w:val="918585"/>
      <w:sz w:val="20"/>
    </w:rPr>
  </w:style>
  <w:style w:type="paragraph" w:styleId="Heading7">
    <w:name w:val="heading 7"/>
    <w:basedOn w:val="Normal"/>
    <w:next w:val="Normal"/>
    <w:link w:val="Heading7Char"/>
    <w:qFormat/>
    <w:rsid w:val="004D6D7A"/>
    <w:pPr>
      <w:ind w:left="720"/>
      <w:outlineLvl w:val="6"/>
    </w:pPr>
    <w:rPr>
      <w:i/>
    </w:rPr>
  </w:style>
  <w:style w:type="paragraph" w:styleId="Heading8">
    <w:name w:val="heading 8"/>
    <w:basedOn w:val="Normal"/>
    <w:next w:val="Normal"/>
    <w:link w:val="Heading8Char"/>
    <w:qFormat/>
    <w:rsid w:val="004D6D7A"/>
    <w:pPr>
      <w:ind w:left="720"/>
      <w:outlineLvl w:val="7"/>
    </w:pPr>
    <w:rPr>
      <w:i/>
    </w:rPr>
  </w:style>
  <w:style w:type="paragraph" w:styleId="Heading9">
    <w:name w:val="heading 9"/>
    <w:basedOn w:val="Normal"/>
    <w:next w:val="Normal"/>
    <w:link w:val="Heading9Char"/>
    <w:qFormat/>
    <w:rsid w:val="004D6D7A"/>
    <w:pPr>
      <w:ind w:left="720"/>
      <w:outlineLvl w:val="8"/>
    </w:pPr>
    <w:rPr>
      <w:i/>
    </w:rPr>
  </w:style>
  <w:style w:type="character" w:default="1" w:styleId="DefaultParagraphFont">
    <w:name w:val="Default Paragraph Font"/>
    <w:uiPriority w:val="1"/>
    <w:unhideWhenUsed/>
    <w:rsid w:val="004D6D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D7A"/>
  </w:style>
  <w:style w:type="character" w:customStyle="1" w:styleId="Heading1Char">
    <w:name w:val="Heading 1 Char"/>
    <w:basedOn w:val="DefaultParagraphFont"/>
    <w:link w:val="Heading1"/>
    <w:rsid w:val="004D6D7A"/>
    <w:rPr>
      <w:rFonts w:ascii="Times New Roman" w:eastAsia="Times New Roman" w:hAnsi="Times New Roman" w:cs="Times New Roman"/>
      <w:b/>
      <w:sz w:val="32"/>
      <w:szCs w:val="20"/>
      <w:lang w:eastAsia="en-US"/>
    </w:rPr>
  </w:style>
  <w:style w:type="paragraph" w:styleId="BodyText">
    <w:name w:val="Body Text"/>
    <w:basedOn w:val="Normal"/>
    <w:link w:val="BodyTextChar"/>
    <w:rsid w:val="004D6D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6D7A"/>
    <w:rPr>
      <w:rFonts w:ascii="Times New Roman" w:eastAsia="Times New Roman" w:hAnsi="Times New Roman" w:cs="Times New Roman"/>
      <w:sz w:val="24"/>
      <w:lang w:eastAsia="en-US"/>
    </w:rPr>
  </w:style>
  <w:style w:type="paragraph" w:styleId="ListBullet">
    <w:name w:val="List Bullet"/>
    <w:basedOn w:val="List"/>
    <w:rsid w:val="004D6D7A"/>
    <w:pPr>
      <w:numPr>
        <w:numId w:val="11"/>
      </w:numPr>
      <w:tabs>
        <w:tab w:val="clear" w:pos="340"/>
      </w:tabs>
      <w:spacing w:before="40" w:after="40"/>
    </w:pPr>
  </w:style>
  <w:style w:type="character" w:customStyle="1" w:styleId="SpecialBold">
    <w:name w:val="Special Bold"/>
    <w:basedOn w:val="DefaultParagraphFont"/>
    <w:rsid w:val="004D6D7A"/>
    <w:rPr>
      <w:b/>
      <w:spacing w:val="0"/>
    </w:rPr>
  </w:style>
  <w:style w:type="character" w:styleId="Emphasis">
    <w:name w:val="Emphasis"/>
    <w:basedOn w:val="DefaultParagraphFont"/>
    <w:qFormat/>
    <w:rsid w:val="004D6D7A"/>
    <w:rPr>
      <w:i/>
    </w:rPr>
  </w:style>
  <w:style w:type="paragraph" w:customStyle="1" w:styleId="SuperHeading">
    <w:name w:val="SuperHeading"/>
    <w:basedOn w:val="Normal"/>
    <w:rsid w:val="004D6D7A"/>
    <w:pPr>
      <w:spacing w:before="240" w:after="120"/>
      <w:outlineLvl w:val="0"/>
    </w:pPr>
    <w:rPr>
      <w:rFonts w:ascii="Times New Roman" w:hAnsi="Times New Roman"/>
      <w:b/>
      <w:sz w:val="32"/>
    </w:rPr>
  </w:style>
  <w:style w:type="paragraph" w:customStyle="1" w:styleId="AllowPageBreak">
    <w:name w:val="AllowPageBreak"/>
    <w:rsid w:val="004D6D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6D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D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D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D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D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D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6D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6D7A"/>
    <w:rPr>
      <w:rFonts w:ascii="Courier New" w:eastAsia="Times New Roman" w:hAnsi="Courier New" w:cs="Times New Roman"/>
      <w:i/>
      <w:szCs w:val="20"/>
      <w:lang w:eastAsia="en-US"/>
    </w:rPr>
  </w:style>
  <w:style w:type="paragraph" w:customStyle="1" w:styleId="HeadingBase">
    <w:name w:val="Heading Base"/>
    <w:rsid w:val="004D6D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D7A"/>
    <w:pPr>
      <w:tabs>
        <w:tab w:val="right" w:leader="dot" w:pos="9072"/>
      </w:tabs>
      <w:ind w:left="567"/>
    </w:pPr>
    <w:rPr>
      <w:szCs w:val="22"/>
    </w:rPr>
  </w:style>
  <w:style w:type="paragraph" w:customStyle="1" w:styleId="TOCBase">
    <w:name w:val="TOC Base"/>
    <w:rsid w:val="004D6D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D7A"/>
    <w:pPr>
      <w:tabs>
        <w:tab w:val="right" w:leader="dot" w:pos="9072"/>
      </w:tabs>
      <w:spacing w:before="40" w:after="40"/>
      <w:ind w:left="284"/>
    </w:pPr>
    <w:rPr>
      <w:rFonts w:ascii="Times New Roman" w:hAnsi="Times New Roman"/>
    </w:rPr>
  </w:style>
  <w:style w:type="paragraph" w:styleId="TOC1">
    <w:name w:val="toc 1"/>
    <w:basedOn w:val="TOCBase"/>
    <w:next w:val="Normal"/>
    <w:rsid w:val="004D6D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6D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D7A"/>
    <w:rPr>
      <w:rFonts w:ascii="Times New Roman" w:eastAsia="Times New Roman" w:hAnsi="Times New Roman" w:cs="Times New Roman"/>
      <w:sz w:val="16"/>
      <w:lang w:eastAsia="en-US"/>
    </w:rPr>
  </w:style>
  <w:style w:type="paragraph" w:styleId="Title">
    <w:name w:val="Title"/>
    <w:basedOn w:val="HeadingBase"/>
    <w:link w:val="TitleChar"/>
    <w:qFormat/>
    <w:rsid w:val="004D6D7A"/>
    <w:pPr>
      <w:spacing w:before="5040"/>
      <w:jc w:val="center"/>
    </w:pPr>
    <w:rPr>
      <w:sz w:val="48"/>
      <w:szCs w:val="72"/>
      <w:lang w:val="en-US"/>
    </w:rPr>
  </w:style>
  <w:style w:type="character" w:customStyle="1" w:styleId="TitleChar">
    <w:name w:val="Title Char"/>
    <w:basedOn w:val="DefaultParagraphFont"/>
    <w:link w:val="Title"/>
    <w:rsid w:val="004D6D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D7A"/>
    <w:pPr>
      <w:tabs>
        <w:tab w:val="left" w:pos="3600"/>
        <w:tab w:val="left" w:pos="3958"/>
      </w:tabs>
    </w:pPr>
  </w:style>
  <w:style w:type="paragraph" w:styleId="List">
    <w:name w:val="List"/>
    <w:basedOn w:val="BodyText"/>
    <w:next w:val="BodyText"/>
    <w:rsid w:val="004D6D7A"/>
    <w:pPr>
      <w:tabs>
        <w:tab w:val="left" w:pos="340"/>
      </w:tabs>
      <w:spacing w:before="60" w:after="60"/>
      <w:ind w:left="340" w:hanging="340"/>
    </w:pPr>
  </w:style>
  <w:style w:type="paragraph" w:customStyle="1" w:styleId="Note">
    <w:name w:val="Note"/>
    <w:basedOn w:val="BodyText"/>
    <w:rsid w:val="004D6D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D7A"/>
    <w:pPr>
      <w:framePr w:wrap="auto" w:hAnchor="text" w:y="6049"/>
    </w:pPr>
    <w:rPr>
      <w:color w:val="000000"/>
      <w:sz w:val="40"/>
    </w:rPr>
  </w:style>
  <w:style w:type="paragraph" w:customStyle="1" w:styleId="TOCTitle">
    <w:name w:val="TOCTitle"/>
    <w:basedOn w:val="Heading1"/>
    <w:rsid w:val="004D6D7A"/>
    <w:pPr>
      <w:spacing w:after="240"/>
      <w:jc w:val="center"/>
      <w:outlineLvl w:val="9"/>
    </w:pPr>
    <w:rPr>
      <w:caps/>
    </w:rPr>
  </w:style>
  <w:style w:type="paragraph" w:customStyle="1" w:styleId="Version">
    <w:name w:val="Version"/>
    <w:rsid w:val="004D6D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6D7A"/>
    <w:pPr>
      <w:numPr>
        <w:numId w:val="12"/>
      </w:numPr>
      <w:tabs>
        <w:tab w:val="clear" w:pos="680"/>
      </w:tabs>
    </w:pPr>
  </w:style>
  <w:style w:type="paragraph" w:styleId="Index1">
    <w:name w:val="index 1"/>
    <w:basedOn w:val="Normal"/>
    <w:next w:val="Normal"/>
    <w:semiHidden/>
    <w:rsid w:val="004D6D7A"/>
    <w:pPr>
      <w:keepNext w:val="0"/>
      <w:tabs>
        <w:tab w:val="right" w:pos="4176"/>
      </w:tabs>
      <w:ind w:left="198" w:hanging="198"/>
    </w:pPr>
    <w:rPr>
      <w:rFonts w:ascii="Garamond" w:hAnsi="Garamond"/>
    </w:rPr>
  </w:style>
  <w:style w:type="paragraph" w:styleId="IndexHeading">
    <w:name w:val="index heading"/>
    <w:basedOn w:val="Normal"/>
    <w:next w:val="Index1"/>
    <w:semiHidden/>
    <w:rsid w:val="004D6D7A"/>
    <w:pPr>
      <w:spacing w:before="120" w:after="120"/>
    </w:pPr>
    <w:rPr>
      <w:rFonts w:ascii="Arial" w:hAnsi="Arial"/>
      <w:b/>
      <w:color w:val="918585"/>
      <w:sz w:val="24"/>
    </w:rPr>
  </w:style>
  <w:style w:type="paragraph" w:styleId="Header">
    <w:name w:val="header"/>
    <w:basedOn w:val="Normal"/>
    <w:link w:val="HeaderChar"/>
    <w:rsid w:val="004D6D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D7A"/>
    <w:rPr>
      <w:rFonts w:ascii="Times New Roman" w:eastAsia="Times New Roman" w:hAnsi="Times New Roman" w:cs="Times New Roman"/>
      <w:sz w:val="16"/>
      <w:szCs w:val="20"/>
      <w:lang w:val="en-GB" w:eastAsia="en-US"/>
    </w:rPr>
  </w:style>
  <w:style w:type="paragraph" w:customStyle="1" w:styleId="Chapter">
    <w:name w:val="Chapter"/>
    <w:basedOn w:val="Normal"/>
    <w:rsid w:val="004D6D7A"/>
    <w:pPr>
      <w:spacing w:before="240"/>
    </w:pPr>
    <w:rPr>
      <w:rFonts w:ascii="Times New Roman" w:hAnsi="Times New Roman"/>
      <w:smallCaps/>
      <w:spacing w:val="80"/>
      <w:sz w:val="28"/>
    </w:rPr>
  </w:style>
  <w:style w:type="paragraph" w:customStyle="1" w:styleId="InChapter">
    <w:name w:val="InChapter"/>
    <w:basedOn w:val="Heading3"/>
    <w:rsid w:val="004D6D7A"/>
    <w:pPr>
      <w:spacing w:after="240"/>
      <w:outlineLvl w:val="9"/>
    </w:pPr>
    <w:rPr>
      <w:noProof/>
    </w:rPr>
  </w:style>
  <w:style w:type="paragraph" w:styleId="Index2">
    <w:name w:val="index 2"/>
    <w:basedOn w:val="Normal"/>
    <w:next w:val="Normal"/>
    <w:semiHidden/>
    <w:rsid w:val="004D6D7A"/>
    <w:pPr>
      <w:tabs>
        <w:tab w:val="right" w:pos="4176"/>
      </w:tabs>
      <w:ind w:left="568" w:hanging="284"/>
    </w:pPr>
    <w:rPr>
      <w:rFonts w:ascii="Garamond" w:hAnsi="Garamond"/>
    </w:rPr>
  </w:style>
  <w:style w:type="paragraph" w:customStyle="1" w:styleId="Byline">
    <w:name w:val="Byline"/>
    <w:rsid w:val="004D6D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D7A"/>
    <w:pPr>
      <w:tabs>
        <w:tab w:val="clear" w:pos="3600"/>
        <w:tab w:val="clear" w:pos="3958"/>
      </w:tabs>
      <w:jc w:val="right"/>
    </w:pPr>
  </w:style>
  <w:style w:type="paragraph" w:styleId="Caption">
    <w:name w:val="caption"/>
    <w:basedOn w:val="BodyText"/>
    <w:next w:val="Normal"/>
    <w:qFormat/>
    <w:rsid w:val="004D6D7A"/>
    <w:pPr>
      <w:framePr w:w="2268" w:hSpace="181" w:vSpace="181" w:wrap="around" w:vAnchor="text" w:hAnchor="page" w:x="1135" w:y="285" w:anchorLock="1"/>
    </w:pPr>
    <w:rPr>
      <w:i/>
    </w:rPr>
  </w:style>
  <w:style w:type="paragraph" w:customStyle="1" w:styleId="MiniTOCTitle">
    <w:name w:val="MiniTOCTitle"/>
    <w:basedOn w:val="Heading4"/>
    <w:rsid w:val="004D6D7A"/>
    <w:pPr>
      <w:spacing w:before="240"/>
      <w:outlineLvl w:val="9"/>
    </w:pPr>
    <w:rPr>
      <w:noProof/>
      <w:sz w:val="24"/>
    </w:rPr>
  </w:style>
  <w:style w:type="paragraph" w:customStyle="1" w:styleId="MiniTOCItem">
    <w:name w:val="MiniTOCItem"/>
    <w:basedOn w:val="ListBullet"/>
    <w:rsid w:val="004D6D7A"/>
    <w:pPr>
      <w:numPr>
        <w:numId w:val="0"/>
      </w:numPr>
      <w:tabs>
        <w:tab w:val="right" w:leader="dot" w:pos="6521"/>
      </w:tabs>
      <w:spacing w:before="0" w:after="0"/>
    </w:pPr>
  </w:style>
  <w:style w:type="paragraph" w:customStyle="1" w:styleId="TOFTitle">
    <w:name w:val="TOFTitle"/>
    <w:basedOn w:val="TOCTitle"/>
    <w:rsid w:val="004D6D7A"/>
  </w:style>
  <w:style w:type="paragraph" w:styleId="TableofFigures">
    <w:name w:val="table of figures"/>
    <w:basedOn w:val="Normal"/>
    <w:next w:val="Normal"/>
    <w:semiHidden/>
    <w:rsid w:val="004D6D7A"/>
    <w:pPr>
      <w:tabs>
        <w:tab w:val="right" w:leader="dot" w:pos="9072"/>
      </w:tabs>
      <w:ind w:left="970" w:hanging="403"/>
    </w:pPr>
    <w:rPr>
      <w:rFonts w:ascii="Times New Roman" w:hAnsi="Times New Roman"/>
      <w:b/>
    </w:rPr>
  </w:style>
  <w:style w:type="paragraph" w:styleId="ListNumber">
    <w:name w:val="List Number"/>
    <w:basedOn w:val="List"/>
    <w:rsid w:val="004D6D7A"/>
    <w:pPr>
      <w:numPr>
        <w:numId w:val="14"/>
      </w:numPr>
      <w:tabs>
        <w:tab w:val="clear" w:pos="340"/>
      </w:tabs>
    </w:pPr>
  </w:style>
  <w:style w:type="character" w:customStyle="1" w:styleId="WingdingSymbols">
    <w:name w:val="Wingding Symbols"/>
    <w:rsid w:val="004D6D7A"/>
    <w:rPr>
      <w:rFonts w:ascii="Wingdings" w:hAnsi="Wingdings"/>
    </w:rPr>
  </w:style>
  <w:style w:type="paragraph" w:customStyle="1" w:styleId="TableHeading">
    <w:name w:val="Table Heading"/>
    <w:basedOn w:val="HeadingBase"/>
    <w:rsid w:val="004D6D7A"/>
    <w:pPr>
      <w:keepLines/>
      <w:pBdr>
        <w:bottom w:val="single" w:sz="6" w:space="1" w:color="918585"/>
      </w:pBdr>
      <w:spacing w:before="240"/>
    </w:pPr>
  </w:style>
  <w:style w:type="character" w:customStyle="1" w:styleId="HotSpot">
    <w:name w:val="HotSpot"/>
    <w:rsid w:val="004D6D7A"/>
    <w:rPr>
      <w:color w:val="0033CC"/>
      <w:u w:val="none"/>
    </w:rPr>
  </w:style>
  <w:style w:type="paragraph" w:customStyle="1" w:styleId="BodyTextRight">
    <w:name w:val="Body Text Right"/>
    <w:basedOn w:val="BodyText"/>
    <w:rsid w:val="004D6D7A"/>
    <w:pPr>
      <w:spacing w:before="0" w:after="0"/>
      <w:jc w:val="right"/>
    </w:pPr>
  </w:style>
  <w:style w:type="paragraph" w:styleId="Index3">
    <w:name w:val="index 3"/>
    <w:basedOn w:val="ListNumber2"/>
    <w:next w:val="Normal"/>
    <w:semiHidden/>
    <w:rsid w:val="004D6D7A"/>
    <w:pPr>
      <w:numPr>
        <w:numId w:val="0"/>
      </w:numPr>
      <w:tabs>
        <w:tab w:val="right" w:leader="dot" w:pos="4176"/>
      </w:tabs>
    </w:pPr>
  </w:style>
  <w:style w:type="paragraph" w:styleId="ListNumber2">
    <w:name w:val="List Number 2"/>
    <w:basedOn w:val="List2"/>
    <w:rsid w:val="004D6D7A"/>
    <w:pPr>
      <w:numPr>
        <w:numId w:val="9"/>
      </w:numPr>
      <w:tabs>
        <w:tab w:val="clear" w:pos="1060"/>
      </w:tabs>
    </w:pPr>
  </w:style>
  <w:style w:type="paragraph" w:customStyle="1" w:styleId="MarginNote">
    <w:name w:val="Margin Note"/>
    <w:basedOn w:val="BodyText"/>
    <w:rsid w:val="004D6D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D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D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6D7A"/>
    <w:rPr>
      <w:sz w:val="32"/>
    </w:rPr>
  </w:style>
  <w:style w:type="paragraph" w:customStyle="1" w:styleId="HeadingProcedure">
    <w:name w:val="Heading Procedure"/>
    <w:basedOn w:val="HeadingBase"/>
    <w:next w:val="Normal"/>
    <w:rsid w:val="004D6D7A"/>
    <w:pPr>
      <w:tabs>
        <w:tab w:val="left" w:pos="0"/>
      </w:tabs>
      <w:spacing w:before="120" w:after="60"/>
    </w:pPr>
    <w:rPr>
      <w:i/>
      <w:color w:val="918585"/>
      <w:sz w:val="22"/>
    </w:rPr>
  </w:style>
  <w:style w:type="paragraph" w:customStyle="1" w:styleId="TableBodyText">
    <w:name w:val="Table Body Text"/>
    <w:basedOn w:val="BodyText"/>
    <w:rsid w:val="004D6D7A"/>
    <w:pPr>
      <w:spacing w:before="60" w:after="60"/>
    </w:pPr>
  </w:style>
  <w:style w:type="paragraph" w:styleId="ListContinue">
    <w:name w:val="List Continue"/>
    <w:basedOn w:val="List"/>
    <w:rsid w:val="004D6D7A"/>
    <w:pPr>
      <w:ind w:firstLine="0"/>
    </w:pPr>
  </w:style>
  <w:style w:type="paragraph" w:customStyle="1" w:styleId="ListNote">
    <w:name w:val="List Note"/>
    <w:basedOn w:val="List"/>
    <w:rsid w:val="004D6D7A"/>
    <w:pPr>
      <w:pBdr>
        <w:top w:val="single" w:sz="6" w:space="2" w:color="918585"/>
        <w:bottom w:val="single" w:sz="6" w:space="2" w:color="918585"/>
      </w:pBdr>
      <w:tabs>
        <w:tab w:val="left" w:pos="1021"/>
      </w:tabs>
      <w:ind w:firstLine="0"/>
    </w:pPr>
  </w:style>
  <w:style w:type="paragraph" w:customStyle="1" w:styleId="Warning">
    <w:name w:val="Warning"/>
    <w:basedOn w:val="BodyText"/>
    <w:rsid w:val="004D6D7A"/>
    <w:pPr>
      <w:shd w:val="clear" w:color="auto" w:fill="D9D9D9"/>
      <w:tabs>
        <w:tab w:val="left" w:pos="992"/>
      </w:tabs>
      <w:ind w:left="119" w:right="119"/>
    </w:pPr>
    <w:rPr>
      <w:sz w:val="20"/>
    </w:rPr>
  </w:style>
  <w:style w:type="paragraph" w:customStyle="1" w:styleId="MarginIcons">
    <w:name w:val="Margin Icons"/>
    <w:basedOn w:val="BodyText"/>
    <w:rsid w:val="004D6D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D7A"/>
    <w:rPr>
      <w:rFonts w:ascii="Courier New" w:hAnsi="Courier New"/>
    </w:rPr>
  </w:style>
  <w:style w:type="paragraph" w:customStyle="1" w:styleId="NoteBullet">
    <w:name w:val="Note Bullet"/>
    <w:basedOn w:val="Note"/>
    <w:rsid w:val="004D6D7A"/>
    <w:pPr>
      <w:tabs>
        <w:tab w:val="clear" w:pos="680"/>
      </w:tabs>
      <w:spacing w:before="60" w:after="60"/>
    </w:pPr>
  </w:style>
  <w:style w:type="paragraph" w:customStyle="1" w:styleId="SubHeading2">
    <w:name w:val="SubHeading2"/>
    <w:basedOn w:val="HeadingBase"/>
    <w:rsid w:val="004D6D7A"/>
    <w:pPr>
      <w:spacing w:before="240" w:after="60"/>
    </w:pPr>
    <w:rPr>
      <w:sz w:val="20"/>
    </w:rPr>
  </w:style>
  <w:style w:type="paragraph" w:customStyle="1" w:styleId="SubHeading1">
    <w:name w:val="SubHeading1"/>
    <w:basedOn w:val="HeadingBase"/>
    <w:rsid w:val="004D6D7A"/>
    <w:pPr>
      <w:spacing w:before="240" w:after="60"/>
    </w:pPr>
    <w:rPr>
      <w:color w:val="918585"/>
      <w:sz w:val="22"/>
    </w:rPr>
  </w:style>
  <w:style w:type="paragraph" w:customStyle="1" w:styleId="SideHeading">
    <w:name w:val="Side Heading"/>
    <w:basedOn w:val="HeadingBase"/>
    <w:rsid w:val="004D6D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D7A"/>
    <w:pPr>
      <w:numPr>
        <w:numId w:val="10"/>
      </w:numPr>
    </w:pPr>
  </w:style>
  <w:style w:type="paragraph" w:styleId="PlainText">
    <w:name w:val="Plain Text"/>
    <w:basedOn w:val="Normal"/>
    <w:link w:val="PlainTextChar"/>
    <w:rsid w:val="004D6D7A"/>
    <w:rPr>
      <w:sz w:val="20"/>
    </w:rPr>
  </w:style>
  <w:style w:type="character" w:customStyle="1" w:styleId="PlainTextChar">
    <w:name w:val="Plain Text Char"/>
    <w:basedOn w:val="DefaultParagraphFont"/>
    <w:link w:val="PlainText"/>
    <w:rsid w:val="004D6D7A"/>
    <w:rPr>
      <w:rFonts w:ascii="Courier New" w:eastAsia="Times New Roman" w:hAnsi="Courier New" w:cs="Times New Roman"/>
      <w:sz w:val="20"/>
      <w:szCs w:val="20"/>
      <w:lang w:eastAsia="en-US"/>
    </w:rPr>
  </w:style>
  <w:style w:type="character" w:customStyle="1" w:styleId="MenuOption">
    <w:name w:val="Menu Option"/>
    <w:basedOn w:val="DefaultParagraphFont"/>
    <w:rsid w:val="004D6D7A"/>
    <w:rPr>
      <w:b/>
      <w:smallCaps/>
    </w:rPr>
  </w:style>
  <w:style w:type="paragraph" w:customStyle="1" w:styleId="TableListNumber">
    <w:name w:val="Table List Number"/>
    <w:basedOn w:val="ListNumber"/>
    <w:rsid w:val="004D6D7A"/>
    <w:pPr>
      <w:numPr>
        <w:numId w:val="0"/>
      </w:numPr>
    </w:pPr>
  </w:style>
  <w:style w:type="paragraph" w:styleId="TOC4">
    <w:name w:val="toc 4"/>
    <w:basedOn w:val="TOCBase"/>
    <w:next w:val="Normal"/>
    <w:semiHidden/>
    <w:rsid w:val="004D6D7A"/>
    <w:pPr>
      <w:tabs>
        <w:tab w:val="right" w:leader="dot" w:pos="9071"/>
      </w:tabs>
      <w:ind w:left="1701"/>
    </w:pPr>
  </w:style>
  <w:style w:type="paragraph" w:customStyle="1" w:styleId="ListAlpha">
    <w:name w:val="List Alpha"/>
    <w:basedOn w:val="List"/>
    <w:rsid w:val="004D6D7A"/>
    <w:pPr>
      <w:numPr>
        <w:numId w:val="8"/>
      </w:numPr>
    </w:pPr>
  </w:style>
  <w:style w:type="paragraph" w:customStyle="1" w:styleId="ListAlpha2">
    <w:name w:val="List Alpha 2"/>
    <w:basedOn w:val="List2"/>
    <w:rsid w:val="004D6D7A"/>
    <w:pPr>
      <w:numPr>
        <w:numId w:val="7"/>
      </w:numPr>
    </w:pPr>
  </w:style>
  <w:style w:type="paragraph" w:styleId="List2">
    <w:name w:val="List 2"/>
    <w:basedOn w:val="BodyText"/>
    <w:rsid w:val="004D6D7A"/>
    <w:pPr>
      <w:tabs>
        <w:tab w:val="left" w:pos="680"/>
      </w:tabs>
      <w:spacing w:before="60" w:after="60"/>
      <w:ind w:left="680" w:hanging="340"/>
    </w:pPr>
  </w:style>
  <w:style w:type="paragraph" w:styleId="List3">
    <w:name w:val="List 3"/>
    <w:basedOn w:val="BodyText"/>
    <w:rsid w:val="004D6D7A"/>
    <w:pPr>
      <w:tabs>
        <w:tab w:val="left" w:pos="1021"/>
      </w:tabs>
      <w:spacing w:before="60" w:after="60"/>
      <w:ind w:left="1020" w:hanging="340"/>
    </w:pPr>
  </w:style>
  <w:style w:type="paragraph" w:styleId="List4">
    <w:name w:val="List 4"/>
    <w:basedOn w:val="BodyText"/>
    <w:rsid w:val="004D6D7A"/>
    <w:pPr>
      <w:tabs>
        <w:tab w:val="left" w:pos="1361"/>
      </w:tabs>
      <w:spacing w:before="60" w:after="60"/>
      <w:ind w:left="1361" w:hanging="340"/>
    </w:pPr>
  </w:style>
  <w:style w:type="paragraph" w:styleId="List5">
    <w:name w:val="List 5"/>
    <w:basedOn w:val="BodyText"/>
    <w:rsid w:val="004D6D7A"/>
    <w:pPr>
      <w:tabs>
        <w:tab w:val="left" w:pos="1701"/>
      </w:tabs>
      <w:spacing w:before="60" w:after="60"/>
      <w:ind w:left="1701" w:hanging="340"/>
    </w:pPr>
  </w:style>
  <w:style w:type="paragraph" w:styleId="ListBullet3">
    <w:name w:val="List Bullet 3"/>
    <w:basedOn w:val="List3"/>
    <w:rsid w:val="004D6D7A"/>
    <w:pPr>
      <w:numPr>
        <w:numId w:val="13"/>
      </w:numPr>
      <w:tabs>
        <w:tab w:val="clear" w:pos="1021"/>
      </w:tabs>
      <w:ind w:left="1037" w:hanging="357"/>
    </w:pPr>
  </w:style>
  <w:style w:type="paragraph" w:styleId="ListBullet4">
    <w:name w:val="List Bullet 4"/>
    <w:basedOn w:val="List4"/>
    <w:rsid w:val="004D6D7A"/>
    <w:pPr>
      <w:numPr>
        <w:numId w:val="2"/>
      </w:numPr>
      <w:tabs>
        <w:tab w:val="clear" w:pos="1361"/>
      </w:tabs>
    </w:pPr>
  </w:style>
  <w:style w:type="paragraph" w:styleId="ListBullet5">
    <w:name w:val="List Bullet 5"/>
    <w:basedOn w:val="List5"/>
    <w:rsid w:val="004D6D7A"/>
    <w:pPr>
      <w:numPr>
        <w:numId w:val="3"/>
      </w:numPr>
    </w:pPr>
  </w:style>
  <w:style w:type="paragraph" w:styleId="ListContinue2">
    <w:name w:val="List Continue 2"/>
    <w:basedOn w:val="List2"/>
    <w:rsid w:val="004D6D7A"/>
    <w:pPr>
      <w:ind w:firstLine="0"/>
    </w:pPr>
  </w:style>
  <w:style w:type="paragraph" w:styleId="ListContinue3">
    <w:name w:val="List Continue 3"/>
    <w:basedOn w:val="List3"/>
    <w:rsid w:val="004D6D7A"/>
    <w:pPr>
      <w:ind w:left="1021" w:firstLine="0"/>
    </w:pPr>
  </w:style>
  <w:style w:type="paragraph" w:styleId="ListContinue4">
    <w:name w:val="List Continue 4"/>
    <w:basedOn w:val="List4"/>
    <w:rsid w:val="004D6D7A"/>
    <w:pPr>
      <w:ind w:firstLine="0"/>
    </w:pPr>
  </w:style>
  <w:style w:type="paragraph" w:styleId="ListContinue5">
    <w:name w:val="List Continue 5"/>
    <w:basedOn w:val="List5"/>
    <w:rsid w:val="004D6D7A"/>
    <w:pPr>
      <w:ind w:firstLine="0"/>
    </w:pPr>
  </w:style>
  <w:style w:type="paragraph" w:styleId="ListNumber3">
    <w:name w:val="List Number 3"/>
    <w:basedOn w:val="List3"/>
    <w:rsid w:val="004D6D7A"/>
    <w:pPr>
      <w:numPr>
        <w:numId w:val="4"/>
      </w:numPr>
    </w:pPr>
  </w:style>
  <w:style w:type="paragraph" w:styleId="ListNumber4">
    <w:name w:val="List Number 4"/>
    <w:basedOn w:val="List4"/>
    <w:rsid w:val="004D6D7A"/>
    <w:pPr>
      <w:numPr>
        <w:numId w:val="5"/>
      </w:numPr>
    </w:pPr>
  </w:style>
  <w:style w:type="paragraph" w:styleId="ListNumber5">
    <w:name w:val="List Number 5"/>
    <w:basedOn w:val="List5"/>
    <w:rsid w:val="004D6D7A"/>
    <w:pPr>
      <w:numPr>
        <w:numId w:val="6"/>
      </w:numPr>
    </w:pPr>
  </w:style>
  <w:style w:type="paragraph" w:styleId="BlockText">
    <w:name w:val="Block Text"/>
    <w:basedOn w:val="Normal"/>
    <w:rsid w:val="004D6D7A"/>
    <w:pPr>
      <w:spacing w:after="120"/>
      <w:ind w:left="1440" w:right="1440"/>
    </w:pPr>
  </w:style>
  <w:style w:type="character" w:customStyle="1" w:styleId="Subscript">
    <w:name w:val="Subscript"/>
    <w:basedOn w:val="DefaultParagraphFont"/>
    <w:rsid w:val="004D6D7A"/>
    <w:rPr>
      <w:sz w:val="16"/>
      <w:vertAlign w:val="subscript"/>
    </w:rPr>
  </w:style>
  <w:style w:type="character" w:customStyle="1" w:styleId="Superscript">
    <w:name w:val="Superscript"/>
    <w:basedOn w:val="DefaultParagraphFont"/>
    <w:rsid w:val="004D6D7A"/>
    <w:rPr>
      <w:sz w:val="16"/>
      <w:vertAlign w:val="superscript"/>
    </w:rPr>
  </w:style>
  <w:style w:type="character" w:customStyle="1" w:styleId="Symbols">
    <w:name w:val="Symbols"/>
    <w:basedOn w:val="DefaultParagraphFont"/>
    <w:rsid w:val="004D6D7A"/>
    <w:rPr>
      <w:rFonts w:ascii="Symbol" w:hAnsi="Symbol"/>
    </w:rPr>
  </w:style>
  <w:style w:type="character" w:customStyle="1" w:styleId="MenuOptions">
    <w:name w:val="Menu Options"/>
    <w:basedOn w:val="DefaultParagraphFont"/>
    <w:rsid w:val="004D6D7A"/>
    <w:rPr>
      <w:rFonts w:ascii="Arial Narrow" w:hAnsi="Arial Narrow"/>
      <w:smallCaps/>
    </w:rPr>
  </w:style>
  <w:style w:type="character" w:customStyle="1" w:styleId="Buttons">
    <w:name w:val="Buttons"/>
    <w:basedOn w:val="DefaultParagraphFont"/>
    <w:rsid w:val="004D6D7A"/>
    <w:rPr>
      <w:b/>
    </w:rPr>
  </w:style>
  <w:style w:type="character" w:customStyle="1" w:styleId="Underlined">
    <w:name w:val="Underlined"/>
    <w:basedOn w:val="DefaultParagraphFont"/>
    <w:rsid w:val="004D6D7A"/>
    <w:rPr>
      <w:u w:val="single"/>
    </w:rPr>
  </w:style>
  <w:style w:type="paragraph" w:customStyle="1" w:styleId="TableBodyTextRight">
    <w:name w:val="Table Body Text Right"/>
    <w:basedOn w:val="TableBodyText"/>
    <w:rsid w:val="004D6D7A"/>
    <w:pPr>
      <w:widowControl w:val="0"/>
      <w:autoSpaceDE w:val="0"/>
      <w:autoSpaceDN w:val="0"/>
      <w:adjustRightInd w:val="0"/>
      <w:jc w:val="right"/>
    </w:pPr>
    <w:rPr>
      <w:rFonts w:cs="Arial"/>
      <w:szCs w:val="18"/>
    </w:rPr>
  </w:style>
  <w:style w:type="paragraph" w:customStyle="1" w:styleId="CopyrightText">
    <w:name w:val="Copyright Text"/>
    <w:basedOn w:val="BodyText"/>
    <w:rsid w:val="004D6D7A"/>
    <w:rPr>
      <w:sz w:val="18"/>
    </w:rPr>
  </w:style>
  <w:style w:type="paragraph" w:customStyle="1" w:styleId="BodySmallRight">
    <w:name w:val="Body Small Right"/>
    <w:basedOn w:val="BodyTextRight"/>
    <w:rsid w:val="004D6D7A"/>
    <w:rPr>
      <w:sz w:val="18"/>
      <w:szCs w:val="18"/>
    </w:rPr>
  </w:style>
  <w:style w:type="paragraph" w:customStyle="1" w:styleId="MarginEdition">
    <w:name w:val="Margin Edition"/>
    <w:basedOn w:val="MarginNote"/>
    <w:rsid w:val="004D6D7A"/>
    <w:pPr>
      <w:spacing w:before="0" w:after="0"/>
    </w:pPr>
    <w:rPr>
      <w:rFonts w:ascii="Times New Roman" w:hAnsi="Times New Roman"/>
      <w:color w:val="999999"/>
    </w:rPr>
  </w:style>
  <w:style w:type="paragraph" w:customStyle="1" w:styleId="Spacer">
    <w:name w:val="Spacer"/>
    <w:basedOn w:val="Normal"/>
    <w:rsid w:val="004D6D7A"/>
    <w:rPr>
      <w:sz w:val="2"/>
      <w:szCs w:val="2"/>
    </w:rPr>
  </w:style>
  <w:style w:type="character" w:customStyle="1" w:styleId="Small">
    <w:name w:val="Small"/>
    <w:basedOn w:val="DefaultParagraphFont"/>
    <w:rsid w:val="004D6D7A"/>
    <w:rPr>
      <w:sz w:val="16"/>
    </w:rPr>
  </w:style>
  <w:style w:type="paragraph" w:customStyle="1" w:styleId="WideTable">
    <w:name w:val="Wide Table"/>
    <w:basedOn w:val="Normal"/>
    <w:rsid w:val="004D6D7A"/>
    <w:pPr>
      <w:ind w:left="-1418"/>
    </w:pPr>
    <w:rPr>
      <w:sz w:val="2"/>
      <w:szCs w:val="2"/>
    </w:rPr>
  </w:style>
  <w:style w:type="character" w:styleId="PageNumber">
    <w:name w:val="page number"/>
    <w:basedOn w:val="DefaultParagraphFont"/>
    <w:rsid w:val="004D6D7A"/>
  </w:style>
  <w:style w:type="paragraph" w:styleId="Quote">
    <w:name w:val="Quote"/>
    <w:basedOn w:val="Heading1"/>
    <w:link w:val="QuoteChar"/>
    <w:qFormat/>
    <w:rsid w:val="004D6D7A"/>
    <w:rPr>
      <w:b w:val="0"/>
      <w:sz w:val="72"/>
      <w:szCs w:val="72"/>
      <w:lang w:val="en-NZ"/>
    </w:rPr>
  </w:style>
  <w:style w:type="character" w:customStyle="1" w:styleId="QuoteChar">
    <w:name w:val="Quote Char"/>
    <w:basedOn w:val="DefaultParagraphFont"/>
    <w:link w:val="Quote"/>
    <w:rsid w:val="004D6D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D7A"/>
    <w:pPr>
      <w:pageBreakBefore/>
    </w:pPr>
  </w:style>
  <w:style w:type="paragraph" w:customStyle="1" w:styleId="Border">
    <w:name w:val="Border"/>
    <w:basedOn w:val="Normal"/>
    <w:qFormat/>
    <w:rsid w:val="004D6D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D7A"/>
    <w:rPr>
      <w:b/>
      <w:bCs/>
      <w:i/>
      <w:iCs/>
      <w:color w:val="auto"/>
    </w:rPr>
  </w:style>
  <w:style w:type="paragraph" w:styleId="IntenseQuote">
    <w:name w:val="Intense Quote"/>
    <w:basedOn w:val="Normal"/>
    <w:next w:val="Normal"/>
    <w:link w:val="IntenseQuoteChar"/>
    <w:uiPriority w:val="30"/>
    <w:qFormat/>
    <w:rsid w:val="004D6D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D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6D7A"/>
    <w:rPr>
      <w:smallCaps/>
      <w:color w:val="auto"/>
      <w:u w:val="single"/>
    </w:rPr>
  </w:style>
  <w:style w:type="character" w:styleId="IntenseReference">
    <w:name w:val="Intense Reference"/>
    <w:basedOn w:val="DefaultParagraphFont"/>
    <w:uiPriority w:val="32"/>
    <w:qFormat/>
    <w:rsid w:val="004D6D7A"/>
    <w:rPr>
      <w:b/>
      <w:bCs/>
      <w:smallCaps/>
      <w:color w:val="auto"/>
      <w:spacing w:val="5"/>
      <w:u w:val="single"/>
    </w:rPr>
  </w:style>
  <w:style w:type="paragraph" w:customStyle="1" w:styleId="2ColumnHeading">
    <w:name w:val="2Column Heading"/>
    <w:basedOn w:val="BodyText"/>
    <w:qFormat/>
    <w:rsid w:val="004D6D7A"/>
    <w:pPr>
      <w:spacing w:after="60"/>
      <w:ind w:left="-2268"/>
    </w:pPr>
    <w:rPr>
      <w:b/>
    </w:rPr>
  </w:style>
  <w:style w:type="paragraph" w:customStyle="1" w:styleId="Heading1TOC">
    <w:name w:val="Heading1 TOC"/>
    <w:basedOn w:val="Normal"/>
    <w:qFormat/>
    <w:rsid w:val="004D6D7A"/>
    <w:pPr>
      <w:spacing w:before="240" w:after="120"/>
    </w:pPr>
    <w:rPr>
      <w:rFonts w:ascii="Times New Roman" w:hAnsi="Times New Roman"/>
      <w:b/>
      <w:sz w:val="32"/>
    </w:rPr>
  </w:style>
  <w:style w:type="paragraph" w:customStyle="1" w:styleId="Heading2TOC">
    <w:name w:val="Heading2 TOC"/>
    <w:basedOn w:val="Normal"/>
    <w:qFormat/>
    <w:rsid w:val="004D6D7A"/>
    <w:pPr>
      <w:spacing w:before="240" w:after="60"/>
    </w:pPr>
    <w:rPr>
      <w:rFonts w:ascii="Times New Roman" w:hAnsi="Times New Roman"/>
      <w:b/>
      <w:sz w:val="28"/>
    </w:rPr>
  </w:style>
  <w:style w:type="character" w:customStyle="1" w:styleId="Underline">
    <w:name w:val="Underline"/>
    <w:basedOn w:val="DefaultParagraphFont"/>
    <w:qFormat/>
    <w:rsid w:val="004D6D7A"/>
    <w:rPr>
      <w:u w:val="single"/>
    </w:rPr>
  </w:style>
  <w:style w:type="character" w:customStyle="1" w:styleId="BoldandItalics">
    <w:name w:val="Bold and Italics"/>
    <w:qFormat/>
    <w:rsid w:val="004D6D7A"/>
    <w:rPr>
      <w:b/>
      <w:i/>
      <w:u w:val="none"/>
    </w:rPr>
  </w:style>
  <w:style w:type="paragraph" w:styleId="BalloonText">
    <w:name w:val="Balloon Text"/>
    <w:basedOn w:val="Normal"/>
    <w:link w:val="BalloonTextChar"/>
    <w:rsid w:val="004D6D7A"/>
    <w:rPr>
      <w:rFonts w:ascii="Tahoma" w:hAnsi="Tahoma" w:cs="Tahoma"/>
      <w:sz w:val="16"/>
      <w:szCs w:val="16"/>
    </w:rPr>
  </w:style>
  <w:style w:type="character" w:customStyle="1" w:styleId="BalloonTextChar">
    <w:name w:val="Balloon Text Char"/>
    <w:basedOn w:val="DefaultParagraphFont"/>
    <w:link w:val="BalloonText"/>
    <w:rsid w:val="004D6D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6D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6D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6D7A"/>
    <w:rPr>
      <w:b/>
      <w:color w:val="660033"/>
      <w:spacing w:val="0"/>
    </w:rPr>
  </w:style>
  <w:style w:type="paragraph" w:customStyle="1" w:styleId="Nameditemlist">
    <w:name w:val="Named item list"/>
    <w:basedOn w:val="BodyText"/>
    <w:qFormat/>
    <w:rsid w:val="004D6D7A"/>
    <w:pPr>
      <w:tabs>
        <w:tab w:val="left" w:pos="2835"/>
      </w:tabs>
      <w:ind w:left="2835" w:hanging="2835"/>
    </w:pPr>
  </w:style>
  <w:style w:type="paragraph" w:customStyle="1" w:styleId="BodyTextnopadding">
    <w:name w:val="Body Text no padding"/>
    <w:basedOn w:val="BodyText"/>
    <w:qFormat/>
    <w:rsid w:val="004D6D7A"/>
    <w:pPr>
      <w:spacing w:before="0" w:after="0"/>
    </w:pPr>
  </w:style>
  <w:style w:type="paragraph" w:customStyle="1" w:styleId="BodyTextBold">
    <w:name w:val="Body Text Bold"/>
    <w:basedOn w:val="BodyText"/>
    <w:qFormat/>
    <w:rsid w:val="004D6D7A"/>
    <w:rPr>
      <w:b/>
    </w:rPr>
  </w:style>
  <w:style w:type="character" w:styleId="Hyperlink">
    <w:name w:val="Hyperlink"/>
    <w:basedOn w:val="DefaultParagraphFont"/>
    <w:uiPriority w:val="99"/>
    <w:unhideWhenUsed/>
    <w:rsid w:val="003A4D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783</Words>
  <Characters>4732</Characters>
  <Application>Microsoft Office Word</Application>
  <DocSecurity>0</DocSecurity>
  <Lines>157</Lines>
  <Paragraphs>93</Paragraphs>
  <ScaleCrop>false</ScaleCrop>
  <Company>Author-it Software Corporation Ltd.</Company>
  <LinksUpToDate>false</LinksUpToDate>
  <CharactersWithSpaces>5422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FNSINC504 Apply ethical frameworks and principles to make and act upon decisions</dc:title>
  <dc:subject>Approved</dc:subject>
  <dc:creator>PwC’s Skills for Australia</dc:creator>
  <cp:keywords>Release: 1</cp:keywords>
  <dc:description>Review Date: 12 April 2008</dc:description>
  <cp:lastModifiedBy>HSD_TPCMSd.prod</cp:lastModifiedBy>
  <cp:revision>3</cp:revision>
  <dcterms:created xsi:type="dcterms:W3CDTF">2022-10-19T12:22:00Z</dcterms:created>
  <dcterms:modified xsi:type="dcterms:W3CDTF">2022-10-19T12:22:00Z</dcterms:modified>
</cp:coreProperties>
</file>