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F2FA7" w:rsidP="002F2FA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FNSILF514 Manage complex life insurance claims</w:t>
      </w:r>
      <w:r>
        <w:fldChar w:fldCharType="end"/>
      </w:r>
    </w:p>
    <w:p w:rsidR="002F2FA7" w:rsidP="002F2FA7">
      <w:pPr>
        <w:pStyle w:val="Version"/>
        <w:sectPr w:rsidSect="003F4A7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F4A7B" w:rsidP="003F4A7B">
      <w:pPr>
        <w:pStyle w:val="SuperHeading"/>
      </w:pPr>
      <w:r w:rsidRPr="003F4A7B">
        <w:t>FNSILF514 Manage complex life insurance claims</w:t>
      </w:r>
    </w:p>
    <w:p w:rsidR="00000000" w:rsidRPr="003F4A7B" w:rsidP="003F4A7B">
      <w:pPr>
        <w:pStyle w:val="Heading1"/>
      </w:pPr>
      <w:bookmarkStart w:id="1" w:name="O_1218407"/>
      <w:bookmarkEnd w:id="1"/>
      <w:r w:rsidRPr="003F4A7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3F4A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4A7B" w:rsidP="003F4A7B">
            <w:pPr>
              <w:pStyle w:val="BodyText"/>
            </w:pPr>
            <w:r w:rsidRPr="003F4A7B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A7B">
            <w:pPr>
              <w:pStyle w:val="BodyText"/>
              <w:rPr>
                <w:lang w:val="en-NZ"/>
              </w:rPr>
            </w:pPr>
            <w:r w:rsidRPr="003F4A7B">
              <w:rPr>
                <w:rStyle w:val="SpecialBold"/>
              </w:rPr>
              <w:t>Comments</w:t>
            </w:r>
          </w:p>
        </w:tc>
      </w:tr>
      <w:tr w:rsidTr="003F4A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A7B">
            <w:pPr>
              <w:pStyle w:val="BodyText"/>
              <w:rPr>
                <w:lang w:val="en-NZ"/>
              </w:rPr>
            </w:pPr>
            <w:r w:rsidRPr="003F4A7B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4A7B" w:rsidP="003F4A7B">
            <w:pPr>
              <w:pStyle w:val="BodyText"/>
            </w:pPr>
            <w:r w:rsidRPr="003F4A7B">
              <w:t>This version first released with FNS Financial Services Training Package Version 7.0.</w:t>
            </w:r>
          </w:p>
          <w:p w:rsidR="00000000" w:rsidRPr="003F4A7B" w:rsidP="003F4A7B">
            <w:pPr>
              <w:pStyle w:val="BodyText"/>
            </w:pPr>
            <w:r w:rsidRPr="003F4A7B">
              <w:t>Supersedes and is not equivalent to FNSILF504 Manage complex life insurance claims.</w:t>
            </w:r>
          </w:p>
          <w:p w:rsidR="00000000" w:rsidRPr="003F4A7B" w:rsidP="003F4A7B">
            <w:pPr>
              <w:pStyle w:val="BodyText"/>
            </w:pPr>
            <w:r w:rsidRPr="003F4A7B">
              <w:t>Minor changes to applicatio</w:t>
            </w:r>
            <w:r w:rsidRPr="003F4A7B">
              <w:t>n, elements and foundation skills. Significant rewording of performance criteria. Performance evidence and knowledge evidence updated to clarify intent.</w:t>
            </w:r>
          </w:p>
        </w:tc>
      </w:tr>
    </w:tbl>
    <w:p w:rsidR="00000000" w:rsidRPr="003F4A7B" w:rsidP="003F4A7B">
      <w:pPr>
        <w:pStyle w:val="BodyText"/>
      </w:pPr>
    </w:p>
    <w:p w:rsidR="00000000" w:rsidRPr="003F4A7B" w:rsidP="003F4A7B">
      <w:pPr>
        <w:pStyle w:val="AllowPageBreak"/>
      </w:pPr>
    </w:p>
    <w:p w:rsidR="00000000" w:rsidRPr="003F4A7B" w:rsidP="003F4A7B">
      <w:pPr>
        <w:pStyle w:val="Heading1"/>
      </w:pPr>
      <w:bookmarkStart w:id="2" w:name="O_1218408"/>
      <w:bookmarkEnd w:id="2"/>
      <w:r w:rsidRPr="003F4A7B">
        <w:t>Application</w:t>
      </w:r>
    </w:p>
    <w:p w:rsidR="00000000" w:rsidRPr="003F4A7B" w:rsidP="002F2FA7">
      <w:pPr>
        <w:pStyle w:val="BodyText"/>
      </w:pPr>
      <w:r w:rsidRPr="003F4A7B">
        <w:t>This unit describes the skills and knowledge required to manage people</w:t>
      </w:r>
      <w:r w:rsidRPr="003F4A7B">
        <w:t>, information systems and other resources needed to manage life insurance claims of a complex nature.</w:t>
      </w:r>
    </w:p>
    <w:p w:rsidR="00000000" w:rsidRPr="003F4A7B" w:rsidP="002F2FA7">
      <w:pPr>
        <w:pStyle w:val="BodyText"/>
      </w:pPr>
      <w:r w:rsidRPr="003F4A7B">
        <w:t>The unit applies to individuals who use specialised knowledge and skills to manage complex claims in the life insurance industry.</w:t>
      </w:r>
    </w:p>
    <w:p w:rsidR="00000000" w:rsidRPr="003F4A7B" w:rsidP="002F2FA7">
      <w:pPr>
        <w:pStyle w:val="BodyText"/>
      </w:pPr>
      <w:r w:rsidRPr="003F4A7B">
        <w:t>No licensing, legislativ</w:t>
      </w:r>
      <w:r w:rsidRPr="003F4A7B">
        <w:t>e or certification requirements apply to this unit at the time of publication.</w:t>
      </w:r>
    </w:p>
    <w:p w:rsidR="00000000" w:rsidRPr="003F4A7B" w:rsidP="003F4A7B">
      <w:pPr>
        <w:pStyle w:val="Heading1"/>
      </w:pPr>
      <w:bookmarkStart w:id="3" w:name="O_1218411"/>
      <w:bookmarkEnd w:id="3"/>
      <w:r w:rsidRPr="003F4A7B">
        <w:t>Unit Sector</w:t>
      </w:r>
    </w:p>
    <w:p w:rsidR="00000000" w:rsidRPr="003F4A7B" w:rsidP="002F2FA7">
      <w:pPr>
        <w:pStyle w:val="BodyText"/>
      </w:pPr>
      <w:r w:rsidRPr="003F4A7B">
        <w:t>Life insurance</w:t>
      </w:r>
    </w:p>
    <w:p w:rsidR="00000000" w:rsidRPr="003F4A7B" w:rsidP="003F4A7B">
      <w:pPr>
        <w:pStyle w:val="Heading1"/>
      </w:pPr>
      <w:bookmarkStart w:id="4" w:name="O_1218412"/>
      <w:bookmarkEnd w:id="4"/>
      <w:r w:rsidRPr="003F4A7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93"/>
        <w:gridCol w:w="6315"/>
      </w:tblGrid>
      <w:tr w:rsidTr="003F4A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4A7B" w:rsidP="003F4A7B">
            <w:pPr>
              <w:pStyle w:val="BodyText"/>
            </w:pPr>
            <w:r w:rsidRPr="003F4A7B">
              <w:rPr>
                <w:rStyle w:val="SpecialBold"/>
              </w:rPr>
              <w:t>ELEMENT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A7B">
            <w:pPr>
              <w:pStyle w:val="BodyText"/>
              <w:rPr>
                <w:lang w:val="en-NZ"/>
              </w:rPr>
            </w:pPr>
            <w:r w:rsidRPr="003F4A7B">
              <w:rPr>
                <w:rStyle w:val="SpecialBold"/>
              </w:rPr>
              <w:t>PERFORMANCE CRITERIA</w:t>
            </w:r>
          </w:p>
        </w:tc>
      </w:tr>
      <w:tr w:rsidTr="003F4A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4A7B" w:rsidP="003F4A7B">
            <w:pPr>
              <w:pStyle w:val="BodyText"/>
            </w:pPr>
            <w:r w:rsidRPr="003F4A7B">
              <w:rPr>
                <w:rStyle w:val="Emphasis"/>
              </w:rPr>
              <w:t>Elements describe the essential outcomes.</w:t>
            </w:r>
          </w:p>
        </w:tc>
        <w:tc>
          <w:tcPr>
            <w:tcW w:w="631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A7B">
            <w:pPr>
              <w:pStyle w:val="BodyText"/>
              <w:rPr>
                <w:lang w:val="en-NZ"/>
              </w:rPr>
            </w:pPr>
            <w:r w:rsidRPr="003F4A7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F4A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A7B">
            <w:pPr>
              <w:pStyle w:val="List"/>
              <w:rPr>
                <w:lang w:val="en-NZ"/>
              </w:rPr>
            </w:pPr>
            <w:r w:rsidRPr="003F4A7B">
              <w:t>1. Identify complexity of life insurance claim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4A7B" w:rsidP="003F4A7B">
            <w:pPr>
              <w:pStyle w:val="List"/>
            </w:pPr>
            <w:r w:rsidRPr="003F4A7B">
              <w:t>1.1 Review details of life insurance policy and determine complexity of claim according to organisational polici</w:t>
            </w:r>
            <w:r w:rsidRPr="003F4A7B">
              <w:t>es and procedures</w:t>
            </w:r>
          </w:p>
          <w:p w:rsidR="00000000" w:rsidP="003F4A7B">
            <w:pPr>
              <w:pStyle w:val="List"/>
              <w:rPr>
                <w:lang w:val="en-NZ"/>
              </w:rPr>
            </w:pPr>
            <w:r w:rsidRPr="003F4A7B">
              <w:t xml:space="preserve">1.2 Document complexity of claim according to organisational </w:t>
            </w:r>
            <w:r w:rsidRPr="003F4A7B">
              <w:t>policies and procedures</w:t>
            </w:r>
          </w:p>
        </w:tc>
      </w:tr>
      <w:tr w:rsidTr="003F4A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A7B">
            <w:pPr>
              <w:pStyle w:val="List"/>
              <w:rPr>
                <w:lang w:val="en-NZ"/>
              </w:rPr>
            </w:pPr>
            <w:r w:rsidRPr="003F4A7B">
              <w:t>2. Conduct complex claim assessment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4A7B" w:rsidP="003F4A7B">
            <w:pPr>
              <w:pStyle w:val="List"/>
            </w:pPr>
            <w:r w:rsidRPr="003F4A7B">
              <w:t>2.1 Identify, review and apply policy terms, conditions and exclusions to claim according to organisational policies and procedures</w:t>
            </w:r>
          </w:p>
          <w:p w:rsidR="00000000" w:rsidRPr="003F4A7B" w:rsidP="003F4A7B">
            <w:pPr>
              <w:pStyle w:val="List"/>
            </w:pPr>
            <w:r w:rsidRPr="003F4A7B">
              <w:t>2.2 Analyse and document required information and evidence relevant to claim according to organisational policies and proced</w:t>
            </w:r>
            <w:r w:rsidRPr="003F4A7B">
              <w:t>ures</w:t>
            </w:r>
          </w:p>
          <w:p w:rsidR="00000000" w:rsidRPr="003F4A7B" w:rsidP="003F4A7B">
            <w:pPr>
              <w:pStyle w:val="List"/>
            </w:pPr>
            <w:r w:rsidRPr="003F4A7B">
              <w:t>2.3 Determine eligibility of claim according to policy terms and conditions</w:t>
            </w:r>
          </w:p>
          <w:p w:rsidR="00000000" w:rsidRPr="003F4A7B" w:rsidP="003F4A7B">
            <w:pPr>
              <w:pStyle w:val="List"/>
            </w:pPr>
            <w:r w:rsidRPr="003F4A7B">
              <w:t>2.4 Identify and analyse complex components of claim and document rationale for complexity</w:t>
            </w:r>
          </w:p>
          <w:p w:rsidR="00000000" w:rsidRPr="003F4A7B" w:rsidP="003F4A7B">
            <w:pPr>
              <w:pStyle w:val="List"/>
            </w:pPr>
            <w:r w:rsidRPr="003F4A7B">
              <w:t>2.5 Document additional factors and rationale for complexity of claim where required</w:t>
            </w:r>
          </w:p>
          <w:p w:rsidR="00000000" w:rsidP="003F4A7B">
            <w:pPr>
              <w:pStyle w:val="List"/>
              <w:rPr>
                <w:lang w:val="en-NZ"/>
              </w:rPr>
            </w:pPr>
            <w:r w:rsidRPr="003F4A7B">
              <w:t>2.6 Document the need for further information and collect within required timeframes</w:t>
            </w:r>
          </w:p>
        </w:tc>
      </w:tr>
      <w:tr w:rsidTr="003F4A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A7B">
            <w:pPr>
              <w:pStyle w:val="List"/>
              <w:rPr>
                <w:lang w:val="en-NZ"/>
              </w:rPr>
            </w:pPr>
            <w:r w:rsidRPr="003F4A7B">
              <w:t>3. Consult specialists regarding complex claims as required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4A7B" w:rsidP="003F4A7B">
            <w:pPr>
              <w:pStyle w:val="List"/>
            </w:pPr>
            <w:r w:rsidRPr="003F4A7B">
              <w:t>3.1 Identify need to appoint specialists to undertake claims assessment</w:t>
            </w:r>
          </w:p>
          <w:p w:rsidR="00000000" w:rsidRPr="003F4A7B" w:rsidP="003F4A7B">
            <w:pPr>
              <w:pStyle w:val="List"/>
            </w:pPr>
            <w:r w:rsidRPr="003F4A7B">
              <w:t>3.2 Engage and instruct appointed spe</w:t>
            </w:r>
            <w:r w:rsidRPr="003F4A7B">
              <w:t>cialists as required</w:t>
            </w:r>
          </w:p>
          <w:p w:rsidR="00000000" w:rsidRPr="003F4A7B" w:rsidP="003F4A7B">
            <w:pPr>
              <w:pStyle w:val="List"/>
            </w:pPr>
            <w:r w:rsidRPr="003F4A7B">
              <w:t>3.3 Monitor specialist activities as required</w:t>
            </w:r>
          </w:p>
          <w:p w:rsidR="00000000" w:rsidRPr="003F4A7B" w:rsidP="003F4A7B">
            <w:pPr>
              <w:pStyle w:val="List"/>
            </w:pPr>
            <w:r w:rsidRPr="003F4A7B">
              <w:t>3.4 Document advice and information obtained from specialists and record subsequent actions required for completion of claims assessment</w:t>
            </w:r>
          </w:p>
          <w:p w:rsidR="00000000" w:rsidP="003F4A7B">
            <w:pPr>
              <w:pStyle w:val="List"/>
              <w:rPr>
                <w:lang w:val="en-NZ"/>
              </w:rPr>
            </w:pPr>
            <w:r w:rsidRPr="003F4A7B">
              <w:t>3.5 Instruct specialists to address complexities acc</w:t>
            </w:r>
            <w:r w:rsidRPr="003F4A7B">
              <w:t>ording to codes of ethics and professional practice, and legislative and regulatory requirements</w:t>
            </w:r>
          </w:p>
        </w:tc>
      </w:tr>
      <w:tr w:rsidTr="003F4A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A7B">
            <w:pPr>
              <w:pStyle w:val="List"/>
              <w:rPr>
                <w:lang w:val="en-NZ"/>
              </w:rPr>
            </w:pPr>
            <w:r w:rsidRPr="003F4A7B">
              <w:t>4. Assess and report on liability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4A7B" w:rsidP="003F4A7B">
            <w:pPr>
              <w:pStyle w:val="List"/>
            </w:pPr>
            <w:r w:rsidRPr="003F4A7B">
              <w:t>4.1 Review and analyse specialist information as required and determine if complexities have been addressed</w:t>
            </w:r>
          </w:p>
          <w:p w:rsidR="00000000" w:rsidRPr="003F4A7B" w:rsidP="003F4A7B">
            <w:pPr>
              <w:pStyle w:val="List"/>
            </w:pPr>
            <w:r w:rsidRPr="003F4A7B">
              <w:t>4.2 Determine li</w:t>
            </w:r>
            <w:r w:rsidRPr="003F4A7B">
              <w:t>ability according to information obtained from specialist as required</w:t>
            </w:r>
          </w:p>
          <w:p w:rsidR="00000000" w:rsidRPr="003F4A7B" w:rsidP="003F4A7B">
            <w:pPr>
              <w:pStyle w:val="List"/>
            </w:pPr>
            <w:r w:rsidRPr="003F4A7B">
              <w:t>4.3 Prepare recommendation and seek additional specialist advice where required</w:t>
            </w:r>
          </w:p>
          <w:p w:rsidR="00000000" w:rsidRPr="003F4A7B" w:rsidP="003F4A7B">
            <w:pPr>
              <w:pStyle w:val="List"/>
            </w:pPr>
            <w:r w:rsidRPr="003F4A7B">
              <w:t>4.4 Document rationale and communicate decision to required stakeholders</w:t>
            </w:r>
          </w:p>
          <w:p w:rsidR="00000000" w:rsidP="003F4A7B">
            <w:pPr>
              <w:pStyle w:val="List"/>
              <w:rPr>
                <w:lang w:val="en-NZ"/>
              </w:rPr>
            </w:pPr>
            <w:r w:rsidRPr="003F4A7B">
              <w:t>4.5 Provide additional informatio</w:t>
            </w:r>
            <w:r w:rsidRPr="003F4A7B">
              <w:t>n as required and explain dispute process where a claim is not admitted</w:t>
            </w:r>
          </w:p>
        </w:tc>
      </w:tr>
      <w:tr w:rsidTr="003F4A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A7B">
            <w:pPr>
              <w:pStyle w:val="List"/>
              <w:rPr>
                <w:lang w:val="en-NZ"/>
              </w:rPr>
            </w:pPr>
            <w:r w:rsidRPr="003F4A7B">
              <w:t>5. Finalise claim payments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4A7B" w:rsidP="003F4A7B">
            <w:pPr>
              <w:pStyle w:val="List"/>
            </w:pPr>
            <w:r w:rsidRPr="003F4A7B">
              <w:t>5.1 Determine authority level required to evaluate claim and review the decision as required</w:t>
            </w:r>
          </w:p>
          <w:p w:rsidR="00000000" w:rsidRPr="003F4A7B" w:rsidP="003F4A7B">
            <w:pPr>
              <w:pStyle w:val="List"/>
            </w:pPr>
            <w:r w:rsidRPr="003F4A7B">
              <w:t>5.2 Calculate and process payment according to organisational authority levels for approval, policies and procedures, code of ethics, and legislative and regulatory requirements, as required</w:t>
            </w:r>
          </w:p>
          <w:p w:rsidR="00000000" w:rsidRPr="003F4A7B" w:rsidP="003F4A7B">
            <w:pPr>
              <w:pStyle w:val="List"/>
            </w:pPr>
            <w:r w:rsidRPr="003F4A7B">
              <w:t>5.3 Communicate outcomes to required stakeholders</w:t>
            </w:r>
          </w:p>
          <w:p w:rsidR="00000000" w:rsidRPr="003F4A7B" w:rsidP="003F4A7B">
            <w:pPr>
              <w:pStyle w:val="List"/>
            </w:pPr>
            <w:r w:rsidRPr="003F4A7B">
              <w:t>5.4 Update poli</w:t>
            </w:r>
            <w:r w:rsidRPr="003F4A7B">
              <w:t>cy and claim records and file documentation as required</w:t>
            </w:r>
          </w:p>
          <w:p w:rsidR="00000000" w:rsidRPr="003F4A7B" w:rsidP="003F4A7B">
            <w:pPr>
              <w:pStyle w:val="List"/>
            </w:pPr>
            <w:r w:rsidRPr="003F4A7B">
              <w:t>5.5 Communicate settlement details to required stakeholders according to organisational policies and procedures, and legislative and regulatory requirements</w:t>
            </w:r>
          </w:p>
          <w:p w:rsidR="00000000" w:rsidP="003F4A7B">
            <w:pPr>
              <w:pStyle w:val="List"/>
              <w:rPr>
                <w:lang w:val="en-NZ"/>
              </w:rPr>
            </w:pPr>
            <w:r w:rsidRPr="003F4A7B">
              <w:t>5.6 Initiate reinsurance recovery as requir</w:t>
            </w:r>
            <w:r w:rsidRPr="003F4A7B">
              <w:t>ed</w:t>
            </w:r>
          </w:p>
        </w:tc>
      </w:tr>
      <w:tr w:rsidTr="003F4A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A7B">
            <w:pPr>
              <w:pStyle w:val="List2"/>
              <w:rPr>
                <w:lang w:val="en-NZ"/>
              </w:rPr>
            </w:pPr>
            <w:r w:rsidRPr="003F4A7B">
              <w:t>6. Finalise and close claim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4A7B" w:rsidP="003F4A7B">
            <w:pPr>
              <w:pStyle w:val="List2"/>
            </w:pPr>
            <w:r w:rsidRPr="003F4A7B">
              <w:t>6.1 File required documentation on claim according to organisational policies and procedures</w:t>
            </w:r>
          </w:p>
          <w:p w:rsidR="00000000" w:rsidRPr="003F4A7B" w:rsidP="003F4A7B">
            <w:pPr>
              <w:pStyle w:val="List2"/>
            </w:pPr>
            <w:r w:rsidRPr="003F4A7B">
              <w:t>6.2 Complete required medical, financial and closure fields in claims system according to organisational policies and procedures</w:t>
            </w:r>
          </w:p>
          <w:p w:rsidR="00000000" w:rsidRPr="003F4A7B" w:rsidP="003F4A7B">
            <w:pPr>
              <w:pStyle w:val="List2"/>
            </w:pPr>
            <w:r w:rsidRPr="003F4A7B">
              <w:t>6.</w:t>
            </w:r>
            <w:r w:rsidRPr="003F4A7B">
              <w:t>3 Update policy records in required systems according to organisational policies and procedures</w:t>
            </w:r>
          </w:p>
          <w:p w:rsidR="00000000" w:rsidRPr="003F4A7B" w:rsidP="003F4A7B">
            <w:pPr>
              <w:pStyle w:val="List2"/>
            </w:pPr>
            <w:r w:rsidRPr="003F4A7B">
              <w:t>6.4 Close claim in required system and communicate closure to policy owner or authorised parties</w:t>
            </w:r>
          </w:p>
        </w:tc>
      </w:tr>
    </w:tbl>
    <w:p w:rsidR="00000000" w:rsidRPr="003F4A7B" w:rsidP="003F4A7B">
      <w:pPr>
        <w:pStyle w:val="BodyText"/>
      </w:pPr>
    </w:p>
    <w:p w:rsidR="00000000" w:rsidRPr="003F4A7B" w:rsidP="003F4A7B">
      <w:pPr>
        <w:pStyle w:val="AllowPageBreak"/>
      </w:pPr>
    </w:p>
    <w:p w:rsidR="00000000" w:rsidRPr="003F4A7B" w:rsidP="003F4A7B">
      <w:pPr>
        <w:pStyle w:val="Heading1"/>
      </w:pPr>
      <w:bookmarkStart w:id="5" w:name="O_1218413"/>
      <w:bookmarkEnd w:id="5"/>
      <w:r w:rsidRPr="003F4A7B">
        <w:t>Foundation Skills</w:t>
      </w:r>
    </w:p>
    <w:p w:rsidR="00000000" w:rsidRPr="002F2FA7" w:rsidP="002F2FA7">
      <w:pPr>
        <w:pStyle w:val="BodyText"/>
        <w:rPr>
          <w:i/>
        </w:rPr>
      </w:pPr>
      <w:r w:rsidRPr="002F2FA7">
        <w:rPr>
          <w:rStyle w:val="Emphasis"/>
        </w:rPr>
        <w:t>This section describes t</w:t>
      </w:r>
      <w:r w:rsidRPr="002F2FA7">
        <w:rPr>
          <w:rStyle w:val="Emphasis"/>
        </w:rPr>
        <w:t>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76"/>
        <w:gridCol w:w="6632"/>
      </w:tblGrid>
      <w:tr w:rsidTr="003F4A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4A7B" w:rsidP="003F4A7B">
            <w:pPr>
              <w:pStyle w:val="BodyText"/>
            </w:pPr>
            <w:r w:rsidRPr="003F4A7B">
              <w:rPr>
                <w:rStyle w:val="SpecialBold"/>
              </w:rPr>
              <w:t>Skill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A7B">
            <w:pPr>
              <w:pStyle w:val="BodyText"/>
              <w:rPr>
                <w:lang w:val="en-NZ"/>
              </w:rPr>
            </w:pPr>
            <w:r w:rsidRPr="003F4A7B">
              <w:rPr>
                <w:rStyle w:val="SpecialBold"/>
              </w:rPr>
              <w:t>Description</w:t>
            </w:r>
          </w:p>
        </w:tc>
      </w:tr>
      <w:tr w:rsidTr="003F4A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A7B">
            <w:pPr>
              <w:pStyle w:val="BodyText"/>
              <w:rPr>
                <w:lang w:val="en-NZ"/>
              </w:rPr>
            </w:pPr>
            <w:r w:rsidRPr="003F4A7B">
              <w:t>Numeracy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A7B">
            <w:pPr>
              <w:pStyle w:val="ListBullet"/>
              <w:rPr>
                <w:lang w:val="en-NZ"/>
              </w:rPr>
            </w:pPr>
            <w:r w:rsidRPr="003F4A7B">
              <w:t>Uses mathematical equations to perform calculations</w:t>
            </w:r>
          </w:p>
        </w:tc>
      </w:tr>
      <w:tr w:rsidTr="003F4A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A7B">
            <w:pPr>
              <w:pStyle w:val="BodyText"/>
              <w:rPr>
                <w:lang w:val="en-NZ"/>
              </w:rPr>
            </w:pPr>
            <w:r w:rsidRPr="003F4A7B">
              <w:t>Oral communication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4A7B" w:rsidP="003F4A7B">
            <w:pPr>
              <w:pStyle w:val="ListBullet"/>
            </w:pPr>
            <w:r w:rsidRPr="003F4A7B">
              <w:t>Uses active listening and questioning techniques to convey and clarify information</w:t>
            </w:r>
          </w:p>
          <w:p w:rsidR="00000000" w:rsidP="003F4A7B">
            <w:pPr>
              <w:pStyle w:val="ListBullet"/>
              <w:rPr>
                <w:lang w:val="en-NZ"/>
              </w:rPr>
            </w:pPr>
            <w:r w:rsidRPr="003F4A7B">
              <w:t>Explains and shares information with various stakeholders using language, tone, conventions and protocols required for audience and purpose</w:t>
            </w:r>
          </w:p>
        </w:tc>
      </w:tr>
      <w:tr w:rsidTr="003F4A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A7B">
            <w:pPr>
              <w:pStyle w:val="BodyText"/>
              <w:rPr>
                <w:lang w:val="en-NZ"/>
              </w:rPr>
            </w:pPr>
            <w:r w:rsidRPr="003F4A7B">
              <w:t>Reading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A7B">
            <w:pPr>
              <w:pStyle w:val="ListBullet"/>
              <w:rPr>
                <w:lang w:val="en-NZ"/>
              </w:rPr>
            </w:pPr>
            <w:r w:rsidRPr="003F4A7B">
              <w:t>Gathers, analyses and interprets simple to complex information from a range of sources to identify and consolidate information relevant to requirements</w:t>
            </w:r>
          </w:p>
        </w:tc>
      </w:tr>
      <w:tr w:rsidTr="003F4A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A7B">
            <w:pPr>
              <w:pStyle w:val="BodyText"/>
              <w:rPr>
                <w:lang w:val="en-NZ"/>
              </w:rPr>
            </w:pPr>
            <w:r w:rsidRPr="003F4A7B">
              <w:t>Writing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4A7B" w:rsidP="003F4A7B">
            <w:pPr>
              <w:pStyle w:val="ListBullet"/>
            </w:pPr>
            <w:r w:rsidRPr="003F4A7B">
              <w:t>Produces routine texts using structure, grammar and vocabulary appropriate to task and context</w:t>
            </w:r>
          </w:p>
          <w:p w:rsidR="00000000" w:rsidP="003F4A7B">
            <w:pPr>
              <w:pStyle w:val="ListBullet"/>
              <w:rPr>
                <w:lang w:val="en-NZ"/>
              </w:rPr>
            </w:pPr>
            <w:r w:rsidRPr="003F4A7B">
              <w:t>Edits and proofreads documents to ensure clarity of meaning, and accuracy and consistency of information</w:t>
            </w:r>
          </w:p>
        </w:tc>
      </w:tr>
      <w:tr w:rsidTr="003F4A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A7B">
            <w:pPr>
              <w:pStyle w:val="BodyText"/>
              <w:rPr>
                <w:lang w:val="en-NZ"/>
              </w:rPr>
            </w:pPr>
            <w:r w:rsidRPr="003F4A7B">
              <w:t>Planning and organising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4A7B" w:rsidP="003F4A7B">
            <w:pPr>
              <w:pStyle w:val="ListBullet"/>
            </w:pPr>
            <w:r w:rsidRPr="003F4A7B">
              <w:t>Takes responsibility for planning, sequencing and prioritising tasks and own workload for efficiency and effectiveness</w:t>
            </w:r>
          </w:p>
          <w:p w:rsidR="00000000" w:rsidP="003F4A7B">
            <w:pPr>
              <w:pStyle w:val="ListBullet"/>
              <w:rPr>
                <w:lang w:val="en-NZ"/>
              </w:rPr>
            </w:pPr>
            <w:r w:rsidRPr="003F4A7B">
              <w:t>Makes</w:t>
            </w:r>
            <w:r w:rsidRPr="003F4A7B">
              <w:t xml:space="preserve"> decisions regarding claim validity based on systematic analysis of all information, taking into account organisational requirements and regulatory environment</w:t>
            </w:r>
          </w:p>
        </w:tc>
      </w:tr>
      <w:tr w:rsidTr="003F4A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A7B">
            <w:pPr>
              <w:pStyle w:val="BodyText"/>
              <w:rPr>
                <w:lang w:val="en-NZ"/>
              </w:rPr>
            </w:pPr>
            <w:r w:rsidRPr="003F4A7B">
              <w:t>Self-management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A7B">
            <w:pPr>
              <w:pStyle w:val="ListBullet"/>
              <w:rPr>
                <w:lang w:val="en-NZ"/>
              </w:rPr>
            </w:pPr>
            <w:r w:rsidRPr="003F4A7B">
              <w:t>Follows legislative requirements; codes of ethics and professional practice; a</w:t>
            </w:r>
            <w:r w:rsidRPr="003F4A7B">
              <w:t>nd protocols, policies and procedures</w:t>
            </w:r>
          </w:p>
        </w:tc>
      </w:tr>
      <w:tr w:rsidTr="003F4A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A7B">
            <w:pPr>
              <w:pStyle w:val="BodyText"/>
              <w:rPr>
                <w:lang w:val="en-NZ"/>
              </w:rPr>
            </w:pPr>
            <w:r w:rsidRPr="003F4A7B">
              <w:t>Technology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4A7B" w:rsidP="003F4A7B">
            <w:pPr>
              <w:pStyle w:val="ListBullet"/>
            </w:pPr>
            <w:r w:rsidRPr="003F4A7B">
              <w:t>Uses key features and functions of digital tools to complete work tasks</w:t>
            </w:r>
          </w:p>
        </w:tc>
      </w:tr>
    </w:tbl>
    <w:p w:rsidR="00000000" w:rsidRPr="003F4A7B" w:rsidP="003F4A7B">
      <w:pPr>
        <w:pStyle w:val="BodyText"/>
      </w:pPr>
    </w:p>
    <w:p w:rsidR="00000000" w:rsidRPr="003F4A7B" w:rsidP="003F4A7B">
      <w:pPr>
        <w:pStyle w:val="AllowPageBreak"/>
      </w:pPr>
    </w:p>
    <w:p w:rsidR="00000000" w:rsidRPr="003F4A7B" w:rsidP="003F4A7B">
      <w:pPr>
        <w:pStyle w:val="Heading1"/>
      </w:pPr>
      <w:bookmarkStart w:id="6" w:name="O_1218415"/>
      <w:bookmarkEnd w:id="6"/>
      <w:r w:rsidRPr="003F4A7B">
        <w:t>Unit Mapping Information</w:t>
      </w:r>
    </w:p>
    <w:p w:rsidR="00000000" w:rsidRPr="003F4A7B" w:rsidP="002F2FA7">
      <w:pPr>
        <w:pStyle w:val="BodyText"/>
      </w:pPr>
      <w:r w:rsidRPr="003F4A7B">
        <w:t>Supersedes and is not equivalent to FNSILF504 Manage complex life insurance claims.</w:t>
      </w:r>
    </w:p>
    <w:p w:rsidR="00000000" w:rsidRPr="003F4A7B" w:rsidP="003F4A7B">
      <w:pPr>
        <w:pStyle w:val="Heading1"/>
      </w:pPr>
      <w:bookmarkStart w:id="7" w:name="O_1218422"/>
      <w:bookmarkEnd w:id="7"/>
      <w:r w:rsidRPr="003F4A7B">
        <w:t>Links</w:t>
      </w:r>
    </w:p>
    <w:p w:rsidR="00000000" w:rsidRPr="003F4A7B" w:rsidP="002F2FA7">
      <w:pPr>
        <w:pStyle w:val="BodyText"/>
      </w:pPr>
      <w:r w:rsidRPr="003F4A7B">
        <w:t xml:space="preserve">Companion Volume Implementation Guide is found on VETNet -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A41C0A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3F4A7B" w:rsidP="002F2FA7">
      <w:pPr>
        <w:pStyle w:val="BodyText"/>
        <w:sectPr w:rsidSect="003F4A7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F4A7B" w:rsidP="003F4A7B">
      <w:pPr>
        <w:pStyle w:val="SuperHeading"/>
      </w:pPr>
      <w:r w:rsidRPr="003F4A7B">
        <w:t xml:space="preserve">Assessment </w:t>
      </w:r>
      <w:r w:rsidRPr="003F4A7B">
        <w:t>Requirements for FNSILF514 Manage complex life insurance claims</w:t>
      </w:r>
    </w:p>
    <w:p w:rsidR="00000000" w:rsidRPr="003F4A7B" w:rsidP="003F4A7B">
      <w:pPr>
        <w:pStyle w:val="Heading1"/>
      </w:pPr>
      <w:bookmarkStart w:id="8" w:name="O_1218417"/>
      <w:bookmarkEnd w:id="8"/>
      <w:r w:rsidRPr="003F4A7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3F4A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4A7B" w:rsidP="003F4A7B">
            <w:pPr>
              <w:pStyle w:val="BodyText"/>
            </w:pPr>
            <w:r w:rsidRPr="003F4A7B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A7B">
            <w:pPr>
              <w:pStyle w:val="BodyText"/>
              <w:rPr>
                <w:lang w:val="en-NZ"/>
              </w:rPr>
            </w:pPr>
            <w:r w:rsidRPr="003F4A7B">
              <w:rPr>
                <w:rStyle w:val="SpecialBold"/>
              </w:rPr>
              <w:t>Comments</w:t>
            </w:r>
          </w:p>
        </w:tc>
      </w:tr>
      <w:tr w:rsidTr="003F4A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A7B">
            <w:pPr>
              <w:pStyle w:val="BodyText"/>
              <w:rPr>
                <w:lang w:val="en-NZ"/>
              </w:rPr>
            </w:pPr>
            <w:r w:rsidRPr="003F4A7B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4A7B" w:rsidP="003F4A7B">
            <w:pPr>
              <w:pStyle w:val="BodyText"/>
            </w:pPr>
            <w:r w:rsidRPr="003F4A7B">
              <w:t>This version first released with FNS Financial Services Training Package Version 7.0.</w:t>
            </w:r>
          </w:p>
          <w:p w:rsidR="00000000" w:rsidRPr="003F4A7B" w:rsidP="003F4A7B">
            <w:pPr>
              <w:pStyle w:val="BodyText"/>
            </w:pPr>
            <w:r w:rsidRPr="003F4A7B">
              <w:t>Supersedes and is not equivalent to FNS</w:t>
            </w:r>
            <w:r w:rsidRPr="003F4A7B">
              <w:t>ILF504 Manage complex life insurance claims.</w:t>
            </w:r>
          </w:p>
          <w:p w:rsidR="00000000" w:rsidRPr="003F4A7B" w:rsidP="003F4A7B">
            <w:pPr>
              <w:pStyle w:val="BodyText"/>
            </w:pPr>
            <w:r w:rsidRPr="003F4A7B">
              <w:t>Minor changes to application, elements and foundation skills. Significant rewording of performance criteria. Performance evidence and knowledge evidence updated to clarify intent.</w:t>
            </w:r>
          </w:p>
        </w:tc>
      </w:tr>
    </w:tbl>
    <w:p w:rsidR="00000000" w:rsidRPr="003F4A7B" w:rsidP="003F4A7B">
      <w:pPr>
        <w:pStyle w:val="BodyText"/>
      </w:pPr>
    </w:p>
    <w:p w:rsidR="00000000" w:rsidRPr="003F4A7B" w:rsidP="003F4A7B">
      <w:pPr>
        <w:pStyle w:val="AllowPageBreak"/>
      </w:pPr>
    </w:p>
    <w:p w:rsidR="00000000" w:rsidRPr="003F4A7B" w:rsidP="003F4A7B">
      <w:pPr>
        <w:pStyle w:val="Heading1"/>
      </w:pPr>
      <w:bookmarkStart w:id="9" w:name="O_1218418"/>
      <w:bookmarkEnd w:id="9"/>
      <w:r w:rsidRPr="003F4A7B">
        <w:t>Performance Evidence</w:t>
      </w:r>
    </w:p>
    <w:p w:rsidR="00000000" w:rsidRPr="003F4A7B" w:rsidP="002F2FA7">
      <w:pPr>
        <w:pStyle w:val="BodyText"/>
      </w:pPr>
      <w:r w:rsidRPr="003F4A7B">
        <w:t>The candidate must demonstrate the ability to complete the tasks outlined in the elements, performance criteria and foundation skills of this unit, including evidence of the ability to:</w:t>
      </w:r>
    </w:p>
    <w:p w:rsidR="00000000" w:rsidRPr="003F4A7B" w:rsidP="003F4A7B">
      <w:pPr>
        <w:pStyle w:val="ListBullet"/>
      </w:pPr>
      <w:r w:rsidRPr="003F4A7B">
        <w:t>manage at least three different complex life ins</w:t>
      </w:r>
      <w:r w:rsidRPr="003F4A7B">
        <w:t>urance claims, including at least one claim that is not admitted.</w:t>
      </w:r>
    </w:p>
    <w:p w:rsidR="00000000" w:rsidRPr="003F4A7B" w:rsidP="003F4A7B">
      <w:pPr>
        <w:pStyle w:val="BodyText"/>
      </w:pPr>
    </w:p>
    <w:p w:rsidR="00000000" w:rsidRPr="003F4A7B" w:rsidP="002F2FA7">
      <w:pPr>
        <w:pStyle w:val="BodyText"/>
      </w:pPr>
      <w:r w:rsidRPr="003F4A7B">
        <w:t>In the course of the above, the candidate must:</w:t>
      </w:r>
    </w:p>
    <w:p w:rsidR="00000000" w:rsidRPr="003F4A7B" w:rsidP="003F4A7B">
      <w:pPr>
        <w:pStyle w:val="ListBullet"/>
      </w:pPr>
      <w:r w:rsidRPr="003F4A7B">
        <w:t>analyse claims to identify exclusions, misrepresentation, potential fraud and other matters that would result in denial of claim</w:t>
      </w:r>
    </w:p>
    <w:p w:rsidR="00000000" w:rsidRPr="003F4A7B" w:rsidP="003F4A7B">
      <w:pPr>
        <w:pStyle w:val="ListBullet"/>
      </w:pPr>
      <w:r w:rsidRPr="003F4A7B">
        <w:t>assess and report liability, including interpreting specialist reports and calculating benefits.</w:t>
      </w:r>
    </w:p>
    <w:p w:rsidR="00000000" w:rsidRPr="003F4A7B" w:rsidP="003F4A7B">
      <w:pPr>
        <w:pStyle w:val="AllowPageBreak"/>
      </w:pPr>
    </w:p>
    <w:p w:rsidR="00000000" w:rsidRPr="003F4A7B" w:rsidP="003F4A7B">
      <w:pPr>
        <w:pStyle w:val="Heading1"/>
      </w:pPr>
      <w:bookmarkStart w:id="10" w:name="O_1218419"/>
      <w:bookmarkEnd w:id="10"/>
      <w:r w:rsidRPr="003F4A7B">
        <w:t>Knowledge Evidence</w:t>
      </w:r>
    </w:p>
    <w:p w:rsidR="00000000" w:rsidRPr="003F4A7B" w:rsidP="002F2FA7">
      <w:pPr>
        <w:pStyle w:val="BodyText"/>
      </w:pPr>
      <w:r w:rsidRPr="003F4A7B">
        <w:t xml:space="preserve">The candidate must be able to demonstrate knowledge to complete the tasks outlined in the elements, performance criteria </w:t>
      </w:r>
      <w:r w:rsidRPr="003F4A7B">
        <w:t>and foundation skills of this unit, including knowledge of:</w:t>
      </w:r>
    </w:p>
    <w:p w:rsidR="00000000" w:rsidRPr="003F4A7B" w:rsidP="003F4A7B">
      <w:pPr>
        <w:pStyle w:val="ListBullet"/>
      </w:pPr>
      <w:r w:rsidRPr="003F4A7B">
        <w:t>organisational policies and procedures for assessing risk and processing complex life insurance claims, including those relating to dispute resolution</w:t>
      </w:r>
    </w:p>
    <w:p w:rsidR="00000000" w:rsidRPr="003F4A7B" w:rsidP="003F4A7B">
      <w:pPr>
        <w:pStyle w:val="ListBullet"/>
      </w:pPr>
      <w:r w:rsidRPr="003F4A7B">
        <w:t>legislative and regulatory requirements, and</w:t>
      </w:r>
      <w:r w:rsidRPr="003F4A7B">
        <w:t xml:space="preserve"> requirements of codes of ethics and professional practice relating to complex life insurance claims</w:t>
      </w:r>
    </w:p>
    <w:p w:rsidR="00000000" w:rsidRPr="003F4A7B" w:rsidP="003F4A7B">
      <w:pPr>
        <w:pStyle w:val="ListBullet"/>
      </w:pPr>
      <w:r w:rsidRPr="003F4A7B">
        <w:t>key methods, guidelines and rationale for documenting information relevant to complex life insurance claims</w:t>
      </w:r>
    </w:p>
    <w:p w:rsidR="00000000" w:rsidRPr="003F4A7B" w:rsidP="003F4A7B">
      <w:pPr>
        <w:pStyle w:val="ListBullet"/>
      </w:pPr>
      <w:r w:rsidRPr="003F4A7B">
        <w:t>types of complicating factors affecting claims</w:t>
      </w:r>
    </w:p>
    <w:p w:rsidR="00000000" w:rsidRPr="003F4A7B" w:rsidP="003F4A7B">
      <w:pPr>
        <w:pStyle w:val="ListBullet"/>
      </w:pPr>
      <w:r w:rsidRPr="003F4A7B">
        <w:t>checks and balances required to ensure due process and procedures are followed in complex life insurance claims</w:t>
      </w:r>
    </w:p>
    <w:p w:rsidR="00000000" w:rsidRPr="003F4A7B" w:rsidP="003F4A7B">
      <w:pPr>
        <w:pStyle w:val="ListBullet"/>
      </w:pPr>
      <w:r w:rsidRPr="003F4A7B">
        <w:t>current industry practice to manage complex life insurance claims</w:t>
      </w:r>
    </w:p>
    <w:p w:rsidR="00000000" w:rsidRPr="003F4A7B" w:rsidP="003F4A7B">
      <w:pPr>
        <w:pStyle w:val="ListBullet"/>
      </w:pPr>
      <w:r w:rsidRPr="003F4A7B">
        <w:t>key stakeholders and specialists in the management of complex life insurance c</w:t>
      </w:r>
      <w:r w:rsidRPr="003F4A7B">
        <w:t>laims</w:t>
      </w:r>
    </w:p>
    <w:p w:rsidR="00000000" w:rsidRPr="003F4A7B" w:rsidP="003F4A7B">
      <w:pPr>
        <w:pStyle w:val="ListBullet"/>
      </w:pPr>
      <w:r w:rsidRPr="003F4A7B">
        <w:t>life insurance policy terms, conditions, and payment criteria</w:t>
      </w:r>
    </w:p>
    <w:p w:rsidR="00000000" w:rsidRPr="003F4A7B" w:rsidP="003F4A7B">
      <w:pPr>
        <w:pStyle w:val="ListBullet"/>
      </w:pPr>
      <w:r w:rsidRPr="003F4A7B">
        <w:t>key aspects of specialist activities to be monitored during complex claims consultation, including adherence to required timelines</w:t>
      </w:r>
    </w:p>
    <w:p w:rsidR="00000000" w:rsidRPr="003F4A7B" w:rsidP="003F4A7B">
      <w:pPr>
        <w:pStyle w:val="ListBullet"/>
      </w:pPr>
      <w:r w:rsidRPr="003F4A7B">
        <w:t>authority levels for claims processing.</w:t>
      </w:r>
    </w:p>
    <w:p w:rsidR="00000000" w:rsidRPr="003F4A7B" w:rsidP="003F4A7B">
      <w:pPr>
        <w:pStyle w:val="AllowPageBreak"/>
      </w:pPr>
    </w:p>
    <w:p w:rsidR="00000000" w:rsidRPr="003F4A7B" w:rsidP="003F4A7B">
      <w:pPr>
        <w:pStyle w:val="Heading1"/>
      </w:pPr>
      <w:bookmarkStart w:id="11" w:name="O_1218420"/>
      <w:bookmarkEnd w:id="11"/>
      <w:r w:rsidRPr="003F4A7B">
        <w:t>Assessment Conditions</w:t>
      </w:r>
    </w:p>
    <w:p w:rsidR="00000000" w:rsidRPr="003F4A7B" w:rsidP="002F2FA7">
      <w:pPr>
        <w:pStyle w:val="BodyText"/>
      </w:pPr>
      <w:r w:rsidRPr="003F4A7B">
        <w:t>Skills in this unit must be demonstrated in a workplace or simulated environment where the conditions are typical of those in a working environment in this industry.</w:t>
      </w:r>
    </w:p>
    <w:p w:rsidR="00000000" w:rsidRPr="003F4A7B" w:rsidP="002F2FA7">
      <w:pPr>
        <w:pStyle w:val="BodyText"/>
      </w:pPr>
      <w:r w:rsidRPr="003F4A7B">
        <w:t>This includes access to:</w:t>
      </w:r>
    </w:p>
    <w:p w:rsidR="00000000" w:rsidRPr="003F4A7B" w:rsidP="003F4A7B">
      <w:pPr>
        <w:pStyle w:val="ListBullet"/>
      </w:pPr>
      <w:r w:rsidRPr="003F4A7B">
        <w:t>office equipment, technology, software and consumables</w:t>
      </w:r>
    </w:p>
    <w:p w:rsidR="00000000" w:rsidRPr="003F4A7B" w:rsidP="003F4A7B">
      <w:pPr>
        <w:pStyle w:val="ListBullet"/>
      </w:pPr>
      <w:r w:rsidRPr="003F4A7B">
        <w:t>organisational records, policies and procedures.</w:t>
      </w:r>
    </w:p>
    <w:p w:rsidR="00000000" w:rsidRPr="003F4A7B" w:rsidP="003F4A7B">
      <w:pPr>
        <w:pStyle w:val="BodyText"/>
      </w:pPr>
    </w:p>
    <w:p w:rsidR="00000000" w:rsidRPr="003F4A7B" w:rsidP="002F2FA7">
      <w:pPr>
        <w:pStyle w:val="BodyText"/>
      </w:pPr>
      <w:r w:rsidRPr="003F4A7B">
        <w:t>Assessors of this unit must satisfy the requirements for assessors in applicable vocational education and training legislation, frameworks and/or stand</w:t>
      </w:r>
      <w:r w:rsidRPr="003F4A7B">
        <w:t>ards.</w:t>
      </w:r>
    </w:p>
    <w:p w:rsidR="00000000" w:rsidRPr="003F4A7B" w:rsidP="003F4A7B">
      <w:pPr>
        <w:pStyle w:val="Heading1"/>
      </w:pPr>
      <w:bookmarkStart w:id="12" w:name="O_1218423"/>
      <w:bookmarkEnd w:id="12"/>
      <w:r w:rsidRPr="003F4A7B">
        <w:t>Links</w:t>
      </w:r>
    </w:p>
    <w:p w:rsidR="00000000" w:rsidRPr="003F4A7B" w:rsidP="002F2FA7">
      <w:pPr>
        <w:pStyle w:val="BodyText"/>
      </w:pPr>
      <w:r w:rsidRPr="003F4A7B">
        <w:t xml:space="preserve">Companion Volume Implementation Guide is found on VETNet -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A41C0A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3F4A7B" w:rsidP="003F4A7B"/>
    <w:sectPr w:rsidSect="003F4A7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A7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A7B" w:rsidRPr="002F2FA7" w:rsidP="002F2FA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A7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FA7" w:rsidP="003F4A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F2FA7" w:rsidP="003F4A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2F2FA7" w:rsidP="003F4A7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A7B" w:rsidP="003F4A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F2FA7">
      <w:t>Approved</w:t>
    </w:r>
    <w:r w:rsidR="002F2FA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F2FA7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F2FA7">
      <w:rPr>
        <w:noProof/>
      </w:rPr>
      <w:t>5</w:t>
    </w:r>
    <w:r>
      <w:rPr>
        <w:noProof/>
      </w:rPr>
      <w:fldChar w:fldCharType="end"/>
    </w:r>
  </w:p>
  <w:p w:rsidR="003F4A7B" w:rsidP="003F4A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F2FA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F2FA7">
      <w:t>Future Skills Organisation</w:t>
    </w:r>
    <w:r w:rsidR="002F2FA7">
      <w:fldChar w:fldCharType="end"/>
    </w:r>
  </w:p>
  <w:p w:rsidR="003F4A7B" w:rsidP="003F4A7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A7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FA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F4A7B" w:rsidRPr="002F2FA7" w:rsidP="002F2FA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A7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FA7" w:rsidRPr="002D2AF8" w:rsidP="003F4A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FNSILF514 Manage complex life insurance claims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F2FA7" w:rsidP="003F4A7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A7B" w:rsidRPr="002D2AF8" w:rsidP="003F4A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F2FA7">
      <w:t>FNSILF514 Manage complex life insurance claims</w:t>
    </w:r>
    <w:r w:rsidR="002F2FA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F2FA7">
      <w:rPr>
        <w:noProof/>
      </w:rPr>
      <w:t>2 March 2025</w:t>
    </w:r>
    <w:r>
      <w:fldChar w:fldCharType="end"/>
    </w:r>
  </w:p>
  <w:p w:rsidR="003F4A7B" w:rsidP="003F4A7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D2A3A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F9660F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4A7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F4A7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F4A7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F4A7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F4A7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F4A7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F4A7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F4A7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F4A7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F4A7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F4A7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F4A7B"/>
  </w:style>
  <w:style w:type="character" w:customStyle="1" w:styleId="Heading1Char">
    <w:name w:val="Heading 1 Char"/>
    <w:basedOn w:val="DefaultParagraphFont"/>
    <w:link w:val="Heading1"/>
    <w:rsid w:val="003F4A7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F4A7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F4A7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F4A7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F4A7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F4A7B"/>
    <w:rPr>
      <w:b/>
      <w:spacing w:val="0"/>
    </w:rPr>
  </w:style>
  <w:style w:type="character" w:styleId="Emphasis">
    <w:name w:val="Emphasis"/>
    <w:basedOn w:val="DefaultParagraphFont"/>
    <w:qFormat/>
    <w:rsid w:val="003F4A7B"/>
    <w:rPr>
      <w:i/>
    </w:rPr>
  </w:style>
  <w:style w:type="paragraph" w:customStyle="1" w:styleId="SuperHeading">
    <w:name w:val="SuperHeading"/>
    <w:basedOn w:val="Normal"/>
    <w:rsid w:val="003F4A7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F4A7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3F4A7B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3F4A7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F4A7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F4A7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F4A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F4A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F4A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F4A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F4A7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F4A7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F4A7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F4A7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F4A7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F4A7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F4A7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F4A7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F4A7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F4A7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F4A7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F4A7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F4A7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F4A7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F4A7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F4A7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F4A7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F4A7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F4A7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F4A7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F4A7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F4A7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F4A7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F4A7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F4A7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F4A7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F4A7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F4A7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F4A7B"/>
  </w:style>
  <w:style w:type="paragraph" w:styleId="TableofFigures">
    <w:name w:val="table of figures"/>
    <w:basedOn w:val="Normal"/>
    <w:next w:val="Normal"/>
    <w:semiHidden/>
    <w:rsid w:val="003F4A7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F4A7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F4A7B"/>
    <w:rPr>
      <w:rFonts w:ascii="Wingdings" w:hAnsi="Wingdings"/>
    </w:rPr>
  </w:style>
  <w:style w:type="paragraph" w:customStyle="1" w:styleId="TableHeading">
    <w:name w:val="Table Heading"/>
    <w:basedOn w:val="HeadingBase"/>
    <w:rsid w:val="003F4A7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F4A7B"/>
    <w:rPr>
      <w:color w:val="0033CC"/>
      <w:u w:val="none"/>
    </w:rPr>
  </w:style>
  <w:style w:type="paragraph" w:customStyle="1" w:styleId="BodyTextRight">
    <w:name w:val="Body Text Right"/>
    <w:basedOn w:val="BodyText"/>
    <w:rsid w:val="003F4A7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F4A7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F4A7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F4A7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F4A7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F4A7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F4A7B"/>
    <w:rPr>
      <w:sz w:val="32"/>
    </w:rPr>
  </w:style>
  <w:style w:type="paragraph" w:customStyle="1" w:styleId="HeadingProcedure">
    <w:name w:val="Heading Procedure"/>
    <w:basedOn w:val="HeadingBase"/>
    <w:next w:val="Normal"/>
    <w:rsid w:val="003F4A7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F4A7B"/>
    <w:pPr>
      <w:spacing w:before="60" w:after="60"/>
    </w:pPr>
  </w:style>
  <w:style w:type="paragraph" w:styleId="ListContinue">
    <w:name w:val="List Continue"/>
    <w:basedOn w:val="List"/>
    <w:rsid w:val="003F4A7B"/>
    <w:pPr>
      <w:ind w:firstLine="0"/>
    </w:pPr>
  </w:style>
  <w:style w:type="paragraph" w:customStyle="1" w:styleId="ListNote">
    <w:name w:val="List Note"/>
    <w:basedOn w:val="List"/>
    <w:rsid w:val="003F4A7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F4A7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F4A7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F4A7B"/>
    <w:rPr>
      <w:rFonts w:ascii="Courier New" w:hAnsi="Courier New"/>
    </w:rPr>
  </w:style>
  <w:style w:type="paragraph" w:customStyle="1" w:styleId="NoteBullet">
    <w:name w:val="Note Bullet"/>
    <w:basedOn w:val="Note"/>
    <w:rsid w:val="003F4A7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F4A7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F4A7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F4A7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F4A7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F4A7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F4A7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F4A7B"/>
    <w:rPr>
      <w:b/>
      <w:smallCaps/>
    </w:rPr>
  </w:style>
  <w:style w:type="paragraph" w:customStyle="1" w:styleId="TableListNumber">
    <w:name w:val="Table List Number"/>
    <w:basedOn w:val="ListNumber"/>
    <w:rsid w:val="003F4A7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F4A7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F4A7B"/>
    <w:pPr>
      <w:numPr>
        <w:numId w:val="8"/>
      </w:numPr>
    </w:pPr>
  </w:style>
  <w:style w:type="paragraph" w:customStyle="1" w:styleId="ListAlpha2">
    <w:name w:val="List Alpha 2"/>
    <w:basedOn w:val="List2"/>
    <w:rsid w:val="003F4A7B"/>
    <w:pPr>
      <w:numPr>
        <w:numId w:val="7"/>
      </w:numPr>
    </w:pPr>
  </w:style>
  <w:style w:type="paragraph" w:styleId="List3">
    <w:name w:val="List 3"/>
    <w:basedOn w:val="BodyText"/>
    <w:rsid w:val="003F4A7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F4A7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F4A7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F4A7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F4A7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F4A7B"/>
    <w:pPr>
      <w:numPr>
        <w:numId w:val="3"/>
      </w:numPr>
    </w:pPr>
  </w:style>
  <w:style w:type="paragraph" w:styleId="ListContinue2">
    <w:name w:val="List Continue 2"/>
    <w:basedOn w:val="List2"/>
    <w:rsid w:val="003F4A7B"/>
    <w:pPr>
      <w:ind w:firstLine="0"/>
    </w:pPr>
  </w:style>
  <w:style w:type="paragraph" w:styleId="ListContinue3">
    <w:name w:val="List Continue 3"/>
    <w:basedOn w:val="List3"/>
    <w:rsid w:val="003F4A7B"/>
    <w:pPr>
      <w:ind w:left="1021" w:firstLine="0"/>
    </w:pPr>
  </w:style>
  <w:style w:type="paragraph" w:styleId="ListContinue4">
    <w:name w:val="List Continue 4"/>
    <w:basedOn w:val="List4"/>
    <w:rsid w:val="003F4A7B"/>
    <w:pPr>
      <w:ind w:firstLine="0"/>
    </w:pPr>
  </w:style>
  <w:style w:type="paragraph" w:styleId="ListContinue5">
    <w:name w:val="List Continue 5"/>
    <w:basedOn w:val="List5"/>
    <w:rsid w:val="003F4A7B"/>
    <w:pPr>
      <w:ind w:firstLine="0"/>
    </w:pPr>
  </w:style>
  <w:style w:type="paragraph" w:styleId="ListNumber3">
    <w:name w:val="List Number 3"/>
    <w:basedOn w:val="List3"/>
    <w:rsid w:val="003F4A7B"/>
    <w:pPr>
      <w:numPr>
        <w:numId w:val="4"/>
      </w:numPr>
    </w:pPr>
  </w:style>
  <w:style w:type="paragraph" w:styleId="ListNumber4">
    <w:name w:val="List Number 4"/>
    <w:basedOn w:val="List4"/>
    <w:rsid w:val="003F4A7B"/>
    <w:pPr>
      <w:numPr>
        <w:numId w:val="5"/>
      </w:numPr>
    </w:pPr>
  </w:style>
  <w:style w:type="paragraph" w:styleId="ListNumber5">
    <w:name w:val="List Number 5"/>
    <w:basedOn w:val="List5"/>
    <w:rsid w:val="003F4A7B"/>
    <w:pPr>
      <w:numPr>
        <w:numId w:val="6"/>
      </w:numPr>
    </w:pPr>
  </w:style>
  <w:style w:type="paragraph" w:styleId="BlockText">
    <w:name w:val="Block Text"/>
    <w:basedOn w:val="Normal"/>
    <w:rsid w:val="003F4A7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F4A7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F4A7B"/>
    <w:rPr>
      <w:sz w:val="16"/>
      <w:vertAlign w:val="superscript"/>
    </w:rPr>
  </w:style>
  <w:style w:type="character" w:customStyle="1" w:styleId="Symbols">
    <w:name w:val="Symbols"/>
    <w:basedOn w:val="DefaultParagraphFont"/>
    <w:rsid w:val="003F4A7B"/>
    <w:rPr>
      <w:rFonts w:ascii="Symbol" w:hAnsi="Symbol"/>
    </w:rPr>
  </w:style>
  <w:style w:type="character" w:customStyle="1" w:styleId="MenuOptions">
    <w:name w:val="Menu Options"/>
    <w:basedOn w:val="DefaultParagraphFont"/>
    <w:rsid w:val="003F4A7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F4A7B"/>
    <w:rPr>
      <w:b/>
    </w:rPr>
  </w:style>
  <w:style w:type="character" w:customStyle="1" w:styleId="Underlined">
    <w:name w:val="Underlined"/>
    <w:basedOn w:val="DefaultParagraphFont"/>
    <w:rsid w:val="003F4A7B"/>
    <w:rPr>
      <w:u w:val="single"/>
    </w:rPr>
  </w:style>
  <w:style w:type="paragraph" w:customStyle="1" w:styleId="TableBodyTextRight">
    <w:name w:val="Table Body Text Right"/>
    <w:basedOn w:val="TableBodyText"/>
    <w:rsid w:val="003F4A7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F4A7B"/>
    <w:rPr>
      <w:sz w:val="18"/>
    </w:rPr>
  </w:style>
  <w:style w:type="paragraph" w:customStyle="1" w:styleId="BodySmallRight">
    <w:name w:val="Body Small Right"/>
    <w:basedOn w:val="BodyTextRight"/>
    <w:rsid w:val="003F4A7B"/>
    <w:rPr>
      <w:sz w:val="18"/>
      <w:szCs w:val="18"/>
    </w:rPr>
  </w:style>
  <w:style w:type="paragraph" w:customStyle="1" w:styleId="MarginEdition">
    <w:name w:val="Margin Edition"/>
    <w:basedOn w:val="MarginNote"/>
    <w:rsid w:val="003F4A7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F4A7B"/>
    <w:rPr>
      <w:sz w:val="2"/>
      <w:szCs w:val="2"/>
    </w:rPr>
  </w:style>
  <w:style w:type="character" w:customStyle="1" w:styleId="Small">
    <w:name w:val="Small"/>
    <w:basedOn w:val="DefaultParagraphFont"/>
    <w:rsid w:val="003F4A7B"/>
    <w:rPr>
      <w:sz w:val="16"/>
    </w:rPr>
  </w:style>
  <w:style w:type="paragraph" w:customStyle="1" w:styleId="WideTable">
    <w:name w:val="Wide Table"/>
    <w:basedOn w:val="Normal"/>
    <w:rsid w:val="003F4A7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F4A7B"/>
  </w:style>
  <w:style w:type="paragraph" w:styleId="Quote">
    <w:name w:val="Quote"/>
    <w:basedOn w:val="Heading1"/>
    <w:link w:val="QuoteChar"/>
    <w:qFormat/>
    <w:rsid w:val="003F4A7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F4A7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F4A7B"/>
    <w:pPr>
      <w:pageBreakBefore/>
    </w:pPr>
  </w:style>
  <w:style w:type="paragraph" w:customStyle="1" w:styleId="Border">
    <w:name w:val="Border"/>
    <w:basedOn w:val="Normal"/>
    <w:qFormat/>
    <w:rsid w:val="003F4A7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F4A7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4A7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4A7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F4A7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F4A7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F4A7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F4A7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F4A7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F4A7B"/>
    <w:rPr>
      <w:u w:val="single"/>
    </w:rPr>
  </w:style>
  <w:style w:type="character" w:customStyle="1" w:styleId="BoldandItalics">
    <w:name w:val="Bold and Italics"/>
    <w:qFormat/>
    <w:rsid w:val="003F4A7B"/>
    <w:rPr>
      <w:b/>
      <w:i/>
      <w:u w:val="none"/>
    </w:rPr>
  </w:style>
  <w:style w:type="paragraph" w:styleId="BalloonText">
    <w:name w:val="Balloon Text"/>
    <w:basedOn w:val="Normal"/>
    <w:link w:val="BalloonTextChar"/>
    <w:rsid w:val="003F4A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F4A7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F4A7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F4A7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F4A7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F4A7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F4A7B"/>
    <w:pPr>
      <w:spacing w:before="0" w:after="0"/>
    </w:pPr>
  </w:style>
  <w:style w:type="paragraph" w:customStyle="1" w:styleId="BodyTextBold">
    <w:name w:val="Body Text Bold"/>
    <w:basedOn w:val="BodyText"/>
    <w:qFormat/>
    <w:rsid w:val="003F4A7B"/>
    <w:rPr>
      <w:b/>
    </w:rPr>
  </w:style>
  <w:style w:type="character" w:styleId="Hyperlink">
    <w:name w:val="Hyperlink"/>
    <w:basedOn w:val="DefaultParagraphFont"/>
    <w:uiPriority w:val="99"/>
    <w:unhideWhenUsed/>
    <w:rsid w:val="002F2FA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1185</Words>
  <Characters>7743</Characters>
  <Application>Microsoft Office Word</Application>
  <DocSecurity>0</DocSecurity>
  <Lines>227</Lines>
  <Paragraphs>135</Paragraphs>
  <ScaleCrop>false</ScaleCrop>
  <Company>Author-it Software Corporation Ltd.</Company>
  <LinksUpToDate>false</LinksUpToDate>
  <CharactersWithSpaces>8793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FNSILF514 Manage complex life insurance claims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2025-03-01T17:32:00Z</dcterms:created>
  <dcterms:modified xsi:type="dcterms:W3CDTF">2025-03-01T17:32:00Z</dcterms:modified>
</cp:coreProperties>
</file>