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5C06" w:rsidP="004B5C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FNSILF507 Manage group life insurance policy administration</w:t>
      </w:r>
      <w:r>
        <w:fldChar w:fldCharType="end"/>
      </w:r>
    </w:p>
    <w:p w:rsidR="004B5C06" w:rsidP="004B5C06">
      <w:pPr>
        <w:pStyle w:val="Version"/>
        <w:sectPr w:rsidSect="00A147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4771" w:rsidP="00A14771">
      <w:pPr>
        <w:pStyle w:val="SuperHeading"/>
      </w:pPr>
      <w:r w:rsidRPr="00A14771">
        <w:t>Assessment Requirements for FNSILF507 Manage group life insurance policy administration</w:t>
      </w:r>
    </w:p>
    <w:p w:rsidR="00000000" w:rsidRPr="00A14771" w:rsidP="00A14771">
      <w:pPr>
        <w:pStyle w:val="Heading1"/>
      </w:pPr>
      <w:bookmarkStart w:id="1" w:name="O_678346"/>
      <w:bookmarkEnd w:id="1"/>
      <w:r w:rsidRPr="00A147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147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771" w:rsidP="00A14771">
            <w:pPr>
              <w:pStyle w:val="BodyText"/>
            </w:pPr>
            <w:r w:rsidRPr="00A1477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771">
            <w:pPr>
              <w:pStyle w:val="BodyText"/>
              <w:rPr>
                <w:lang w:val="en-NZ"/>
              </w:rPr>
            </w:pPr>
            <w:r w:rsidRPr="00A14771">
              <w:rPr>
                <w:rStyle w:val="SpecialBold"/>
              </w:rPr>
              <w:t>Comments</w:t>
            </w:r>
          </w:p>
        </w:tc>
      </w:tr>
      <w:tr w:rsidTr="00A147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771">
            <w:pPr>
              <w:pStyle w:val="BodyText"/>
              <w:rPr>
                <w:lang w:val="en-NZ"/>
              </w:rPr>
            </w:pPr>
            <w:r w:rsidRPr="00A1477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771" w:rsidP="00A14771">
            <w:pPr>
              <w:pStyle w:val="BodyText"/>
            </w:pPr>
            <w:r w:rsidRPr="00A14771">
              <w:t>This version first released with FNS Financial Services Training Package Version 1.0.</w:t>
            </w:r>
          </w:p>
        </w:tc>
      </w:tr>
    </w:tbl>
    <w:p w:rsidR="00000000" w:rsidRPr="00A14771" w:rsidP="00A14771">
      <w:pPr>
        <w:pStyle w:val="BodyText"/>
      </w:pPr>
    </w:p>
    <w:p w:rsidR="00000000" w:rsidRPr="00A14771" w:rsidP="00A14771">
      <w:pPr>
        <w:pStyle w:val="AllowPageBreak"/>
      </w:pPr>
    </w:p>
    <w:p w:rsidR="00000000" w:rsidRPr="00A14771" w:rsidP="00A14771">
      <w:pPr>
        <w:pStyle w:val="Heading1"/>
      </w:pPr>
      <w:bookmarkStart w:id="2" w:name="O_678347"/>
      <w:bookmarkEnd w:id="2"/>
      <w:r w:rsidRPr="00A14771">
        <w:t>Performance Evidence</w:t>
      </w:r>
    </w:p>
    <w:p w:rsidR="00000000" w:rsidRPr="00A14771" w:rsidP="004B5C06">
      <w:pPr>
        <w:pStyle w:val="BodyText"/>
      </w:pPr>
      <w:r w:rsidRPr="00A14771">
        <w:t>Evidence of the ability to:</w:t>
      </w:r>
    </w:p>
    <w:p w:rsidR="00000000" w:rsidRPr="00A14771" w:rsidP="00A14771">
      <w:pPr>
        <w:pStyle w:val="ListBullet"/>
      </w:pPr>
      <w:r w:rsidRPr="00A14771">
        <w:t>effectively administer group life insurance policies by:</w:t>
      </w:r>
    </w:p>
    <w:p w:rsidR="00000000" w:rsidRPr="00A14771" w:rsidP="00A14771">
      <w:pPr>
        <w:pStyle w:val="ListBullet2"/>
      </w:pPr>
      <w:r w:rsidRPr="00A14771">
        <w:t>interpreting requirements, collecting relevant information and reviewing group life policies</w:t>
      </w:r>
    </w:p>
    <w:p w:rsidR="00000000" w:rsidRPr="00A14771" w:rsidP="00A14771">
      <w:pPr>
        <w:pStyle w:val="ListBullet2"/>
      </w:pPr>
      <w:r w:rsidRPr="00A14771">
        <w:t>calculating premium calculations and adjustments, and managing cancellations</w:t>
      </w:r>
    </w:p>
    <w:p w:rsidR="00000000" w:rsidRPr="00A14771" w:rsidP="00A14771">
      <w:pPr>
        <w:pStyle w:val="ListBullet2"/>
      </w:pPr>
      <w:r w:rsidRPr="00A14771">
        <w:t>updating relevant documentation</w:t>
      </w:r>
    </w:p>
    <w:p w:rsidR="00000000" w:rsidRPr="00A14771" w:rsidP="00A14771">
      <w:pPr>
        <w:pStyle w:val="ListBullet2"/>
      </w:pPr>
      <w:r w:rsidRPr="00A14771">
        <w:t>handling complaints and disputes in accordance with relevant procedures and in line with regulatory requirements.</w:t>
      </w:r>
    </w:p>
    <w:p w:rsidR="00000000" w:rsidRPr="00A14771" w:rsidP="00A14771">
      <w:pPr>
        <w:pStyle w:val="BodyText"/>
      </w:pPr>
    </w:p>
    <w:p w:rsidR="00000000" w:rsidRPr="00A14771" w:rsidP="004B5C06">
      <w:pPr>
        <w:pStyle w:val="BodyText"/>
      </w:pPr>
      <w:r w:rsidRPr="00A14771">
        <w:t>Note: If a specific volume or fr</w:t>
      </w:r>
      <w:r w:rsidRPr="00A14771">
        <w:t>equency is not stated, then evidence must be provided at least once.</w:t>
      </w:r>
    </w:p>
    <w:p w:rsidR="00000000" w:rsidRPr="00A14771" w:rsidP="00A14771">
      <w:pPr>
        <w:pStyle w:val="Heading1"/>
      </w:pPr>
      <w:bookmarkStart w:id="3" w:name="O_678348"/>
      <w:bookmarkEnd w:id="3"/>
      <w:r w:rsidRPr="00A14771">
        <w:t>Knowledge Evidence</w:t>
      </w:r>
    </w:p>
    <w:p w:rsidR="00000000" w:rsidRPr="00A14771" w:rsidP="004B5C06">
      <w:pPr>
        <w:pStyle w:val="BodyText"/>
      </w:pPr>
      <w:r w:rsidRPr="00A14771">
        <w:t>To complete the unit requirements safely and effectively, the individual must:</w:t>
      </w:r>
    </w:p>
    <w:p w:rsidR="00000000" w:rsidRPr="00A14771" w:rsidP="00A14771">
      <w:pPr>
        <w:pStyle w:val="ListBullet"/>
      </w:pPr>
      <w:r w:rsidRPr="00A14771">
        <w:t>explain the group life insurance industry and types of products availab</w:t>
      </w:r>
      <w:r w:rsidRPr="00A14771">
        <w:t>le</w:t>
      </w:r>
    </w:p>
    <w:p w:rsidR="00000000" w:rsidRPr="00A14771" w:rsidP="00A14771">
      <w:pPr>
        <w:pStyle w:val="ListBullet"/>
      </w:pPr>
      <w:r w:rsidRPr="00A14771">
        <w:t>outline key features of group life insurance policy terms and conditions</w:t>
      </w:r>
    </w:p>
    <w:p w:rsidR="00000000" w:rsidRPr="00A14771" w:rsidP="00A14771">
      <w:pPr>
        <w:pStyle w:val="ListBullet"/>
      </w:pPr>
      <w:r w:rsidRPr="00A14771">
        <w:t>identify the relevant organisational procedures associated with life insurance policy administration</w:t>
      </w:r>
    </w:p>
    <w:p w:rsidR="00000000" w:rsidRPr="00A14771" w:rsidP="00A14771">
      <w:pPr>
        <w:pStyle w:val="ListBullet"/>
      </w:pPr>
      <w:r w:rsidRPr="00A14771">
        <w:t>explain the internal and external dispute resolution processes</w:t>
      </w:r>
    </w:p>
    <w:p w:rsidR="00000000" w:rsidRPr="00A14771" w:rsidP="00A14771">
      <w:pPr>
        <w:pStyle w:val="ListBullet"/>
      </w:pPr>
      <w:r w:rsidRPr="00A14771">
        <w:t>outline the grou</w:t>
      </w:r>
      <w:r w:rsidRPr="00A14771">
        <w:t>p life insurance policy payment criteria</w:t>
      </w:r>
    </w:p>
    <w:p w:rsidR="00000000" w:rsidRPr="00A14771" w:rsidP="00A14771">
      <w:pPr>
        <w:pStyle w:val="ListBullet"/>
      </w:pPr>
      <w:r w:rsidRPr="00A14771">
        <w:t>explain the organisational guidelines relating to automatic acceptance under group life insurance policies</w:t>
      </w:r>
    </w:p>
    <w:p w:rsidR="00000000" w:rsidRPr="00A14771" w:rsidP="00A14771">
      <w:pPr>
        <w:pStyle w:val="ListBullet"/>
      </w:pPr>
      <w:r w:rsidRPr="00A14771">
        <w:t>explain the procedural fairness requirements in management of group life policies</w:t>
      </w:r>
    </w:p>
    <w:p w:rsidR="00000000" w:rsidRPr="00A14771" w:rsidP="00A14771">
      <w:pPr>
        <w:pStyle w:val="ListBullet"/>
      </w:pPr>
      <w:r w:rsidRPr="00A14771">
        <w:t>describe relevant regulatory requirements</w:t>
      </w:r>
    </w:p>
    <w:p w:rsidR="00000000" w:rsidRPr="00A14771" w:rsidP="00A14771">
      <w:pPr>
        <w:pStyle w:val="ListBullet"/>
      </w:pPr>
      <w:r w:rsidRPr="00A14771">
        <w:t>explain the group life profit sharing systems and the provisions for collection of stamp duty</w:t>
      </w:r>
    </w:p>
    <w:p w:rsidR="00000000" w:rsidRPr="00A14771" w:rsidP="00A14771">
      <w:pPr>
        <w:pStyle w:val="ListBullet"/>
      </w:pPr>
      <w:r w:rsidRPr="00A14771">
        <w:t>list the stakeholders in the management of a group life policy.</w:t>
      </w:r>
    </w:p>
    <w:p w:rsidR="00000000" w:rsidRPr="00A14771" w:rsidP="00A14771">
      <w:pPr>
        <w:pStyle w:val="AllowPageBreak"/>
      </w:pPr>
    </w:p>
    <w:p w:rsidR="00000000" w:rsidRPr="00A14771" w:rsidP="00A14771">
      <w:pPr>
        <w:pStyle w:val="Heading1"/>
      </w:pPr>
      <w:bookmarkStart w:id="4" w:name="O_678349"/>
      <w:bookmarkEnd w:id="4"/>
      <w:r w:rsidRPr="00A14771">
        <w:t>Assessment Conditions</w:t>
      </w:r>
    </w:p>
    <w:p w:rsidR="00000000" w:rsidRPr="00A14771" w:rsidP="004B5C06">
      <w:pPr>
        <w:pStyle w:val="BodyText"/>
      </w:pPr>
      <w:r w:rsidRPr="00A14771">
        <w:t>Assessment must b</w:t>
      </w:r>
      <w:r w:rsidRPr="00A14771">
        <w:t>e conducted in a safe environment where evidence gathered demonstrates consistent performance of typical activities experienced in the life insurance field of work and include access to:</w:t>
      </w:r>
    </w:p>
    <w:p w:rsidR="00000000" w:rsidRPr="00A14771" w:rsidP="00A14771">
      <w:pPr>
        <w:pStyle w:val="ListBullet"/>
      </w:pPr>
      <w:r w:rsidRPr="00A14771">
        <w:t>office equipment, technology, software and consumables</w:t>
      </w:r>
    </w:p>
    <w:p w:rsidR="00000000" w:rsidRPr="00A14771" w:rsidP="00A14771">
      <w:pPr>
        <w:pStyle w:val="ListBullet"/>
      </w:pPr>
      <w:r w:rsidRPr="00A14771">
        <w:t>organisationa</w:t>
      </w:r>
      <w:r w:rsidRPr="00A14771">
        <w:t>l records, policy and procedures.</w:t>
      </w:r>
    </w:p>
    <w:p w:rsidR="00000000" w:rsidRPr="00A14771" w:rsidP="00A14771">
      <w:pPr>
        <w:pStyle w:val="BodyText"/>
      </w:pPr>
    </w:p>
    <w:p w:rsidR="00000000" w:rsidRPr="00A14771" w:rsidP="004B5C06">
      <w:pPr>
        <w:pStyle w:val="BodyText"/>
      </w:pPr>
      <w:r w:rsidRPr="00A14771">
        <w:t>Assessors must satisfy NVR/AQTF assessor requirements.</w:t>
      </w:r>
    </w:p>
    <w:p w:rsidR="00000000" w:rsidRPr="00A14771" w:rsidP="00A14771">
      <w:pPr>
        <w:pStyle w:val="Heading1"/>
      </w:pPr>
      <w:bookmarkStart w:id="5" w:name="O_678352"/>
      <w:bookmarkEnd w:id="5"/>
      <w:r w:rsidRPr="00A14771">
        <w:t>Links</w:t>
      </w:r>
    </w:p>
    <w:p w:rsidR="00000000" w:rsidRPr="00A14771" w:rsidP="004B5C06">
      <w:pPr>
        <w:pStyle w:val="BodyText"/>
      </w:pPr>
      <w:r w:rsidRPr="00A147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328A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14771" w:rsidP="00A14771"/>
    <w:sectPr w:rsidSect="00A147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7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771" w:rsidRPr="004B5C06" w:rsidP="004B5C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7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C06" w:rsidP="00A147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5C06" w:rsidP="00A147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5C06" w:rsidP="00A147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7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C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4771" w:rsidRPr="004B5C06" w:rsidP="004B5C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7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C06" w:rsidRPr="002D2AF8" w:rsidP="00A147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FNSILF507 Manage group life insurance policy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B5C06" w:rsidP="00A147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4856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244D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9A67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7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47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47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47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47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47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47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47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47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47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47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4771"/>
  </w:style>
  <w:style w:type="character" w:customStyle="1" w:styleId="Heading1Char">
    <w:name w:val="Heading 1 Char"/>
    <w:basedOn w:val="DefaultParagraphFont"/>
    <w:link w:val="Heading1"/>
    <w:rsid w:val="00A147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47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47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47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4771"/>
    <w:rPr>
      <w:b/>
      <w:spacing w:val="0"/>
    </w:rPr>
  </w:style>
  <w:style w:type="paragraph" w:styleId="ListBullet2">
    <w:name w:val="List Bullet 2"/>
    <w:basedOn w:val="List2"/>
    <w:rsid w:val="00A147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47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47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47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47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47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47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47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47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47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47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47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47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47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47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47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47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47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47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47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47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47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47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47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47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47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47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47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47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47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47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47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47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47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47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4771"/>
    <w:rPr>
      <w:i/>
    </w:rPr>
  </w:style>
  <w:style w:type="paragraph" w:styleId="Caption">
    <w:name w:val="caption"/>
    <w:basedOn w:val="BodyText"/>
    <w:next w:val="Normal"/>
    <w:qFormat/>
    <w:rsid w:val="00A147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47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47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4771"/>
  </w:style>
  <w:style w:type="paragraph" w:styleId="TableofFigures">
    <w:name w:val="table of figures"/>
    <w:basedOn w:val="Normal"/>
    <w:next w:val="Normal"/>
    <w:semiHidden/>
    <w:rsid w:val="00A147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47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4771"/>
    <w:rPr>
      <w:rFonts w:ascii="Wingdings" w:hAnsi="Wingdings"/>
    </w:rPr>
  </w:style>
  <w:style w:type="paragraph" w:customStyle="1" w:styleId="TableHeading">
    <w:name w:val="Table Heading"/>
    <w:basedOn w:val="HeadingBase"/>
    <w:rsid w:val="00A147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4771"/>
    <w:rPr>
      <w:color w:val="0033CC"/>
      <w:u w:val="none"/>
    </w:rPr>
  </w:style>
  <w:style w:type="paragraph" w:customStyle="1" w:styleId="BodyTextRight">
    <w:name w:val="Body Text Right"/>
    <w:basedOn w:val="BodyText"/>
    <w:rsid w:val="00A147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47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47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47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47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47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4771"/>
    <w:rPr>
      <w:sz w:val="32"/>
    </w:rPr>
  </w:style>
  <w:style w:type="paragraph" w:customStyle="1" w:styleId="HeadingProcedure">
    <w:name w:val="Heading Procedure"/>
    <w:basedOn w:val="HeadingBase"/>
    <w:next w:val="Normal"/>
    <w:rsid w:val="00A147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4771"/>
    <w:pPr>
      <w:spacing w:before="60" w:after="60"/>
    </w:pPr>
  </w:style>
  <w:style w:type="paragraph" w:styleId="ListContinue">
    <w:name w:val="List Continue"/>
    <w:basedOn w:val="List"/>
    <w:rsid w:val="00A14771"/>
    <w:pPr>
      <w:ind w:firstLine="0"/>
    </w:pPr>
  </w:style>
  <w:style w:type="paragraph" w:customStyle="1" w:styleId="ListNote">
    <w:name w:val="List Note"/>
    <w:basedOn w:val="List"/>
    <w:rsid w:val="00A147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47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47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4771"/>
    <w:rPr>
      <w:rFonts w:ascii="Courier New" w:hAnsi="Courier New"/>
    </w:rPr>
  </w:style>
  <w:style w:type="paragraph" w:customStyle="1" w:styleId="NoteBullet">
    <w:name w:val="Note Bullet"/>
    <w:basedOn w:val="Note"/>
    <w:rsid w:val="00A147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47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47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47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47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47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47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4771"/>
    <w:rPr>
      <w:b/>
      <w:smallCaps/>
    </w:rPr>
  </w:style>
  <w:style w:type="paragraph" w:customStyle="1" w:styleId="TableListNumber">
    <w:name w:val="Table List Number"/>
    <w:basedOn w:val="ListNumber"/>
    <w:rsid w:val="00A147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47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4771"/>
    <w:pPr>
      <w:numPr>
        <w:numId w:val="9"/>
      </w:numPr>
    </w:pPr>
  </w:style>
  <w:style w:type="paragraph" w:customStyle="1" w:styleId="ListAlpha2">
    <w:name w:val="List Alpha 2"/>
    <w:basedOn w:val="List2"/>
    <w:rsid w:val="00A14771"/>
    <w:pPr>
      <w:numPr>
        <w:numId w:val="8"/>
      </w:numPr>
    </w:pPr>
  </w:style>
  <w:style w:type="paragraph" w:styleId="List2">
    <w:name w:val="List 2"/>
    <w:basedOn w:val="BodyText"/>
    <w:rsid w:val="00A147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47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47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47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47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47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4771"/>
    <w:pPr>
      <w:numPr>
        <w:numId w:val="4"/>
      </w:numPr>
    </w:pPr>
  </w:style>
  <w:style w:type="paragraph" w:styleId="ListContinue2">
    <w:name w:val="List Continue 2"/>
    <w:basedOn w:val="List2"/>
    <w:rsid w:val="00A14771"/>
    <w:pPr>
      <w:ind w:firstLine="0"/>
    </w:pPr>
  </w:style>
  <w:style w:type="paragraph" w:styleId="ListContinue3">
    <w:name w:val="List Continue 3"/>
    <w:basedOn w:val="List3"/>
    <w:rsid w:val="00A14771"/>
    <w:pPr>
      <w:ind w:left="1021" w:firstLine="0"/>
    </w:pPr>
  </w:style>
  <w:style w:type="paragraph" w:styleId="ListContinue4">
    <w:name w:val="List Continue 4"/>
    <w:basedOn w:val="List4"/>
    <w:rsid w:val="00A14771"/>
    <w:pPr>
      <w:ind w:firstLine="0"/>
    </w:pPr>
  </w:style>
  <w:style w:type="paragraph" w:styleId="ListContinue5">
    <w:name w:val="List Continue 5"/>
    <w:basedOn w:val="List5"/>
    <w:rsid w:val="00A14771"/>
    <w:pPr>
      <w:ind w:firstLine="0"/>
    </w:pPr>
  </w:style>
  <w:style w:type="paragraph" w:styleId="ListNumber3">
    <w:name w:val="List Number 3"/>
    <w:basedOn w:val="List3"/>
    <w:rsid w:val="00A14771"/>
    <w:pPr>
      <w:numPr>
        <w:numId w:val="5"/>
      </w:numPr>
    </w:pPr>
  </w:style>
  <w:style w:type="paragraph" w:styleId="ListNumber4">
    <w:name w:val="List Number 4"/>
    <w:basedOn w:val="List4"/>
    <w:rsid w:val="00A14771"/>
    <w:pPr>
      <w:numPr>
        <w:numId w:val="6"/>
      </w:numPr>
    </w:pPr>
  </w:style>
  <w:style w:type="paragraph" w:styleId="ListNumber5">
    <w:name w:val="List Number 5"/>
    <w:basedOn w:val="List5"/>
    <w:rsid w:val="00A14771"/>
    <w:pPr>
      <w:numPr>
        <w:numId w:val="7"/>
      </w:numPr>
    </w:pPr>
  </w:style>
  <w:style w:type="paragraph" w:styleId="BlockText">
    <w:name w:val="Block Text"/>
    <w:basedOn w:val="Normal"/>
    <w:rsid w:val="00A147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47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4771"/>
    <w:rPr>
      <w:sz w:val="16"/>
      <w:vertAlign w:val="superscript"/>
    </w:rPr>
  </w:style>
  <w:style w:type="character" w:customStyle="1" w:styleId="Symbols">
    <w:name w:val="Symbols"/>
    <w:basedOn w:val="DefaultParagraphFont"/>
    <w:rsid w:val="00A14771"/>
    <w:rPr>
      <w:rFonts w:ascii="Symbol" w:hAnsi="Symbol"/>
    </w:rPr>
  </w:style>
  <w:style w:type="character" w:customStyle="1" w:styleId="MenuOptions">
    <w:name w:val="Menu Options"/>
    <w:basedOn w:val="DefaultParagraphFont"/>
    <w:rsid w:val="00A147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4771"/>
    <w:rPr>
      <w:b/>
    </w:rPr>
  </w:style>
  <w:style w:type="character" w:customStyle="1" w:styleId="Underlined">
    <w:name w:val="Underlined"/>
    <w:basedOn w:val="DefaultParagraphFont"/>
    <w:rsid w:val="00A14771"/>
    <w:rPr>
      <w:u w:val="single"/>
    </w:rPr>
  </w:style>
  <w:style w:type="paragraph" w:customStyle="1" w:styleId="TableBodyTextRight">
    <w:name w:val="Table Body Text Right"/>
    <w:basedOn w:val="TableBodyText"/>
    <w:rsid w:val="00A147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4771"/>
    <w:rPr>
      <w:sz w:val="18"/>
    </w:rPr>
  </w:style>
  <w:style w:type="paragraph" w:customStyle="1" w:styleId="BodySmallRight">
    <w:name w:val="Body Small Right"/>
    <w:basedOn w:val="BodyTextRight"/>
    <w:rsid w:val="00A14771"/>
    <w:rPr>
      <w:sz w:val="18"/>
      <w:szCs w:val="18"/>
    </w:rPr>
  </w:style>
  <w:style w:type="paragraph" w:customStyle="1" w:styleId="MarginEdition">
    <w:name w:val="Margin Edition"/>
    <w:basedOn w:val="MarginNote"/>
    <w:rsid w:val="00A147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4771"/>
    <w:rPr>
      <w:sz w:val="2"/>
      <w:szCs w:val="2"/>
    </w:rPr>
  </w:style>
  <w:style w:type="character" w:customStyle="1" w:styleId="Small">
    <w:name w:val="Small"/>
    <w:basedOn w:val="DefaultParagraphFont"/>
    <w:rsid w:val="00A14771"/>
    <w:rPr>
      <w:sz w:val="16"/>
    </w:rPr>
  </w:style>
  <w:style w:type="paragraph" w:customStyle="1" w:styleId="WideTable">
    <w:name w:val="Wide Table"/>
    <w:basedOn w:val="Normal"/>
    <w:rsid w:val="00A147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4771"/>
  </w:style>
  <w:style w:type="paragraph" w:styleId="Quote">
    <w:name w:val="Quote"/>
    <w:basedOn w:val="Heading1"/>
    <w:link w:val="QuoteChar"/>
    <w:qFormat/>
    <w:rsid w:val="00A147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47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4771"/>
    <w:pPr>
      <w:pageBreakBefore/>
    </w:pPr>
  </w:style>
  <w:style w:type="paragraph" w:customStyle="1" w:styleId="Border">
    <w:name w:val="Border"/>
    <w:basedOn w:val="Normal"/>
    <w:qFormat/>
    <w:rsid w:val="00A147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47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7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7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47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47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47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47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47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4771"/>
    <w:rPr>
      <w:u w:val="single"/>
    </w:rPr>
  </w:style>
  <w:style w:type="character" w:customStyle="1" w:styleId="BoldandItalics">
    <w:name w:val="Bold and Italics"/>
    <w:qFormat/>
    <w:rsid w:val="00A14771"/>
    <w:rPr>
      <w:b/>
      <w:i/>
      <w:u w:val="none"/>
    </w:rPr>
  </w:style>
  <w:style w:type="paragraph" w:styleId="BalloonText">
    <w:name w:val="Balloon Text"/>
    <w:basedOn w:val="Normal"/>
    <w:link w:val="BalloonTextChar"/>
    <w:rsid w:val="00A147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47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47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47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47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47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4771"/>
    <w:pPr>
      <w:spacing w:before="0" w:after="0"/>
    </w:pPr>
  </w:style>
  <w:style w:type="paragraph" w:customStyle="1" w:styleId="BodyTextBold">
    <w:name w:val="Body Text Bold"/>
    <w:basedOn w:val="BodyText"/>
    <w:qFormat/>
    <w:rsid w:val="00A14771"/>
    <w:rPr>
      <w:b/>
    </w:rPr>
  </w:style>
  <w:style w:type="character" w:styleId="Hyperlink">
    <w:name w:val="Hyperlink"/>
    <w:basedOn w:val="DefaultParagraphFont"/>
    <w:uiPriority w:val="99"/>
    <w:unhideWhenUsed/>
    <w:rsid w:val="004B5C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2109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FNSILF507 Manage group life insurance policy administration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2022-11-03T07:34:00Z</dcterms:created>
  <dcterms:modified xsi:type="dcterms:W3CDTF">2022-11-03T07:34:00Z</dcterms:modified>
</cp:coreProperties>
</file>