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302" w:rsidP="00FA7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FNSILF504 Manage complex life insurance claims</w:t>
      </w:r>
      <w:r>
        <w:fldChar w:fldCharType="end"/>
      </w:r>
    </w:p>
    <w:p w:rsidR="00FA7302" w:rsidP="00FA7302">
      <w:pPr>
        <w:pStyle w:val="Version"/>
        <w:sectPr w:rsidSect="00254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D0C" w:rsidP="00254D0C">
      <w:pPr>
        <w:pStyle w:val="SuperHeading"/>
      </w:pPr>
      <w:r w:rsidRPr="00254D0C">
        <w:t>FNSILF504 Manage complex life insurance claims</w:t>
      </w:r>
    </w:p>
    <w:p w:rsidR="00000000" w:rsidRPr="00254D0C" w:rsidP="00254D0C">
      <w:pPr>
        <w:pStyle w:val="Heading1"/>
      </w:pPr>
      <w:bookmarkStart w:id="1" w:name="O_678279"/>
      <w:bookmarkEnd w:id="1"/>
      <w:r w:rsidRPr="00254D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4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rPr>
                <w:rStyle w:val="SpecialBold"/>
              </w:rPr>
              <w:t>Comments</w:t>
            </w:r>
          </w:p>
        </w:tc>
      </w:tr>
      <w:tr w:rsidTr="00254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t>This version first released with FNS Financial Services Training Package Version 1.0.</w:t>
            </w:r>
          </w:p>
        </w:tc>
      </w:tr>
    </w:tbl>
    <w:p w:rsidR="00000000" w:rsidRPr="00254D0C" w:rsidP="00254D0C">
      <w:pPr>
        <w:pStyle w:val="BodyText"/>
      </w:pPr>
    </w:p>
    <w:p w:rsidR="00000000" w:rsidRPr="00254D0C" w:rsidP="00254D0C">
      <w:pPr>
        <w:pStyle w:val="AllowPageBreak"/>
      </w:pPr>
    </w:p>
    <w:p w:rsidR="00000000" w:rsidRPr="00254D0C" w:rsidP="00254D0C">
      <w:pPr>
        <w:pStyle w:val="Heading1"/>
      </w:pPr>
      <w:bookmarkStart w:id="2" w:name="O_678280"/>
      <w:bookmarkEnd w:id="2"/>
      <w:r w:rsidRPr="00254D0C">
        <w:t>Application</w:t>
      </w:r>
    </w:p>
    <w:p w:rsidR="00000000" w:rsidRPr="00254D0C" w:rsidP="00FA7302">
      <w:pPr>
        <w:pStyle w:val="BodyText"/>
      </w:pPr>
      <w:r w:rsidRPr="00254D0C">
        <w:t>This unit describes the skills and knowledge required to manage people, informatio</w:t>
      </w:r>
      <w:r w:rsidRPr="00254D0C">
        <w:t>n systems and other resources needed to assess life insurance claims of a complex nature.</w:t>
      </w:r>
    </w:p>
    <w:p w:rsidR="00000000" w:rsidRPr="00254D0C" w:rsidP="00FA7302">
      <w:pPr>
        <w:pStyle w:val="BodyText"/>
      </w:pPr>
      <w:r w:rsidRPr="00254D0C">
        <w:t>It applies to those involved in complex non-standard claims management within the life insurance sector.</w:t>
      </w:r>
    </w:p>
    <w:p w:rsidR="00000000" w:rsidRPr="00254D0C" w:rsidP="00FA7302">
      <w:pPr>
        <w:pStyle w:val="BodyText"/>
      </w:pPr>
      <w:r w:rsidRPr="00254D0C">
        <w:t>No licensing, legislative or certification requirements app</w:t>
      </w:r>
      <w:r w:rsidRPr="00254D0C">
        <w:t>ly to this unit at the time of publication.</w:t>
      </w:r>
    </w:p>
    <w:p w:rsidR="00000000" w:rsidRPr="00254D0C" w:rsidP="00254D0C">
      <w:pPr>
        <w:pStyle w:val="Heading1"/>
      </w:pPr>
      <w:bookmarkStart w:id="3" w:name="O_678283"/>
      <w:bookmarkEnd w:id="3"/>
      <w:r w:rsidRPr="00254D0C">
        <w:t>Unit Sector</w:t>
      </w:r>
    </w:p>
    <w:p w:rsidR="00000000" w:rsidRPr="00254D0C" w:rsidP="00FA7302">
      <w:pPr>
        <w:pStyle w:val="BodyText"/>
      </w:pPr>
      <w:r w:rsidRPr="00254D0C">
        <w:t>Life insurance</w:t>
      </w:r>
    </w:p>
    <w:p w:rsidR="00000000" w:rsidRPr="00254D0C" w:rsidP="00254D0C">
      <w:pPr>
        <w:pStyle w:val="Heading1"/>
      </w:pPr>
      <w:bookmarkStart w:id="4" w:name="O_678284"/>
      <w:bookmarkEnd w:id="4"/>
      <w:r w:rsidRPr="00254D0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4D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rPr>
                <w:rStyle w:val="SpecialBold"/>
              </w:rPr>
              <w:t>PERFORMANCE CRITERIA</w:t>
            </w:r>
          </w:p>
        </w:tc>
      </w:tr>
      <w:tr w:rsidTr="00254D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rPr>
                <w:rStyle w:val="Emphasis"/>
              </w:rPr>
              <w:t>Performance crite</w:t>
            </w:r>
            <w:r w:rsidRPr="00254D0C">
              <w:rPr>
                <w:rStyle w:val="Emphasis"/>
              </w:rPr>
              <w:t>ria describe the performance needed to demonstrate achievement of the element.</w:t>
            </w:r>
          </w:p>
        </w:tc>
      </w:tr>
      <w:tr w:rsidTr="00254D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1. Confirm validity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t>1.1 Receive and acknowledge claim notification</w:t>
            </w:r>
          </w:p>
          <w:p w:rsidR="00000000" w:rsidRPr="00254D0C" w:rsidP="00254D0C">
            <w:pPr>
              <w:pStyle w:val="BodyText"/>
            </w:pPr>
            <w:r w:rsidRPr="00254D0C">
              <w:t>1.2 Review details of life insurance policy to ensure valid cover is in force</w:t>
            </w:r>
          </w:p>
          <w:p w:rsidR="00000000" w:rsidRPr="00254D0C" w:rsidP="00254D0C">
            <w:pPr>
              <w:pStyle w:val="BodyText"/>
            </w:pPr>
            <w:r w:rsidRPr="00254D0C">
              <w:t>1.3 Establish that cla</w:t>
            </w:r>
            <w:r w:rsidRPr="00254D0C">
              <w:t>imant is authorised to deal with policy</w:t>
            </w:r>
          </w:p>
          <w:p w:rsidR="00000000" w:rsidRPr="00254D0C" w:rsidP="00254D0C">
            <w:pPr>
              <w:pStyle w:val="BodyText"/>
            </w:pPr>
            <w:r w:rsidRPr="00254D0C">
              <w:t>1.4 Compile necessary documentation</w:t>
            </w:r>
          </w:p>
          <w:p w:rsidR="00000000" w:rsidRPr="00254D0C" w:rsidP="00254D0C">
            <w:pPr>
              <w:pStyle w:val="BodyText"/>
            </w:pPr>
            <w:r w:rsidRPr="00254D0C">
              <w:t>1.5 Check that documentation is correct and complete, and address any gaps in accordance with procedures</w:t>
            </w:r>
          </w:p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 xml:space="preserve">1.6 Assess organisational authority level required to process claim </w:t>
            </w:r>
            <w:r w:rsidRPr="00254D0C">
              <w:t>and ref</w:t>
            </w:r>
            <w:r w:rsidRPr="00254D0C">
              <w:t>er it to an appropriately authorised individual as necessary</w:t>
            </w:r>
          </w:p>
        </w:tc>
      </w:tr>
      <w:tr w:rsidTr="00254D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2. Conduct complex claim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t>2.1 Review and apply policy terms, conditions and definitions to identify payment criteria in accordance with procedures</w:t>
            </w:r>
          </w:p>
          <w:p w:rsidR="00000000" w:rsidRPr="00254D0C" w:rsidP="00254D0C">
            <w:pPr>
              <w:pStyle w:val="BodyText"/>
            </w:pPr>
            <w:r w:rsidRPr="00254D0C">
              <w:t>2.2 Identify and review evidence against payment criteria in accordance with procedures</w:t>
            </w:r>
          </w:p>
          <w:p w:rsidR="00000000" w:rsidRPr="00254D0C" w:rsidP="00254D0C">
            <w:pPr>
              <w:pStyle w:val="BodyText"/>
            </w:pPr>
            <w:r w:rsidRPr="00254D0C">
              <w:t>2.3 Review all information relevant to circumstances of loss, damage or injury to establish chain of events</w:t>
            </w:r>
          </w:p>
          <w:p w:rsidR="00000000" w:rsidRPr="00254D0C" w:rsidP="00254D0C">
            <w:pPr>
              <w:pStyle w:val="BodyText"/>
            </w:pPr>
            <w:r w:rsidRPr="00254D0C">
              <w:t>2.4 Identify potential fraud indicators</w:t>
            </w:r>
          </w:p>
          <w:p w:rsidR="00000000" w:rsidRPr="00254D0C" w:rsidP="00254D0C">
            <w:pPr>
              <w:pStyle w:val="BodyText"/>
            </w:pPr>
            <w:r w:rsidRPr="00254D0C">
              <w:t>2.5 Identify whether</w:t>
            </w:r>
            <w:r w:rsidRPr="00254D0C">
              <w:t xml:space="preserve"> policy exclusions apply</w:t>
            </w:r>
          </w:p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2.6 Recognise need for further information and collect as appropriate</w:t>
            </w:r>
          </w:p>
        </w:tc>
      </w:tr>
      <w:tr w:rsidTr="00254D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3. Appoint specialists to assist in complex claims assessment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t>3.1 Identify need to appoint specialists to undertake claims assessment</w:t>
            </w:r>
          </w:p>
          <w:p w:rsidR="00000000" w:rsidRPr="00254D0C" w:rsidP="00254D0C">
            <w:pPr>
              <w:pStyle w:val="BodyText"/>
            </w:pPr>
            <w:r w:rsidRPr="00254D0C">
              <w:t>3.2 Engage and</w:t>
            </w:r>
            <w:r w:rsidRPr="00254D0C">
              <w:t xml:space="preserve"> brief appointed specialists as required</w:t>
            </w:r>
          </w:p>
          <w:p w:rsidR="00000000" w:rsidRPr="00254D0C" w:rsidP="00254D0C">
            <w:pPr>
              <w:pStyle w:val="BodyText"/>
            </w:pPr>
            <w:r w:rsidRPr="00254D0C">
              <w:t>3.3 Monitor specialists’ activities to ensure adherence to timelines, procedures and ethical and regulatory requirements</w:t>
            </w:r>
          </w:p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3.4 Interpret and utilise specialists</w:t>
            </w:r>
            <w:r>
              <w:t>’</w:t>
            </w:r>
            <w:r w:rsidRPr="00254D0C">
              <w:t xml:space="preserve"> reports</w:t>
            </w:r>
          </w:p>
        </w:tc>
      </w:tr>
      <w:tr w:rsidTr="00254D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4. Assess and report on liability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t>4.1 Identify</w:t>
            </w:r>
            <w:r w:rsidRPr="00254D0C">
              <w:t xml:space="preserve"> whether terms and conditions of policy have been verifiably met</w:t>
            </w:r>
          </w:p>
          <w:p w:rsidR="00000000" w:rsidRPr="00254D0C" w:rsidP="00254D0C">
            <w:pPr>
              <w:pStyle w:val="BodyText"/>
            </w:pPr>
            <w:r w:rsidRPr="00254D0C">
              <w:t>4.2 Assess liability in accordance with terms and conditions of policy</w:t>
            </w:r>
          </w:p>
          <w:p w:rsidR="00000000" w:rsidRPr="00254D0C" w:rsidP="00254D0C">
            <w:pPr>
              <w:pStyle w:val="BodyText"/>
            </w:pPr>
            <w:r w:rsidRPr="00254D0C">
              <w:t>4.3 Where claim is not admitted, communicate decision to appropriate stakeholders</w:t>
            </w:r>
          </w:p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4.4 Where claim is admitted, calculate</w:t>
            </w:r>
            <w:r w:rsidRPr="00254D0C">
              <w:t xml:space="preserve"> payments due</w:t>
            </w:r>
          </w:p>
        </w:tc>
      </w:tr>
      <w:tr w:rsidTr="00254D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5. Finalise claim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t>5.1 Advise client of consequences of proceeding with payment</w:t>
            </w:r>
          </w:p>
          <w:p w:rsidR="00000000" w:rsidRPr="00254D0C" w:rsidP="00254D0C">
            <w:pPr>
              <w:pStyle w:val="BodyText"/>
            </w:pPr>
            <w:r w:rsidRPr="00254D0C">
              <w:t>5.2 Obtain policy discharge, as appropriate</w:t>
            </w:r>
          </w:p>
          <w:p w:rsidR="00000000" w:rsidRPr="00254D0C" w:rsidP="00254D0C">
            <w:pPr>
              <w:pStyle w:val="BodyText"/>
            </w:pPr>
            <w:r w:rsidRPr="00254D0C">
              <w:t>5.3 Process payment in accordance with or</w:t>
            </w:r>
            <w:r w:rsidRPr="00254D0C">
              <w:t>ganisational authority levels, procedures and ethical and regulatory requirements</w:t>
            </w:r>
          </w:p>
          <w:p w:rsidR="00000000" w:rsidRPr="00254D0C" w:rsidP="00254D0C">
            <w:pPr>
              <w:pStyle w:val="BodyText"/>
            </w:pPr>
            <w:r w:rsidRPr="00254D0C">
              <w:t>5.4 Update all appropriate records in accordance with procedures</w:t>
            </w:r>
          </w:p>
          <w:p w:rsidR="00000000" w:rsidRPr="00254D0C" w:rsidP="00254D0C">
            <w:pPr>
              <w:pStyle w:val="BodyText"/>
            </w:pPr>
            <w:r w:rsidRPr="00254D0C">
              <w:t>5.5 Communicate settlement details to appropriate stakeholders in accordance with procedures and regulatory r</w:t>
            </w:r>
            <w:r w:rsidRPr="00254D0C">
              <w:t>equirements</w:t>
            </w:r>
          </w:p>
          <w:p w:rsidR="00000000" w:rsidRPr="00254D0C" w:rsidP="00254D0C">
            <w:pPr>
              <w:pStyle w:val="BodyText"/>
            </w:pPr>
            <w:r w:rsidRPr="00254D0C">
              <w:t>5.6 Initiate reinsurance recovery, if appropriate</w:t>
            </w:r>
          </w:p>
        </w:tc>
      </w:tr>
    </w:tbl>
    <w:p w:rsidR="00000000" w:rsidRPr="00254D0C" w:rsidP="00254D0C">
      <w:pPr>
        <w:pStyle w:val="BodyText"/>
      </w:pPr>
    </w:p>
    <w:p w:rsidR="00000000" w:rsidRPr="00254D0C" w:rsidP="00254D0C">
      <w:pPr>
        <w:pStyle w:val="AllowPageBreak"/>
      </w:pPr>
    </w:p>
    <w:p w:rsidR="00000000" w:rsidRPr="00254D0C" w:rsidP="00254D0C">
      <w:pPr>
        <w:pStyle w:val="Heading1"/>
      </w:pPr>
      <w:bookmarkStart w:id="5" w:name="O_678285"/>
      <w:bookmarkEnd w:id="5"/>
      <w:r w:rsidRPr="00254D0C">
        <w:t>Foundation Skills</w:t>
      </w:r>
    </w:p>
    <w:p w:rsidR="00000000" w:rsidRPr="00FA7302" w:rsidP="00FA7302">
      <w:pPr>
        <w:pStyle w:val="BodyText"/>
        <w:rPr>
          <w:i/>
        </w:rPr>
      </w:pPr>
      <w:r w:rsidRPr="00FA7302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FA7302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54D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rPr>
                <w:rStyle w:val="SpecialBold"/>
              </w:rPr>
              <w:t>Description</w:t>
            </w:r>
          </w:p>
        </w:tc>
      </w:tr>
      <w:tr w:rsidTr="00254D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1.1, 1.2, 1.5, 1.6, 2.1-2.6, 3.1, 3.3,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ListBullet"/>
              <w:rPr>
                <w:lang w:val="en-NZ"/>
              </w:rPr>
            </w:pPr>
            <w:r w:rsidRPr="00254D0C">
              <w:t>Gathers, analyses and interprets simple to complex information from a range of sources to identify and consolidate information relevant to requirements</w:t>
            </w:r>
          </w:p>
        </w:tc>
      </w:tr>
      <w:tr w:rsidTr="00254D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1.1, 1.4, 2.6, 3.2, 4.3, 5.1, 5.2, 5.4-5.6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ListBullet"/>
            </w:pPr>
            <w:r w:rsidRPr="00254D0C">
              <w:t>Produces, edits and proofreads documents to ensure clarity of meaning, and accuracy and consistency of information</w:t>
            </w:r>
          </w:p>
          <w:p w:rsidR="00000000" w:rsidP="00254D0C">
            <w:pPr>
              <w:pStyle w:val="ListBullet"/>
              <w:rPr>
                <w:lang w:val="en-NZ"/>
              </w:rPr>
            </w:pPr>
            <w:r w:rsidRPr="00254D0C">
              <w:t>Accurately records and completes organisational documents using clear language and correct spelling, grammar and terminology</w:t>
            </w:r>
          </w:p>
        </w:tc>
      </w:tr>
      <w:tr w:rsidTr="00254D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1.3, 1.5, 1.6, 2.6, 3.2, 3.3, 4.3, 5.1, 5.5, 5.6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ListBullet"/>
            </w:pPr>
            <w:r w:rsidRPr="00254D0C">
              <w:t>Uses active listening and questioning techniques to convey an</w:t>
            </w:r>
            <w:r w:rsidRPr="00254D0C">
              <w:t>d clarify information</w:t>
            </w:r>
          </w:p>
          <w:p w:rsidR="00000000" w:rsidP="00254D0C">
            <w:pPr>
              <w:pStyle w:val="ListBullet"/>
              <w:rPr>
                <w:lang w:val="en-NZ"/>
              </w:rPr>
            </w:pPr>
            <w:r w:rsidRPr="00254D0C">
              <w:t>Clearly explains and shares information using language and tone appropriate to the audience and purpose</w:t>
            </w:r>
          </w:p>
        </w:tc>
      </w:tr>
      <w:tr w:rsidTr="00254D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ListBullet"/>
              <w:rPr>
                <w:lang w:val="en-NZ"/>
              </w:rPr>
            </w:pPr>
            <w:r w:rsidRPr="00254D0C">
              <w:t>Uses mathematical equations to perform calculations</w:t>
            </w:r>
          </w:p>
        </w:tc>
      </w:tr>
      <w:tr w:rsidTr="00254D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1.5, 1.6, 2.1, 2.2, 3.3, 5.3-5.5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ListBullet"/>
              <w:rPr>
                <w:lang w:val="en-NZ"/>
              </w:rPr>
            </w:pPr>
            <w:r w:rsidRPr="00254D0C">
              <w:t>Takes full responsibility for adherence to legislative and ethical requirements, explicit and implicit protocols, policies and procedures, and meets expectations associated with own role</w:t>
            </w:r>
          </w:p>
        </w:tc>
      </w:tr>
      <w:tr w:rsidTr="00254D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1.6, 3.2, 4.3, 5.1, 5.2, 5.5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ListBullet"/>
            </w:pPr>
            <w:r w:rsidRPr="00254D0C">
              <w:t xml:space="preserve">Selects and uses </w:t>
            </w:r>
            <w:r w:rsidRPr="00254D0C">
              <w:t>appropriate conventions and protocols when conferring with various stakeholders to gather or share information</w:t>
            </w:r>
          </w:p>
          <w:p w:rsidR="00000000" w:rsidP="00254D0C">
            <w:pPr>
              <w:pStyle w:val="ListBullet"/>
              <w:rPr>
                <w:lang w:val="en-NZ"/>
              </w:rPr>
            </w:pPr>
            <w:r w:rsidRPr="00254D0C">
              <w:t>Adjusts personal communication style in response to the values, beliefs and cultural expectations of others</w:t>
            </w:r>
          </w:p>
        </w:tc>
      </w:tr>
      <w:tr w:rsidTr="00254D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 xml:space="preserve">1.1-1.6, 2.1-2.6, </w:t>
            </w:r>
            <w:r w:rsidRPr="00254D0C">
              <w:t>3.1-3.3, 4.2, 5.3-5.6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ListBullet"/>
            </w:pPr>
            <w:r w:rsidRPr="00254D0C">
              <w:t>Takes responsibility for planning, sequencing and prioritising tasks and own workload for efficiency and effectiveness</w:t>
            </w:r>
          </w:p>
          <w:p w:rsidR="00000000" w:rsidRPr="00254D0C" w:rsidP="00254D0C">
            <w:pPr>
              <w:pStyle w:val="ListBullet"/>
            </w:pPr>
            <w:r w:rsidRPr="00254D0C">
              <w:t>Makes decisions regarding claim validity based on systematic analysis of all information, taking into account orga</w:t>
            </w:r>
            <w:r w:rsidRPr="00254D0C">
              <w:t>nisational requirements and the regulatory environment</w:t>
            </w:r>
          </w:p>
          <w:p w:rsidR="00000000" w:rsidRPr="00254D0C" w:rsidP="00254D0C">
            <w:pPr>
              <w:pStyle w:val="ListBullet"/>
            </w:pPr>
            <w:r w:rsidRPr="00254D0C">
              <w:t>Uses the main features and functions of digital tools to complete work tasks</w:t>
            </w:r>
          </w:p>
        </w:tc>
      </w:tr>
    </w:tbl>
    <w:p w:rsidR="00000000" w:rsidRPr="00254D0C" w:rsidP="00254D0C">
      <w:pPr>
        <w:pStyle w:val="BodyText"/>
      </w:pPr>
    </w:p>
    <w:p w:rsidR="00000000" w:rsidRPr="00254D0C" w:rsidP="00254D0C">
      <w:pPr>
        <w:pStyle w:val="AllowPageBreak"/>
      </w:pPr>
    </w:p>
    <w:p w:rsidR="00000000" w:rsidRPr="00254D0C" w:rsidP="00254D0C">
      <w:pPr>
        <w:pStyle w:val="Heading1"/>
      </w:pPr>
      <w:bookmarkStart w:id="6" w:name="O_678287"/>
      <w:bookmarkEnd w:id="6"/>
      <w:r w:rsidRPr="00254D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54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Code and title</w:t>
            </w:r>
          </w:p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Code and title</w:t>
            </w:r>
          </w:p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rPr>
                <w:rStyle w:val="SpecialBold"/>
              </w:rPr>
              <w:t>Equivalence status</w:t>
            </w:r>
          </w:p>
        </w:tc>
      </w:tr>
      <w:tr w:rsidTr="00254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FNSILF504 Manage complex life insurance claims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FNSILF504A Manage complex life insurance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t>Equivalent unit</w:t>
            </w:r>
          </w:p>
        </w:tc>
      </w:tr>
    </w:tbl>
    <w:p w:rsidR="00000000" w:rsidRPr="00254D0C" w:rsidP="00254D0C">
      <w:pPr>
        <w:pStyle w:val="BodyText"/>
      </w:pPr>
    </w:p>
    <w:p w:rsidR="00000000" w:rsidRPr="00254D0C" w:rsidP="00254D0C">
      <w:pPr>
        <w:pStyle w:val="AllowPageBreak"/>
      </w:pPr>
    </w:p>
    <w:p w:rsidR="00000000" w:rsidRPr="00254D0C" w:rsidP="00254D0C">
      <w:pPr>
        <w:pStyle w:val="Heading1"/>
      </w:pPr>
      <w:bookmarkStart w:id="7" w:name="O_678294"/>
      <w:bookmarkEnd w:id="7"/>
      <w:r w:rsidRPr="00254D0C">
        <w:t>Links</w:t>
      </w:r>
    </w:p>
    <w:p w:rsidR="00000000" w:rsidRPr="00254D0C" w:rsidP="00FA7302">
      <w:pPr>
        <w:pStyle w:val="BodyText"/>
      </w:pPr>
      <w:r w:rsidRPr="00254D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422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54D0C" w:rsidP="00FA7302">
      <w:pPr>
        <w:pStyle w:val="BodyText"/>
        <w:sectPr w:rsidSect="00254D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D0C" w:rsidP="00254D0C">
      <w:pPr>
        <w:pStyle w:val="SuperHeading"/>
      </w:pPr>
      <w:r w:rsidRPr="00254D0C">
        <w:t xml:space="preserve">Assessment </w:t>
      </w:r>
      <w:r w:rsidRPr="00254D0C">
        <w:t>Requirements for FNSILF504 Manage complex life insurance claims</w:t>
      </w:r>
    </w:p>
    <w:p w:rsidR="00000000" w:rsidRPr="00254D0C" w:rsidP="00254D0C">
      <w:pPr>
        <w:pStyle w:val="Heading1"/>
      </w:pPr>
      <w:bookmarkStart w:id="8" w:name="O_678289"/>
      <w:bookmarkEnd w:id="8"/>
      <w:r w:rsidRPr="00254D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4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rPr>
                <w:rStyle w:val="SpecialBold"/>
              </w:rPr>
              <w:t>Comments</w:t>
            </w:r>
          </w:p>
        </w:tc>
      </w:tr>
      <w:tr w:rsidTr="00254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0C">
            <w:pPr>
              <w:pStyle w:val="BodyText"/>
              <w:rPr>
                <w:lang w:val="en-NZ"/>
              </w:rPr>
            </w:pPr>
            <w:r w:rsidRPr="00254D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0C" w:rsidP="00254D0C">
            <w:pPr>
              <w:pStyle w:val="BodyText"/>
            </w:pPr>
            <w:r w:rsidRPr="00254D0C">
              <w:t>This version first released with FNS Financial Services Training Package Version 1.0.</w:t>
            </w:r>
          </w:p>
        </w:tc>
      </w:tr>
    </w:tbl>
    <w:p w:rsidR="00000000" w:rsidRPr="00254D0C" w:rsidP="00254D0C">
      <w:pPr>
        <w:pStyle w:val="BodyText"/>
      </w:pPr>
    </w:p>
    <w:p w:rsidR="00000000" w:rsidRPr="00254D0C" w:rsidP="00254D0C">
      <w:pPr>
        <w:pStyle w:val="AllowPageBreak"/>
      </w:pPr>
    </w:p>
    <w:p w:rsidR="00000000" w:rsidRPr="00254D0C" w:rsidP="00254D0C">
      <w:pPr>
        <w:pStyle w:val="Heading1"/>
      </w:pPr>
      <w:bookmarkStart w:id="9" w:name="O_678290"/>
      <w:bookmarkEnd w:id="9"/>
      <w:r w:rsidRPr="00254D0C">
        <w:t>Performance Evidence</w:t>
      </w:r>
    </w:p>
    <w:p w:rsidR="00000000" w:rsidRPr="00254D0C" w:rsidP="00FA7302">
      <w:pPr>
        <w:pStyle w:val="BodyText"/>
      </w:pPr>
      <w:r w:rsidRPr="00254D0C">
        <w:t>Evidence of the ability to:</w:t>
      </w:r>
    </w:p>
    <w:p w:rsidR="00000000" w:rsidRPr="00254D0C" w:rsidP="00254D0C">
      <w:pPr>
        <w:pStyle w:val="ListBullet"/>
      </w:pPr>
      <w:r w:rsidRPr="00254D0C">
        <w:t>perform complex claims management tasks in accordance with relevant procedures and regulatory requirements including:</w:t>
      </w:r>
    </w:p>
    <w:p w:rsidR="00000000" w:rsidRPr="00254D0C" w:rsidP="00254D0C">
      <w:pPr>
        <w:pStyle w:val="ListBullet2"/>
      </w:pPr>
      <w:r w:rsidRPr="00254D0C">
        <w:t>checking and validating notifications</w:t>
      </w:r>
    </w:p>
    <w:p w:rsidR="00000000" w:rsidRPr="00254D0C" w:rsidP="00254D0C">
      <w:pPr>
        <w:pStyle w:val="ListBullet2"/>
      </w:pPr>
      <w:r w:rsidRPr="00254D0C">
        <w:t>analysing claims to identify exclusions, potential fraud and other matters that would result in denial of the claim</w:t>
      </w:r>
    </w:p>
    <w:p w:rsidR="00000000" w:rsidRPr="00254D0C" w:rsidP="00254D0C">
      <w:pPr>
        <w:pStyle w:val="ListBullet2"/>
      </w:pPr>
      <w:r w:rsidRPr="00254D0C">
        <w:t>assessing and reporting liability including interpretation of specialist reports and calculating benefits as required</w:t>
      </w:r>
    </w:p>
    <w:p w:rsidR="00000000" w:rsidRPr="00254D0C" w:rsidP="00254D0C">
      <w:pPr>
        <w:pStyle w:val="ListBullet2"/>
      </w:pPr>
      <w:r w:rsidRPr="00254D0C">
        <w:t>communicating settleme</w:t>
      </w:r>
      <w:r w:rsidRPr="00254D0C">
        <w:t>nt details and updating documentation.</w:t>
      </w:r>
    </w:p>
    <w:p w:rsidR="00000000" w:rsidRPr="00254D0C" w:rsidP="00254D0C">
      <w:pPr>
        <w:pStyle w:val="BodyText"/>
      </w:pPr>
    </w:p>
    <w:p w:rsidR="00000000" w:rsidRPr="00254D0C" w:rsidP="00FA7302">
      <w:pPr>
        <w:pStyle w:val="BodyText"/>
      </w:pPr>
      <w:r w:rsidRPr="00254D0C">
        <w:t>Note: If a specific volume or frequency is not stated, then evidence must be provided at least once.</w:t>
      </w:r>
    </w:p>
    <w:p w:rsidR="00000000" w:rsidRPr="00254D0C" w:rsidP="00254D0C">
      <w:pPr>
        <w:pStyle w:val="Heading1"/>
      </w:pPr>
      <w:bookmarkStart w:id="10" w:name="O_678291"/>
      <w:bookmarkEnd w:id="10"/>
      <w:r w:rsidRPr="00254D0C">
        <w:t>Knowledge Evidence</w:t>
      </w:r>
    </w:p>
    <w:p w:rsidR="00000000" w:rsidRPr="00254D0C" w:rsidP="00FA7302">
      <w:pPr>
        <w:pStyle w:val="BodyText"/>
      </w:pPr>
      <w:r w:rsidRPr="00254D0C">
        <w:t>To complete the unit requirements safely and effectively, the individual must:</w:t>
      </w:r>
    </w:p>
    <w:p w:rsidR="00000000" w:rsidRPr="00254D0C" w:rsidP="00254D0C">
      <w:pPr>
        <w:pStyle w:val="ListBullet"/>
      </w:pPr>
      <w:r w:rsidRPr="00254D0C">
        <w:t>explain organisational procedures for assessing risk and processing complex life insurance claims</w:t>
      </w:r>
    </w:p>
    <w:p w:rsidR="00000000" w:rsidRPr="00254D0C" w:rsidP="00254D0C">
      <w:pPr>
        <w:pStyle w:val="ListBullet"/>
      </w:pPr>
      <w:r w:rsidRPr="00254D0C">
        <w:t>explain the checks and balances required to ensure due process and procedures are followed</w:t>
      </w:r>
    </w:p>
    <w:p w:rsidR="00000000" w:rsidRPr="00254D0C" w:rsidP="00254D0C">
      <w:pPr>
        <w:pStyle w:val="ListBullet"/>
      </w:pPr>
      <w:r w:rsidRPr="00254D0C">
        <w:t>explain the current industry practice and ethical standards in man</w:t>
      </w:r>
      <w:r w:rsidRPr="00254D0C">
        <w:t>agement of life insurance claims</w:t>
      </w:r>
    </w:p>
    <w:p w:rsidR="00000000" w:rsidRPr="00254D0C" w:rsidP="00254D0C">
      <w:pPr>
        <w:pStyle w:val="ListBullet"/>
      </w:pPr>
      <w:r w:rsidRPr="00254D0C">
        <w:t>explain dispute resolution policy and procedures in the event of disputation by the claimant</w:t>
      </w:r>
    </w:p>
    <w:p w:rsidR="00000000" w:rsidRPr="00254D0C" w:rsidP="00254D0C">
      <w:pPr>
        <w:pStyle w:val="ListBullet"/>
      </w:pPr>
      <w:r w:rsidRPr="00254D0C">
        <w:t>identify the key stakeholders and specialists in the management of life insurance claims</w:t>
      </w:r>
    </w:p>
    <w:p w:rsidR="00000000" w:rsidRPr="00254D0C" w:rsidP="00254D0C">
      <w:pPr>
        <w:pStyle w:val="ListBullet"/>
      </w:pPr>
      <w:r w:rsidRPr="00254D0C">
        <w:t>explain life insurance policy payment criteria</w:t>
      </w:r>
    </w:p>
    <w:p w:rsidR="00000000" w:rsidRPr="00254D0C" w:rsidP="00254D0C">
      <w:pPr>
        <w:pStyle w:val="ListBullet"/>
      </w:pPr>
      <w:r w:rsidRPr="00254D0C">
        <w:t>explain life insurance policy terms and conditions</w:t>
      </w:r>
    </w:p>
    <w:p w:rsidR="00000000" w:rsidRPr="00254D0C" w:rsidP="00254D0C">
      <w:pPr>
        <w:pStyle w:val="ListBullet"/>
      </w:pPr>
      <w:r w:rsidRPr="00254D0C">
        <w:t>describe key features of relevant regulatory requirements that apply to life insurance.</w:t>
      </w:r>
    </w:p>
    <w:p w:rsidR="00000000" w:rsidRPr="00254D0C" w:rsidP="00254D0C">
      <w:pPr>
        <w:pStyle w:val="AllowPageBreak"/>
      </w:pPr>
    </w:p>
    <w:p w:rsidR="00000000" w:rsidRPr="00254D0C" w:rsidP="00254D0C">
      <w:pPr>
        <w:pStyle w:val="Heading1"/>
      </w:pPr>
      <w:bookmarkStart w:id="11" w:name="O_678292"/>
      <w:bookmarkEnd w:id="11"/>
      <w:r w:rsidRPr="00254D0C">
        <w:t>Assessment Conditions</w:t>
      </w:r>
    </w:p>
    <w:p w:rsidR="00000000" w:rsidRPr="00254D0C" w:rsidP="00FA7302">
      <w:pPr>
        <w:pStyle w:val="BodyText"/>
      </w:pPr>
      <w:r w:rsidRPr="00254D0C">
        <w:t>Assessment must be conducted in</w:t>
      </w:r>
      <w:r w:rsidRPr="00254D0C">
        <w:t xml:space="preserve"> a safe environment where evidence gathered demonstrates consistent performance of typical activities experienced in the life insurance field of work and include access to:</w:t>
      </w:r>
    </w:p>
    <w:p w:rsidR="00000000" w:rsidRPr="00254D0C" w:rsidP="00254D0C">
      <w:pPr>
        <w:pStyle w:val="ListBullet"/>
      </w:pPr>
      <w:r w:rsidRPr="00254D0C">
        <w:t>office equipment, technology, software and consumables</w:t>
      </w:r>
    </w:p>
    <w:p w:rsidR="00000000" w:rsidRPr="00254D0C" w:rsidP="00254D0C">
      <w:pPr>
        <w:pStyle w:val="ListBullet"/>
      </w:pPr>
      <w:r w:rsidRPr="00254D0C">
        <w:t>organisational records, pol</w:t>
      </w:r>
      <w:r w:rsidRPr="00254D0C">
        <w:t>icy and procedures.</w:t>
      </w:r>
    </w:p>
    <w:p w:rsidR="00000000" w:rsidRPr="00254D0C" w:rsidP="00254D0C">
      <w:pPr>
        <w:pStyle w:val="BodyText"/>
      </w:pPr>
    </w:p>
    <w:p w:rsidR="00000000" w:rsidRPr="00254D0C" w:rsidP="00FA7302">
      <w:pPr>
        <w:pStyle w:val="BodyText"/>
      </w:pPr>
      <w:r w:rsidRPr="00254D0C">
        <w:t>Assessors must satisfy NVR/AQTF assessor requirements.</w:t>
      </w:r>
    </w:p>
    <w:p w:rsidR="00000000" w:rsidRPr="00254D0C" w:rsidP="00254D0C">
      <w:pPr>
        <w:pStyle w:val="Heading1"/>
      </w:pPr>
      <w:bookmarkStart w:id="12" w:name="O_678295"/>
      <w:bookmarkEnd w:id="12"/>
      <w:r w:rsidRPr="00254D0C">
        <w:t>Links</w:t>
      </w:r>
    </w:p>
    <w:p w:rsidR="00000000" w:rsidRPr="00254D0C" w:rsidP="00FA7302">
      <w:pPr>
        <w:pStyle w:val="BodyText"/>
      </w:pPr>
      <w:r w:rsidRPr="00254D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422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54D0C" w:rsidP="00254D0C"/>
    <w:sectPr w:rsidSect="00254D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0C" w:rsidRPr="00FA7302" w:rsidP="00FA7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02" w:rsidP="00254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7302" w:rsidP="00254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7302" w:rsidP="00254D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0C" w:rsidP="00254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7302">
      <w:t>Approved</w:t>
    </w:r>
    <w:r w:rsidR="00FA73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73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7302">
      <w:rPr>
        <w:noProof/>
      </w:rPr>
      <w:t>5</w:t>
    </w:r>
    <w:r>
      <w:rPr>
        <w:noProof/>
      </w:rPr>
      <w:fldChar w:fldCharType="end"/>
    </w:r>
  </w:p>
  <w:p w:rsidR="00254D0C" w:rsidP="00254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73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7302">
      <w:t>Future Skills Organisation</w:t>
    </w:r>
    <w:r w:rsidR="00FA7302">
      <w:fldChar w:fldCharType="end"/>
    </w:r>
  </w:p>
  <w:p w:rsidR="00254D0C" w:rsidP="00254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D0C" w:rsidRPr="00FA7302" w:rsidP="00FA7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302" w:rsidRPr="002D2AF8" w:rsidP="00254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FNSILF504 Manage complex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7302" w:rsidP="00254D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0C" w:rsidRPr="002D2AF8" w:rsidP="00254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7302">
      <w:t>FNSILF504 Manage complex life insurance claims</w:t>
    </w:r>
    <w:r w:rsidR="00FA73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7302">
      <w:rPr>
        <w:noProof/>
      </w:rPr>
      <w:t>2 March 2025</w:t>
    </w:r>
    <w:r>
      <w:fldChar w:fldCharType="end"/>
    </w:r>
  </w:p>
  <w:p w:rsidR="00254D0C" w:rsidP="00254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36C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420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E4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D0C"/>
  </w:style>
  <w:style w:type="character" w:customStyle="1" w:styleId="Heading1Char">
    <w:name w:val="Heading 1 Char"/>
    <w:basedOn w:val="DefaultParagraphFont"/>
    <w:link w:val="Heading1"/>
    <w:rsid w:val="00254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D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D0C"/>
    <w:rPr>
      <w:b/>
      <w:spacing w:val="0"/>
    </w:rPr>
  </w:style>
  <w:style w:type="paragraph" w:styleId="ListBullet2">
    <w:name w:val="List Bullet 2"/>
    <w:basedOn w:val="List2"/>
    <w:rsid w:val="00254D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4D0C"/>
    <w:rPr>
      <w:i/>
    </w:rPr>
  </w:style>
  <w:style w:type="paragraph" w:customStyle="1" w:styleId="SuperHeading">
    <w:name w:val="SuperHeading"/>
    <w:basedOn w:val="Normal"/>
    <w:rsid w:val="00254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D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D0C"/>
  </w:style>
  <w:style w:type="paragraph" w:styleId="TableofFigures">
    <w:name w:val="table of figures"/>
    <w:basedOn w:val="Normal"/>
    <w:next w:val="Normal"/>
    <w:semiHidden/>
    <w:rsid w:val="00254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D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D0C"/>
    <w:rPr>
      <w:rFonts w:ascii="Wingdings" w:hAnsi="Wingdings"/>
    </w:rPr>
  </w:style>
  <w:style w:type="paragraph" w:customStyle="1" w:styleId="TableHeading">
    <w:name w:val="Table Heading"/>
    <w:basedOn w:val="HeadingBase"/>
    <w:rsid w:val="00254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D0C"/>
    <w:rPr>
      <w:color w:val="0033CC"/>
      <w:u w:val="none"/>
    </w:rPr>
  </w:style>
  <w:style w:type="paragraph" w:customStyle="1" w:styleId="BodyTextRight">
    <w:name w:val="Body Text Right"/>
    <w:basedOn w:val="BodyText"/>
    <w:rsid w:val="00254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D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D0C"/>
    <w:rPr>
      <w:sz w:val="32"/>
    </w:rPr>
  </w:style>
  <w:style w:type="paragraph" w:customStyle="1" w:styleId="HeadingProcedure">
    <w:name w:val="Heading Procedure"/>
    <w:basedOn w:val="HeadingBase"/>
    <w:next w:val="Normal"/>
    <w:rsid w:val="00254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D0C"/>
    <w:pPr>
      <w:spacing w:before="60" w:after="60"/>
    </w:pPr>
  </w:style>
  <w:style w:type="paragraph" w:styleId="ListContinue">
    <w:name w:val="List Continue"/>
    <w:basedOn w:val="List"/>
    <w:rsid w:val="00254D0C"/>
    <w:pPr>
      <w:ind w:firstLine="0"/>
    </w:pPr>
  </w:style>
  <w:style w:type="paragraph" w:customStyle="1" w:styleId="ListNote">
    <w:name w:val="List Note"/>
    <w:basedOn w:val="List"/>
    <w:rsid w:val="00254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D0C"/>
    <w:rPr>
      <w:rFonts w:ascii="Courier New" w:hAnsi="Courier New"/>
    </w:rPr>
  </w:style>
  <w:style w:type="paragraph" w:customStyle="1" w:styleId="NoteBullet">
    <w:name w:val="Note Bullet"/>
    <w:basedOn w:val="Note"/>
    <w:rsid w:val="00254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D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D0C"/>
    <w:rPr>
      <w:b/>
      <w:smallCaps/>
    </w:rPr>
  </w:style>
  <w:style w:type="paragraph" w:customStyle="1" w:styleId="TableListNumber">
    <w:name w:val="Table List Number"/>
    <w:basedOn w:val="ListNumber"/>
    <w:rsid w:val="00254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D0C"/>
    <w:pPr>
      <w:numPr>
        <w:numId w:val="9"/>
      </w:numPr>
    </w:pPr>
  </w:style>
  <w:style w:type="paragraph" w:customStyle="1" w:styleId="ListAlpha2">
    <w:name w:val="List Alpha 2"/>
    <w:basedOn w:val="List2"/>
    <w:rsid w:val="00254D0C"/>
    <w:pPr>
      <w:numPr>
        <w:numId w:val="8"/>
      </w:numPr>
    </w:pPr>
  </w:style>
  <w:style w:type="paragraph" w:styleId="List2">
    <w:name w:val="List 2"/>
    <w:basedOn w:val="BodyText"/>
    <w:rsid w:val="00254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D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D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D0C"/>
    <w:pPr>
      <w:numPr>
        <w:numId w:val="4"/>
      </w:numPr>
    </w:pPr>
  </w:style>
  <w:style w:type="paragraph" w:styleId="ListContinue2">
    <w:name w:val="List Continue 2"/>
    <w:basedOn w:val="List2"/>
    <w:rsid w:val="00254D0C"/>
    <w:pPr>
      <w:ind w:firstLine="0"/>
    </w:pPr>
  </w:style>
  <w:style w:type="paragraph" w:styleId="ListContinue3">
    <w:name w:val="List Continue 3"/>
    <w:basedOn w:val="List3"/>
    <w:rsid w:val="00254D0C"/>
    <w:pPr>
      <w:ind w:left="1021" w:firstLine="0"/>
    </w:pPr>
  </w:style>
  <w:style w:type="paragraph" w:styleId="ListContinue4">
    <w:name w:val="List Continue 4"/>
    <w:basedOn w:val="List4"/>
    <w:rsid w:val="00254D0C"/>
    <w:pPr>
      <w:ind w:firstLine="0"/>
    </w:pPr>
  </w:style>
  <w:style w:type="paragraph" w:styleId="ListContinue5">
    <w:name w:val="List Continue 5"/>
    <w:basedOn w:val="List5"/>
    <w:rsid w:val="00254D0C"/>
    <w:pPr>
      <w:ind w:firstLine="0"/>
    </w:pPr>
  </w:style>
  <w:style w:type="paragraph" w:styleId="ListNumber3">
    <w:name w:val="List Number 3"/>
    <w:basedOn w:val="List3"/>
    <w:rsid w:val="00254D0C"/>
    <w:pPr>
      <w:numPr>
        <w:numId w:val="5"/>
      </w:numPr>
    </w:pPr>
  </w:style>
  <w:style w:type="paragraph" w:styleId="ListNumber4">
    <w:name w:val="List Number 4"/>
    <w:basedOn w:val="List4"/>
    <w:rsid w:val="00254D0C"/>
    <w:pPr>
      <w:numPr>
        <w:numId w:val="6"/>
      </w:numPr>
    </w:pPr>
  </w:style>
  <w:style w:type="paragraph" w:styleId="ListNumber5">
    <w:name w:val="List Number 5"/>
    <w:basedOn w:val="List5"/>
    <w:rsid w:val="00254D0C"/>
    <w:pPr>
      <w:numPr>
        <w:numId w:val="7"/>
      </w:numPr>
    </w:pPr>
  </w:style>
  <w:style w:type="paragraph" w:styleId="BlockText">
    <w:name w:val="Block Text"/>
    <w:basedOn w:val="Normal"/>
    <w:rsid w:val="00254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D0C"/>
    <w:rPr>
      <w:sz w:val="16"/>
      <w:vertAlign w:val="superscript"/>
    </w:rPr>
  </w:style>
  <w:style w:type="character" w:customStyle="1" w:styleId="Symbols">
    <w:name w:val="Symbols"/>
    <w:basedOn w:val="DefaultParagraphFont"/>
    <w:rsid w:val="00254D0C"/>
    <w:rPr>
      <w:rFonts w:ascii="Symbol" w:hAnsi="Symbol"/>
    </w:rPr>
  </w:style>
  <w:style w:type="character" w:customStyle="1" w:styleId="MenuOptions">
    <w:name w:val="Menu Options"/>
    <w:basedOn w:val="DefaultParagraphFont"/>
    <w:rsid w:val="00254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D0C"/>
    <w:rPr>
      <w:b/>
    </w:rPr>
  </w:style>
  <w:style w:type="character" w:customStyle="1" w:styleId="Underlined">
    <w:name w:val="Underlined"/>
    <w:basedOn w:val="DefaultParagraphFont"/>
    <w:rsid w:val="00254D0C"/>
    <w:rPr>
      <w:u w:val="single"/>
    </w:rPr>
  </w:style>
  <w:style w:type="paragraph" w:customStyle="1" w:styleId="TableBodyTextRight">
    <w:name w:val="Table Body Text Right"/>
    <w:basedOn w:val="TableBodyText"/>
    <w:rsid w:val="00254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D0C"/>
    <w:rPr>
      <w:sz w:val="18"/>
    </w:rPr>
  </w:style>
  <w:style w:type="paragraph" w:customStyle="1" w:styleId="BodySmallRight">
    <w:name w:val="Body Small Right"/>
    <w:basedOn w:val="BodyTextRight"/>
    <w:rsid w:val="00254D0C"/>
    <w:rPr>
      <w:sz w:val="18"/>
      <w:szCs w:val="18"/>
    </w:rPr>
  </w:style>
  <w:style w:type="paragraph" w:customStyle="1" w:styleId="MarginEdition">
    <w:name w:val="Margin Edition"/>
    <w:basedOn w:val="MarginNote"/>
    <w:rsid w:val="00254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D0C"/>
    <w:rPr>
      <w:sz w:val="2"/>
      <w:szCs w:val="2"/>
    </w:rPr>
  </w:style>
  <w:style w:type="character" w:customStyle="1" w:styleId="Small">
    <w:name w:val="Small"/>
    <w:basedOn w:val="DefaultParagraphFont"/>
    <w:rsid w:val="00254D0C"/>
    <w:rPr>
      <w:sz w:val="16"/>
    </w:rPr>
  </w:style>
  <w:style w:type="paragraph" w:customStyle="1" w:styleId="WideTable">
    <w:name w:val="Wide Table"/>
    <w:basedOn w:val="Normal"/>
    <w:rsid w:val="00254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D0C"/>
  </w:style>
  <w:style w:type="paragraph" w:styleId="Quote">
    <w:name w:val="Quote"/>
    <w:basedOn w:val="Heading1"/>
    <w:link w:val="QuoteChar"/>
    <w:qFormat/>
    <w:rsid w:val="00254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D0C"/>
    <w:pPr>
      <w:pageBreakBefore/>
    </w:pPr>
  </w:style>
  <w:style w:type="paragraph" w:customStyle="1" w:styleId="Border">
    <w:name w:val="Border"/>
    <w:basedOn w:val="Normal"/>
    <w:qFormat/>
    <w:rsid w:val="00254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D0C"/>
    <w:rPr>
      <w:u w:val="single"/>
    </w:rPr>
  </w:style>
  <w:style w:type="character" w:customStyle="1" w:styleId="BoldandItalics">
    <w:name w:val="Bold and Italics"/>
    <w:qFormat/>
    <w:rsid w:val="00254D0C"/>
    <w:rPr>
      <w:b/>
      <w:i/>
      <w:u w:val="none"/>
    </w:rPr>
  </w:style>
  <w:style w:type="paragraph" w:styleId="BalloonText">
    <w:name w:val="Balloon Text"/>
    <w:basedOn w:val="Normal"/>
    <w:link w:val="BalloonTextChar"/>
    <w:rsid w:val="00254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D0C"/>
    <w:pPr>
      <w:spacing w:before="0" w:after="0"/>
    </w:pPr>
  </w:style>
  <w:style w:type="paragraph" w:customStyle="1" w:styleId="BodyTextBold">
    <w:name w:val="Body Text Bold"/>
    <w:basedOn w:val="BodyText"/>
    <w:qFormat/>
    <w:rsid w:val="00254D0C"/>
    <w:rPr>
      <w:b/>
    </w:rPr>
  </w:style>
  <w:style w:type="character" w:styleId="Hyperlink">
    <w:name w:val="Hyperlink"/>
    <w:basedOn w:val="DefaultParagraphFont"/>
    <w:uiPriority w:val="99"/>
    <w:unhideWhenUsed/>
    <w:rsid w:val="00FA7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6806</Characters>
  <Application>Microsoft Office Word</Application>
  <DocSecurity>0</DocSecurity>
  <Lines>243</Lines>
  <Paragraphs>148</Paragraphs>
  <ScaleCrop>false</ScaleCrop>
  <Company>Author-it Software Corporation Ltd.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FNSILF504 Manage complex life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2025-03-01T13:36:00Z</dcterms:created>
  <dcterms:modified xsi:type="dcterms:W3CDTF">2025-03-01T13:36:00Z</dcterms:modified>
</cp:coreProperties>
</file>