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3106" w:rsidP="000F31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FNSILF503 Underwrite complex non-medical risks</w:t>
      </w:r>
      <w:r>
        <w:fldChar w:fldCharType="end"/>
      </w:r>
    </w:p>
    <w:p w:rsidR="000F3106" w:rsidP="000F3106">
      <w:pPr>
        <w:pStyle w:val="Version"/>
        <w:sectPr w:rsidSect="008366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66E8" w:rsidP="008366E8">
      <w:pPr>
        <w:pStyle w:val="SuperHeading"/>
      </w:pPr>
      <w:r w:rsidRPr="008366E8">
        <w:t>FNSILF503 Underwrite complex non-medical risks</w:t>
      </w:r>
    </w:p>
    <w:p w:rsidR="00000000" w:rsidRPr="008366E8" w:rsidP="008366E8">
      <w:pPr>
        <w:pStyle w:val="Heading1"/>
      </w:pPr>
      <w:bookmarkStart w:id="1" w:name="O_678260"/>
      <w:bookmarkEnd w:id="1"/>
      <w:r w:rsidRPr="008366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3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6E8" w:rsidP="008366E8">
            <w:pPr>
              <w:pStyle w:val="BodyText"/>
            </w:pPr>
            <w:r w:rsidRPr="008366E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E8">
            <w:pPr>
              <w:pStyle w:val="BodyText"/>
              <w:rPr>
                <w:lang w:val="en-NZ"/>
              </w:rPr>
            </w:pPr>
            <w:r w:rsidRPr="008366E8">
              <w:rPr>
                <w:rStyle w:val="SpecialBold"/>
              </w:rPr>
              <w:t>Comments</w:t>
            </w:r>
          </w:p>
        </w:tc>
      </w:tr>
      <w:tr w:rsidTr="0083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E8">
            <w:pPr>
              <w:pStyle w:val="BodyText"/>
              <w:rPr>
                <w:lang w:val="en-NZ"/>
              </w:rPr>
            </w:pPr>
            <w:r w:rsidRPr="008366E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6E8" w:rsidP="008366E8">
            <w:pPr>
              <w:pStyle w:val="BodyText"/>
            </w:pPr>
            <w:r w:rsidRPr="008366E8">
              <w:t>This version first released with FNS Financial Services Training Package Version 1.0.</w:t>
            </w:r>
          </w:p>
        </w:tc>
      </w:tr>
    </w:tbl>
    <w:p w:rsidR="00000000" w:rsidRPr="008366E8" w:rsidP="008366E8">
      <w:pPr>
        <w:pStyle w:val="BodyText"/>
      </w:pPr>
    </w:p>
    <w:p w:rsidR="00000000" w:rsidRPr="008366E8" w:rsidP="008366E8">
      <w:pPr>
        <w:pStyle w:val="AllowPageBreak"/>
      </w:pPr>
    </w:p>
    <w:p w:rsidR="00000000" w:rsidRPr="008366E8" w:rsidP="008366E8">
      <w:pPr>
        <w:pStyle w:val="Heading1"/>
      </w:pPr>
      <w:bookmarkStart w:id="2" w:name="O_678261"/>
      <w:bookmarkEnd w:id="2"/>
      <w:r w:rsidRPr="008366E8">
        <w:t>Application</w:t>
      </w:r>
    </w:p>
    <w:p w:rsidR="00000000" w:rsidRPr="008366E8" w:rsidP="000F3106">
      <w:pPr>
        <w:pStyle w:val="BodyText"/>
      </w:pPr>
      <w:r w:rsidRPr="008366E8">
        <w:t>This unit describes the skills and knowledge required to apply complex non-medical</w:t>
      </w:r>
      <w:r w:rsidRPr="008366E8">
        <w:t xml:space="preserve"> risk assessment to the underwriting of a life insurance application.</w:t>
      </w:r>
    </w:p>
    <w:p w:rsidR="00000000" w:rsidRPr="008366E8" w:rsidP="000F3106">
      <w:pPr>
        <w:pStyle w:val="BodyText"/>
      </w:pPr>
      <w:r w:rsidRPr="008366E8">
        <w:t>It applies to those engaged in underwriting functions of companies within the life insurance sector.</w:t>
      </w:r>
    </w:p>
    <w:p w:rsidR="00000000" w:rsidRPr="008366E8" w:rsidP="000F3106">
      <w:pPr>
        <w:pStyle w:val="BodyText"/>
      </w:pPr>
      <w:r w:rsidRPr="008366E8">
        <w:t>No licensing, legislative or certification requirements apply to this unit at the t</w:t>
      </w:r>
      <w:r w:rsidRPr="008366E8">
        <w:t>ime of publication.</w:t>
      </w:r>
    </w:p>
    <w:p w:rsidR="00000000" w:rsidRPr="008366E8" w:rsidP="008366E8">
      <w:pPr>
        <w:pStyle w:val="Heading1"/>
      </w:pPr>
      <w:bookmarkStart w:id="3" w:name="O_678264"/>
      <w:bookmarkEnd w:id="3"/>
      <w:r w:rsidRPr="008366E8">
        <w:t>Unit Sector</w:t>
      </w:r>
    </w:p>
    <w:p w:rsidR="00000000" w:rsidRPr="008366E8" w:rsidP="000F3106">
      <w:pPr>
        <w:pStyle w:val="BodyText"/>
      </w:pPr>
      <w:r w:rsidRPr="008366E8">
        <w:t>Life insurance</w:t>
      </w:r>
    </w:p>
    <w:p w:rsidR="00000000" w:rsidRPr="008366E8" w:rsidP="008366E8">
      <w:pPr>
        <w:pStyle w:val="Heading1"/>
      </w:pPr>
      <w:bookmarkStart w:id="4" w:name="O_678265"/>
      <w:bookmarkEnd w:id="4"/>
      <w:r w:rsidRPr="008366E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366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6E8" w:rsidP="008366E8">
            <w:pPr>
              <w:pStyle w:val="BodyText"/>
            </w:pPr>
            <w:r w:rsidRPr="008366E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E8">
            <w:pPr>
              <w:pStyle w:val="BodyText"/>
              <w:rPr>
                <w:lang w:val="en-NZ"/>
              </w:rPr>
            </w:pPr>
            <w:r w:rsidRPr="008366E8">
              <w:rPr>
                <w:rStyle w:val="SpecialBold"/>
              </w:rPr>
              <w:t>PERFORMANCE CRITERIA</w:t>
            </w:r>
          </w:p>
        </w:tc>
      </w:tr>
      <w:tr w:rsidTr="008366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6E8" w:rsidP="008366E8">
            <w:pPr>
              <w:pStyle w:val="BodyText"/>
            </w:pPr>
            <w:r w:rsidRPr="008366E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E8">
            <w:pPr>
              <w:pStyle w:val="BodyText"/>
              <w:rPr>
                <w:lang w:val="en-NZ"/>
              </w:rPr>
            </w:pPr>
            <w:r w:rsidRPr="008366E8">
              <w:rPr>
                <w:rStyle w:val="Emphasis"/>
              </w:rPr>
              <w:t>Performance criteria describe the performan</w:t>
            </w:r>
            <w:r w:rsidRPr="008366E8">
              <w:rPr>
                <w:rStyle w:val="Emphasis"/>
              </w:rPr>
              <w:t>ce needed to demonstrate achievement of the element.</w:t>
            </w:r>
          </w:p>
        </w:tc>
      </w:tr>
      <w:tr w:rsidTr="008366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E8">
            <w:pPr>
              <w:pStyle w:val="BodyText"/>
              <w:rPr>
                <w:lang w:val="en-NZ"/>
              </w:rPr>
            </w:pPr>
            <w:r w:rsidRPr="008366E8">
              <w:t>1. Identify non-medical risks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6E8" w:rsidP="008366E8">
            <w:pPr>
              <w:pStyle w:val="BodyText"/>
            </w:pPr>
            <w:r w:rsidRPr="008366E8">
              <w:t>1.1 Review applications and associated documentation to identify relevant financial and lifestyle information</w:t>
            </w:r>
          </w:p>
          <w:p w:rsidR="00000000" w:rsidRPr="008366E8" w:rsidP="008366E8">
            <w:pPr>
              <w:pStyle w:val="BodyText"/>
            </w:pPr>
            <w:r w:rsidRPr="008366E8">
              <w:t xml:space="preserve">1.2 Interpret financial and lifestyle information to identify </w:t>
            </w:r>
            <w:r w:rsidRPr="008366E8">
              <w:t>non-medical risk factors</w:t>
            </w:r>
          </w:p>
          <w:p w:rsidR="00000000" w:rsidP="008366E8">
            <w:pPr>
              <w:pStyle w:val="BodyText"/>
              <w:rPr>
                <w:lang w:val="en-NZ"/>
              </w:rPr>
            </w:pPr>
            <w:r w:rsidRPr="008366E8">
              <w:t>1.3 Review need for additional financial and lifestyle information and collect as appropriate</w:t>
            </w:r>
          </w:p>
        </w:tc>
      </w:tr>
      <w:tr w:rsidTr="008366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E8">
            <w:pPr>
              <w:pStyle w:val="BodyText"/>
              <w:rPr>
                <w:lang w:val="en-NZ"/>
              </w:rPr>
            </w:pPr>
            <w:r w:rsidRPr="008366E8">
              <w:t xml:space="preserve">2. Identify underwriting significance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6E8" w:rsidP="008366E8">
            <w:pPr>
              <w:pStyle w:val="BodyText"/>
            </w:pPr>
            <w:r w:rsidRPr="008366E8">
              <w:t>2.1 Identify potential life risk implications of supplied lifestyle information</w:t>
            </w:r>
          </w:p>
          <w:p w:rsidR="00000000" w:rsidRPr="008366E8" w:rsidP="008366E8">
            <w:pPr>
              <w:pStyle w:val="BodyText"/>
            </w:pPr>
            <w:r w:rsidRPr="008366E8">
              <w:t>2.2 Identify and address potential moral risk factors</w:t>
            </w:r>
          </w:p>
          <w:p w:rsidR="00000000" w:rsidRPr="008366E8" w:rsidP="008366E8">
            <w:pPr>
              <w:pStyle w:val="BodyText"/>
            </w:pPr>
            <w:r w:rsidRPr="008366E8">
              <w:t>2.3 Consult with relevant personnel within organisation where clarification is sought on adequacy of information provided</w:t>
            </w:r>
          </w:p>
          <w:p w:rsidR="00000000" w:rsidP="008366E8">
            <w:pPr>
              <w:pStyle w:val="BodyText"/>
              <w:rPr>
                <w:lang w:val="en-NZ"/>
              </w:rPr>
            </w:pPr>
            <w:r w:rsidRPr="008366E8">
              <w:t>2.4 Select and apply appropriate risks rating systems according to organisationa</w:t>
            </w:r>
            <w:r w:rsidRPr="008366E8">
              <w:t>l procedures</w:t>
            </w:r>
          </w:p>
        </w:tc>
      </w:tr>
      <w:tr w:rsidTr="008366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E8">
            <w:pPr>
              <w:pStyle w:val="BodyText"/>
              <w:rPr>
                <w:lang w:val="en-NZ"/>
              </w:rPr>
            </w:pPr>
            <w:r w:rsidRPr="008366E8">
              <w:t>. Determine risk acceptance criteria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6E8" w:rsidP="008366E8">
            <w:pPr>
              <w:pStyle w:val="BodyText"/>
            </w:pPr>
            <w:r w:rsidRPr="008366E8">
              <w:t>3.1 Determine risk acceptance criteria to suit type and context of risk in accordance with procedures</w:t>
            </w:r>
          </w:p>
          <w:p w:rsidR="00000000" w:rsidP="008366E8">
            <w:pPr>
              <w:pStyle w:val="BodyText"/>
              <w:rPr>
                <w:lang w:val="en-NZ"/>
              </w:rPr>
            </w:pPr>
            <w:r w:rsidRPr="008366E8">
              <w:t>3.2 Assess adequacy of financial and lifestyle information against risk acceptance criteria in accordan</w:t>
            </w:r>
            <w:r w:rsidRPr="008366E8">
              <w:t>ce with procedures</w:t>
            </w:r>
          </w:p>
        </w:tc>
      </w:tr>
      <w:tr w:rsidTr="008366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E8">
            <w:pPr>
              <w:pStyle w:val="BodyText"/>
              <w:rPr>
                <w:lang w:val="en-NZ"/>
              </w:rPr>
            </w:pPr>
            <w:r w:rsidRPr="008366E8">
              <w:t>4. Prepare life insurance policy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6E8" w:rsidP="008366E8">
            <w:pPr>
              <w:pStyle w:val="BodyText"/>
            </w:pPr>
            <w:r w:rsidRPr="008366E8">
              <w:t>4.1 Develop terms of acceptance in accordance with market conditions and accepted levels of exposure</w:t>
            </w:r>
          </w:p>
          <w:p w:rsidR="00000000" w:rsidRPr="008366E8" w:rsidP="008366E8">
            <w:pPr>
              <w:pStyle w:val="BodyText"/>
            </w:pPr>
            <w:r w:rsidRPr="008366E8">
              <w:t>4.2 Document life insurance policy with terms and conditions in accordance with procedures and regulat</w:t>
            </w:r>
            <w:r w:rsidRPr="008366E8">
              <w:t>ory requirements</w:t>
            </w:r>
          </w:p>
        </w:tc>
      </w:tr>
    </w:tbl>
    <w:p w:rsidR="00000000" w:rsidRPr="008366E8" w:rsidP="008366E8">
      <w:pPr>
        <w:pStyle w:val="BodyText"/>
      </w:pPr>
    </w:p>
    <w:p w:rsidR="00000000" w:rsidRPr="008366E8" w:rsidP="008366E8">
      <w:pPr>
        <w:pStyle w:val="AllowPageBreak"/>
      </w:pPr>
    </w:p>
    <w:p w:rsidR="00000000" w:rsidRPr="008366E8" w:rsidP="008366E8">
      <w:pPr>
        <w:pStyle w:val="Heading1"/>
      </w:pPr>
      <w:bookmarkStart w:id="5" w:name="O_678266"/>
      <w:bookmarkEnd w:id="5"/>
      <w:r w:rsidRPr="008366E8">
        <w:t>Foundation Skills</w:t>
      </w:r>
    </w:p>
    <w:p w:rsidR="00000000" w:rsidRPr="000F3106" w:rsidP="000F3106">
      <w:pPr>
        <w:pStyle w:val="BodyText"/>
        <w:rPr>
          <w:i/>
        </w:rPr>
      </w:pPr>
      <w:r w:rsidRPr="000F310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8366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6E8" w:rsidP="008366E8">
            <w:pPr>
              <w:pStyle w:val="BodyText"/>
            </w:pPr>
            <w:r w:rsidRPr="008366E8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6E8" w:rsidP="008366E8">
            <w:pPr>
              <w:pStyle w:val="BodyText"/>
            </w:pPr>
            <w:r w:rsidRPr="008366E8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E8">
            <w:pPr>
              <w:pStyle w:val="BodyText"/>
              <w:rPr>
                <w:lang w:val="en-NZ"/>
              </w:rPr>
            </w:pPr>
            <w:r w:rsidRPr="008366E8">
              <w:rPr>
                <w:rStyle w:val="SpecialBold"/>
              </w:rPr>
              <w:t>Description</w:t>
            </w:r>
          </w:p>
        </w:tc>
      </w:tr>
      <w:tr w:rsidTr="008366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E8">
            <w:pPr>
              <w:pStyle w:val="BodyText"/>
              <w:rPr>
                <w:lang w:val="en-NZ"/>
              </w:rPr>
            </w:pPr>
            <w:r w:rsidRPr="008366E8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E8">
            <w:pPr>
              <w:pStyle w:val="BodyText"/>
              <w:rPr>
                <w:lang w:val="en-NZ"/>
              </w:rPr>
            </w:pPr>
            <w:r w:rsidRPr="008366E8">
              <w:t>1.1-1.3, 2.1-2.4,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E8">
            <w:pPr>
              <w:pStyle w:val="ListBullet"/>
              <w:rPr>
                <w:lang w:val="en-NZ"/>
              </w:rPr>
            </w:pPr>
            <w:r w:rsidRPr="008366E8">
              <w:t>Gathers, analyses and interprets simple to complex information from a range of sources to identify and consolidate information relevant to requirements</w:t>
            </w:r>
          </w:p>
        </w:tc>
      </w:tr>
      <w:tr w:rsidTr="008366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E8">
            <w:pPr>
              <w:pStyle w:val="BodyText"/>
              <w:rPr>
                <w:lang w:val="en-NZ"/>
              </w:rPr>
            </w:pPr>
            <w:r w:rsidRPr="008366E8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E8">
            <w:pPr>
              <w:pStyle w:val="BodyText"/>
              <w:rPr>
                <w:lang w:val="en-NZ"/>
              </w:rPr>
            </w:pPr>
            <w:r w:rsidRPr="008366E8">
              <w:t>1.3, 4.1, 4.2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6E8" w:rsidP="008366E8">
            <w:pPr>
              <w:pStyle w:val="ListBullet"/>
            </w:pPr>
            <w:r w:rsidRPr="008366E8">
              <w:t xml:space="preserve">Produces, edits and proofreads documents to </w:t>
            </w:r>
            <w:r w:rsidRPr="008366E8">
              <w:t>ensure clarity of meaning, and accuracy and consistency of information</w:t>
            </w:r>
          </w:p>
          <w:p w:rsidR="00000000" w:rsidP="008366E8">
            <w:pPr>
              <w:pStyle w:val="ListBullet"/>
              <w:rPr>
                <w:lang w:val="en-NZ"/>
              </w:rPr>
            </w:pPr>
            <w:r w:rsidRPr="008366E8">
              <w:t>Accurately records and completes organisational documents using clear language and correct spelling, grammar and terminology</w:t>
            </w:r>
          </w:p>
        </w:tc>
      </w:tr>
      <w:tr w:rsidTr="008366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E8">
            <w:pPr>
              <w:pStyle w:val="BodyText"/>
              <w:rPr>
                <w:lang w:val="en-NZ"/>
              </w:rPr>
            </w:pPr>
            <w:r w:rsidRPr="008366E8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E8">
            <w:pPr>
              <w:pStyle w:val="BodyText"/>
              <w:rPr>
                <w:lang w:val="en-NZ"/>
              </w:rPr>
            </w:pPr>
            <w:r w:rsidRPr="008366E8">
              <w:t>1.3, 2.3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6E8" w:rsidP="008366E8">
            <w:pPr>
              <w:pStyle w:val="ListBullet"/>
            </w:pPr>
            <w:r w:rsidRPr="008366E8">
              <w:t xml:space="preserve">Uses appropriate language and </w:t>
            </w:r>
            <w:r w:rsidRPr="008366E8">
              <w:t>style to collect complex technical information</w:t>
            </w:r>
          </w:p>
          <w:p w:rsidR="00000000" w:rsidP="008366E8">
            <w:pPr>
              <w:pStyle w:val="ListBullet"/>
              <w:rPr>
                <w:lang w:val="en-NZ"/>
              </w:rPr>
            </w:pPr>
            <w:r w:rsidRPr="008366E8">
              <w:t>Uses techniques including active listening, use of open-ended questioning and paraphrasing to confirm understanding</w:t>
            </w:r>
          </w:p>
        </w:tc>
      </w:tr>
      <w:tr w:rsidTr="008366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E8">
            <w:pPr>
              <w:pStyle w:val="BodyText"/>
              <w:rPr>
                <w:lang w:val="en-NZ"/>
              </w:rPr>
            </w:pPr>
            <w:r w:rsidRPr="008366E8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E8">
            <w:pPr>
              <w:pStyle w:val="BodyText"/>
              <w:rPr>
                <w:lang w:val="en-NZ"/>
              </w:rPr>
            </w:pPr>
            <w:r w:rsidRPr="008366E8">
              <w:t>2.4, 4.1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E8">
            <w:pPr>
              <w:pStyle w:val="ListBullet"/>
              <w:rPr>
                <w:lang w:val="en-NZ"/>
              </w:rPr>
            </w:pPr>
            <w:r w:rsidRPr="008366E8">
              <w:t>Interprets numeric data and relevant statistics relative to financial information being assessed</w:t>
            </w:r>
          </w:p>
        </w:tc>
      </w:tr>
      <w:tr w:rsidTr="008366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E8">
            <w:pPr>
              <w:pStyle w:val="BodyText"/>
              <w:rPr>
                <w:lang w:val="en-NZ"/>
              </w:rPr>
            </w:pPr>
            <w:r w:rsidRPr="008366E8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E8">
            <w:pPr>
              <w:pStyle w:val="BodyText"/>
              <w:rPr>
                <w:lang w:val="en-NZ"/>
              </w:rPr>
            </w:pPr>
            <w:r w:rsidRPr="008366E8">
              <w:t>3.1, 3.2, 4.1, 4.2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6E8" w:rsidP="008366E8">
            <w:pPr>
              <w:pStyle w:val="ListBullet"/>
            </w:pPr>
            <w:r w:rsidRPr="008366E8">
              <w:t>Recognises and follows legislative requirements, and explicit and implicit protocols, policies and procedures</w:t>
            </w:r>
          </w:p>
          <w:p w:rsidR="00000000" w:rsidP="008366E8">
            <w:pPr>
              <w:pStyle w:val="ListBullet"/>
              <w:rPr>
                <w:lang w:val="en-NZ"/>
              </w:rPr>
            </w:pPr>
            <w:r w:rsidRPr="008366E8">
              <w:t xml:space="preserve"> </w:t>
            </w:r>
            <w:r w:rsidRPr="008366E8">
              <w:t>Maintains knowledge of market trends and regulations necessary to perform own role</w:t>
            </w:r>
          </w:p>
        </w:tc>
      </w:tr>
      <w:tr w:rsidTr="008366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E8">
            <w:pPr>
              <w:pStyle w:val="BodyText"/>
              <w:rPr>
                <w:lang w:val="en-NZ"/>
              </w:rPr>
            </w:pPr>
            <w:r w:rsidRPr="008366E8">
              <w:t xml:space="preserve">Interact with others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E8">
            <w:pPr>
              <w:pStyle w:val="BodyText"/>
              <w:rPr>
                <w:lang w:val="en-NZ"/>
              </w:rPr>
            </w:pPr>
            <w:r w:rsidRPr="008366E8">
              <w:t>1.3, 2.3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E8">
            <w:pPr>
              <w:pStyle w:val="ListBullet"/>
              <w:rPr>
                <w:lang w:val="en-NZ"/>
              </w:rPr>
            </w:pPr>
            <w:r w:rsidRPr="008366E8">
              <w:t>Uses appropriate communication protocols and practices to liaise with others to elicit and share information</w:t>
            </w:r>
          </w:p>
        </w:tc>
      </w:tr>
      <w:tr w:rsidTr="008366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E8">
            <w:pPr>
              <w:pStyle w:val="BodyText"/>
              <w:rPr>
                <w:lang w:val="en-NZ"/>
              </w:rPr>
            </w:pPr>
            <w:r w:rsidRPr="008366E8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E8">
            <w:pPr>
              <w:pStyle w:val="BodyText"/>
              <w:rPr>
                <w:lang w:val="en-NZ"/>
              </w:rPr>
            </w:pPr>
            <w:r w:rsidRPr="008366E8">
              <w:t>1.1-1.3, 2.1-2.4, 3.1, 3.2,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6E8" w:rsidP="008366E8">
            <w:pPr>
              <w:pStyle w:val="ListBullet"/>
            </w:pPr>
            <w:r w:rsidRPr="008366E8">
              <w:t>Takes responsibility for planning, sequencing and prioritising tasks and own workload for efficiency and effectiveness</w:t>
            </w:r>
          </w:p>
          <w:p w:rsidR="00000000" w:rsidRPr="008366E8" w:rsidP="008366E8">
            <w:pPr>
              <w:pStyle w:val="ListBullet"/>
            </w:pPr>
            <w:r w:rsidRPr="008366E8">
              <w:t xml:space="preserve">Applies systematic and analytical processes in complex or non-routine situations to make decisions </w:t>
            </w:r>
            <w:r w:rsidRPr="008366E8">
              <w:t>about non-medical risk levels</w:t>
            </w:r>
          </w:p>
          <w:p w:rsidR="00000000" w:rsidRPr="008366E8" w:rsidP="008366E8">
            <w:pPr>
              <w:pStyle w:val="ListBullet"/>
            </w:pPr>
            <w:r w:rsidRPr="008366E8">
              <w:t>Uses the main features and functions of digital tools to complete work tasks</w:t>
            </w:r>
          </w:p>
        </w:tc>
      </w:tr>
    </w:tbl>
    <w:p w:rsidR="00000000" w:rsidRPr="008366E8" w:rsidP="008366E8">
      <w:pPr>
        <w:pStyle w:val="BodyText"/>
      </w:pPr>
    </w:p>
    <w:p w:rsidR="00000000" w:rsidRPr="008366E8" w:rsidP="008366E8">
      <w:pPr>
        <w:pStyle w:val="AllowPageBreak"/>
      </w:pPr>
    </w:p>
    <w:p w:rsidR="00000000" w:rsidRPr="008366E8" w:rsidP="008366E8">
      <w:pPr>
        <w:pStyle w:val="Heading1"/>
      </w:pPr>
      <w:bookmarkStart w:id="6" w:name="O_678268"/>
      <w:bookmarkEnd w:id="6"/>
      <w:r w:rsidRPr="008366E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3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6E8" w:rsidP="008366E8">
            <w:pPr>
              <w:pStyle w:val="BodyText"/>
            </w:pPr>
            <w:r w:rsidRPr="008366E8">
              <w:rPr>
                <w:rStyle w:val="SpecialBold"/>
              </w:rPr>
              <w:t>Code and title</w:t>
            </w:r>
          </w:p>
          <w:p w:rsidR="00000000" w:rsidRPr="008366E8" w:rsidP="008366E8">
            <w:pPr>
              <w:pStyle w:val="BodyText"/>
            </w:pPr>
            <w:r w:rsidRPr="008366E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6E8" w:rsidP="008366E8">
            <w:pPr>
              <w:pStyle w:val="BodyText"/>
            </w:pPr>
            <w:r w:rsidRPr="008366E8">
              <w:rPr>
                <w:rStyle w:val="SpecialBold"/>
              </w:rPr>
              <w:t>Code and title</w:t>
            </w:r>
          </w:p>
          <w:p w:rsidR="00000000" w:rsidRPr="008366E8" w:rsidP="008366E8">
            <w:pPr>
              <w:pStyle w:val="BodyText"/>
            </w:pPr>
            <w:r w:rsidRPr="008366E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6E8" w:rsidP="008366E8">
            <w:pPr>
              <w:pStyle w:val="BodyText"/>
            </w:pPr>
            <w:r w:rsidRPr="008366E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E8">
            <w:pPr>
              <w:pStyle w:val="BodyText"/>
              <w:rPr>
                <w:lang w:val="en-NZ"/>
              </w:rPr>
            </w:pPr>
            <w:r w:rsidRPr="008366E8">
              <w:rPr>
                <w:rStyle w:val="SpecialBold"/>
              </w:rPr>
              <w:t>Equivalence status</w:t>
            </w:r>
          </w:p>
        </w:tc>
      </w:tr>
      <w:tr w:rsidTr="0083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E8">
            <w:pPr>
              <w:pStyle w:val="BodyText"/>
              <w:rPr>
                <w:lang w:val="en-NZ"/>
              </w:rPr>
            </w:pPr>
            <w:r w:rsidRPr="008366E8">
              <w:t>FNSILF503 Underwrite complex non-medical risks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E8">
            <w:pPr>
              <w:pStyle w:val="BodyText"/>
              <w:rPr>
                <w:lang w:val="en-NZ"/>
              </w:rPr>
            </w:pPr>
            <w:r w:rsidRPr="008366E8">
              <w:t>FNSILF503A Underwrite complex non-medical risks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E8">
            <w:pPr>
              <w:pStyle w:val="BodyText"/>
              <w:rPr>
                <w:lang w:val="en-NZ"/>
              </w:rPr>
            </w:pPr>
            <w:r w:rsidRPr="008366E8">
              <w:t>Updated to meet Standards for Training Packages. Minor edits to clarify intent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6E8" w:rsidP="008366E8">
            <w:pPr>
              <w:pStyle w:val="BodyText"/>
            </w:pPr>
            <w:r w:rsidRPr="008366E8">
              <w:t>Equivalent unit</w:t>
            </w:r>
          </w:p>
        </w:tc>
      </w:tr>
    </w:tbl>
    <w:p w:rsidR="00000000" w:rsidRPr="008366E8" w:rsidP="008366E8">
      <w:pPr>
        <w:pStyle w:val="BodyText"/>
      </w:pPr>
    </w:p>
    <w:p w:rsidR="00000000" w:rsidRPr="008366E8" w:rsidP="008366E8">
      <w:pPr>
        <w:pStyle w:val="AllowPageBreak"/>
      </w:pPr>
    </w:p>
    <w:p w:rsidR="00000000" w:rsidRPr="008366E8" w:rsidP="008366E8">
      <w:pPr>
        <w:pStyle w:val="Heading1"/>
      </w:pPr>
      <w:bookmarkStart w:id="7" w:name="O_678275"/>
      <w:bookmarkEnd w:id="7"/>
      <w:r w:rsidRPr="008366E8">
        <w:t>Links</w:t>
      </w:r>
    </w:p>
    <w:p w:rsidR="00000000" w:rsidRPr="008366E8" w:rsidP="000F3106">
      <w:pPr>
        <w:pStyle w:val="BodyText"/>
      </w:pPr>
      <w:r w:rsidRPr="008366E8">
        <w:t>Companion Volume</w:t>
      </w:r>
      <w:r w:rsidRPr="008366E8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9121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366E8" w:rsidP="000F3106">
      <w:pPr>
        <w:pStyle w:val="BodyText"/>
        <w:sectPr w:rsidSect="008366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66E8" w:rsidP="008366E8">
      <w:pPr>
        <w:pStyle w:val="SuperHeading"/>
      </w:pPr>
      <w:r w:rsidRPr="008366E8">
        <w:t>Assessment Requirements for FNSILF503 Underwrite complex non-medical risks</w:t>
      </w:r>
    </w:p>
    <w:p w:rsidR="00000000" w:rsidRPr="008366E8" w:rsidP="008366E8">
      <w:pPr>
        <w:pStyle w:val="Heading1"/>
      </w:pPr>
      <w:bookmarkStart w:id="8" w:name="O_678270"/>
      <w:bookmarkEnd w:id="8"/>
      <w:r w:rsidRPr="008366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3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6E8" w:rsidP="008366E8">
            <w:pPr>
              <w:pStyle w:val="BodyText"/>
            </w:pPr>
            <w:r w:rsidRPr="008366E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E8">
            <w:pPr>
              <w:pStyle w:val="BodyText"/>
              <w:rPr>
                <w:lang w:val="en-NZ"/>
              </w:rPr>
            </w:pPr>
            <w:r w:rsidRPr="008366E8">
              <w:rPr>
                <w:rStyle w:val="SpecialBold"/>
              </w:rPr>
              <w:t>Comments</w:t>
            </w:r>
          </w:p>
        </w:tc>
      </w:tr>
      <w:tr w:rsidTr="00836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6E8">
            <w:pPr>
              <w:pStyle w:val="BodyText"/>
              <w:rPr>
                <w:lang w:val="en-NZ"/>
              </w:rPr>
            </w:pPr>
            <w:r w:rsidRPr="008366E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6E8" w:rsidP="008366E8">
            <w:pPr>
              <w:pStyle w:val="BodyText"/>
            </w:pPr>
            <w:r w:rsidRPr="008366E8">
              <w:t>This version first released with FNS Financial Services Training Package Version 1.0.</w:t>
            </w:r>
          </w:p>
        </w:tc>
      </w:tr>
    </w:tbl>
    <w:p w:rsidR="00000000" w:rsidRPr="008366E8" w:rsidP="008366E8">
      <w:pPr>
        <w:pStyle w:val="BodyText"/>
      </w:pPr>
    </w:p>
    <w:p w:rsidR="00000000" w:rsidRPr="008366E8" w:rsidP="008366E8">
      <w:pPr>
        <w:pStyle w:val="AllowPageBreak"/>
      </w:pPr>
    </w:p>
    <w:p w:rsidR="00000000" w:rsidRPr="008366E8" w:rsidP="008366E8">
      <w:pPr>
        <w:pStyle w:val="Heading1"/>
      </w:pPr>
      <w:bookmarkStart w:id="9" w:name="O_678271"/>
      <w:bookmarkEnd w:id="9"/>
      <w:r w:rsidRPr="008366E8">
        <w:t>Performance Evidence</w:t>
      </w:r>
    </w:p>
    <w:p w:rsidR="00000000" w:rsidRPr="008366E8" w:rsidP="000F3106">
      <w:pPr>
        <w:pStyle w:val="BodyText"/>
      </w:pPr>
      <w:r w:rsidRPr="008366E8">
        <w:t>Evidence of the ability to:</w:t>
      </w:r>
    </w:p>
    <w:p w:rsidR="00000000" w:rsidRPr="008366E8" w:rsidP="008366E8">
      <w:pPr>
        <w:pStyle w:val="ListBullet"/>
      </w:pPr>
      <w:r w:rsidRPr="008366E8">
        <w:t xml:space="preserve">prepare and document life insurance </w:t>
      </w:r>
      <w:r w:rsidRPr="008366E8">
        <w:t>policy that involves complex non-medical covering:</w:t>
      </w:r>
    </w:p>
    <w:p w:rsidR="00000000" w:rsidRPr="008366E8" w:rsidP="008366E8">
      <w:pPr>
        <w:pStyle w:val="ListBullet2"/>
      </w:pPr>
      <w:r w:rsidRPr="008366E8">
        <w:t>identification of financial and lifestyle risk factors, and application of appropriate risks rating criteria and systems for underwriting the risk</w:t>
      </w:r>
    </w:p>
    <w:p w:rsidR="00000000" w:rsidRPr="008366E8" w:rsidP="008366E8">
      <w:pPr>
        <w:pStyle w:val="ListBullet2"/>
      </w:pPr>
      <w:r w:rsidRPr="008366E8">
        <w:t>terms and conditions relevant to underwriting complex non-medical risks.</w:t>
      </w:r>
    </w:p>
    <w:p w:rsidR="00000000" w:rsidRPr="008366E8" w:rsidP="008366E8">
      <w:pPr>
        <w:pStyle w:val="BodyText"/>
      </w:pPr>
    </w:p>
    <w:p w:rsidR="00000000" w:rsidRPr="008366E8" w:rsidP="000F3106">
      <w:pPr>
        <w:pStyle w:val="BodyText"/>
      </w:pPr>
      <w:r w:rsidRPr="008366E8">
        <w:t>Note: If a specific volume or frequency is not stated, then evidence must be provided at least once.</w:t>
      </w:r>
    </w:p>
    <w:p w:rsidR="00000000" w:rsidRPr="008366E8" w:rsidP="008366E8">
      <w:pPr>
        <w:pStyle w:val="Heading1"/>
      </w:pPr>
      <w:bookmarkStart w:id="10" w:name="O_678272"/>
      <w:bookmarkEnd w:id="10"/>
      <w:r w:rsidRPr="008366E8">
        <w:t>Knowledge Evidence</w:t>
      </w:r>
    </w:p>
    <w:p w:rsidR="00000000" w:rsidRPr="008366E8" w:rsidP="000F3106">
      <w:pPr>
        <w:pStyle w:val="BodyText"/>
      </w:pPr>
      <w:r w:rsidRPr="008366E8">
        <w:t xml:space="preserve">To complete the unit requirements safely and </w:t>
      </w:r>
      <w:r w:rsidRPr="008366E8">
        <w:t>effectively, the individual must:</w:t>
      </w:r>
    </w:p>
    <w:p w:rsidR="00000000" w:rsidRPr="008366E8" w:rsidP="008366E8">
      <w:pPr>
        <w:pStyle w:val="ListBullet"/>
      </w:pPr>
      <w:r w:rsidRPr="008366E8">
        <w:t>identify relevant actuarial and underwriting information associated with non-medical risk</w:t>
      </w:r>
    </w:p>
    <w:p w:rsidR="00000000" w:rsidRPr="008366E8" w:rsidP="008366E8">
      <w:pPr>
        <w:pStyle w:val="ListBullet"/>
      </w:pPr>
      <w:r w:rsidRPr="008366E8">
        <w:t>explain key features of policy guidelines, administrative requirements and organisational procedures in the underwriting industry</w:t>
      </w:r>
    </w:p>
    <w:p w:rsidR="00000000" w:rsidRPr="008366E8" w:rsidP="008366E8">
      <w:pPr>
        <w:pStyle w:val="ListBullet"/>
      </w:pPr>
      <w:r w:rsidRPr="008366E8">
        <w:t>e</w:t>
      </w:r>
      <w:r w:rsidRPr="008366E8">
        <w:t>xplain life insurance policy terms and conditions</w:t>
      </w:r>
    </w:p>
    <w:p w:rsidR="00000000" w:rsidRPr="008366E8" w:rsidP="008366E8">
      <w:pPr>
        <w:pStyle w:val="ListBullet"/>
      </w:pPr>
      <w:r w:rsidRPr="008366E8">
        <w:t>explain life insurance risk management practices</w:t>
      </w:r>
    </w:p>
    <w:p w:rsidR="00000000" w:rsidRPr="008366E8" w:rsidP="008366E8">
      <w:pPr>
        <w:pStyle w:val="ListBullet"/>
      </w:pPr>
      <w:r w:rsidRPr="008366E8">
        <w:t>describe the various types of non-medical risks and their implications for life insurance underwriting</w:t>
      </w:r>
    </w:p>
    <w:p w:rsidR="00000000" w:rsidRPr="008366E8" w:rsidP="008366E8">
      <w:pPr>
        <w:pStyle w:val="ListBullet"/>
      </w:pPr>
      <w:r w:rsidRPr="008366E8">
        <w:t>identify relevant regulatory requirements</w:t>
      </w:r>
    </w:p>
    <w:p w:rsidR="00000000" w:rsidRPr="008366E8" w:rsidP="008366E8">
      <w:pPr>
        <w:pStyle w:val="ListBullet"/>
      </w:pPr>
      <w:r w:rsidRPr="008366E8">
        <w:t>outline sources of relevant financial and lifestyle information</w:t>
      </w:r>
    </w:p>
    <w:p w:rsidR="00000000" w:rsidRPr="008366E8" w:rsidP="008366E8">
      <w:pPr>
        <w:pStyle w:val="ListBullet"/>
      </w:pPr>
      <w:r w:rsidRPr="008366E8">
        <w:t>describe types of financial and lifestyle risk and actuarial considerations</w:t>
      </w:r>
    </w:p>
    <w:p w:rsidR="00000000" w:rsidRPr="008366E8" w:rsidP="008366E8">
      <w:pPr>
        <w:pStyle w:val="ListBullet"/>
      </w:pPr>
      <w:r w:rsidRPr="008366E8">
        <w:t>distinguish between medical and non-medical risks in the context of life insurance underwriting</w:t>
      </w:r>
    </w:p>
    <w:p w:rsidR="00000000" w:rsidRPr="008366E8" w:rsidP="008366E8">
      <w:pPr>
        <w:pStyle w:val="ListBullet"/>
      </w:pPr>
      <w:r w:rsidRPr="008366E8">
        <w:t>outline moral risk f</w:t>
      </w:r>
      <w:r w:rsidRPr="008366E8">
        <w:t>actors and their implications to underwriting non-medical risks.</w:t>
      </w:r>
    </w:p>
    <w:p w:rsidR="00000000" w:rsidRPr="008366E8" w:rsidP="008366E8">
      <w:pPr>
        <w:pStyle w:val="AllowPageBreak"/>
      </w:pPr>
    </w:p>
    <w:p w:rsidR="00000000" w:rsidRPr="008366E8" w:rsidP="008366E8">
      <w:pPr>
        <w:pStyle w:val="Heading1"/>
      </w:pPr>
      <w:bookmarkStart w:id="11" w:name="O_678273"/>
      <w:bookmarkEnd w:id="11"/>
      <w:r w:rsidRPr="008366E8">
        <w:t>Assessment Conditions</w:t>
      </w:r>
    </w:p>
    <w:p w:rsidR="00000000" w:rsidRPr="008366E8" w:rsidP="000F3106">
      <w:pPr>
        <w:pStyle w:val="BodyText"/>
      </w:pPr>
      <w:r w:rsidRPr="008366E8">
        <w:t xml:space="preserve">Assessment must be conducted in a safe environment where evidence gathered demonstrates consistent performance of typical activities experienced in the </w:t>
      </w:r>
      <w:r w:rsidRPr="008366E8">
        <w:t>life insurance field of work and include access to:</w:t>
      </w:r>
    </w:p>
    <w:p w:rsidR="00000000" w:rsidRPr="008366E8" w:rsidP="008366E8">
      <w:pPr>
        <w:pStyle w:val="ListBullet"/>
      </w:pPr>
      <w:r w:rsidRPr="008366E8">
        <w:t>office equipment, technology, software and consumables</w:t>
      </w:r>
    </w:p>
    <w:p w:rsidR="00000000" w:rsidRPr="008366E8" w:rsidP="008366E8">
      <w:pPr>
        <w:pStyle w:val="ListBullet"/>
      </w:pPr>
      <w:r w:rsidRPr="008366E8">
        <w:t>organisational records, policy and procedures.</w:t>
      </w:r>
    </w:p>
    <w:p w:rsidR="00000000" w:rsidRPr="008366E8" w:rsidP="008366E8">
      <w:pPr>
        <w:pStyle w:val="BodyText"/>
      </w:pPr>
    </w:p>
    <w:p w:rsidR="00000000" w:rsidRPr="008366E8" w:rsidP="000F3106">
      <w:pPr>
        <w:pStyle w:val="BodyText"/>
      </w:pPr>
      <w:r w:rsidRPr="008366E8">
        <w:t>Assessors must satisfy NVR/AQTF assessor requirements.</w:t>
      </w:r>
    </w:p>
    <w:p w:rsidR="00000000" w:rsidRPr="008366E8" w:rsidP="008366E8">
      <w:pPr>
        <w:pStyle w:val="Heading1"/>
      </w:pPr>
      <w:bookmarkStart w:id="12" w:name="O_678276"/>
      <w:bookmarkEnd w:id="12"/>
      <w:r w:rsidRPr="008366E8">
        <w:t>Links</w:t>
      </w:r>
    </w:p>
    <w:p w:rsidR="00000000" w:rsidRPr="008366E8" w:rsidP="000F3106">
      <w:pPr>
        <w:pStyle w:val="BodyText"/>
      </w:pPr>
      <w:r w:rsidRPr="008366E8">
        <w:t>Companion Volume imple</w:t>
      </w:r>
      <w:r w:rsidRPr="008366E8">
        <w:t xml:space="preserve">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9121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366E8" w:rsidP="008366E8"/>
    <w:sectPr w:rsidSect="008366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6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6E8" w:rsidRPr="000F3106" w:rsidP="000F31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6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106" w:rsidP="008366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3106" w:rsidP="008366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F3106" w:rsidP="008366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6E8" w:rsidP="008366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F3106">
      <w:t>Approved</w:t>
    </w:r>
    <w:r w:rsidR="000F31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F310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F3106">
      <w:rPr>
        <w:noProof/>
      </w:rPr>
      <w:t>4</w:t>
    </w:r>
    <w:r>
      <w:rPr>
        <w:noProof/>
      </w:rPr>
      <w:fldChar w:fldCharType="end"/>
    </w:r>
  </w:p>
  <w:p w:rsidR="008366E8" w:rsidP="008366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F31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F3106">
      <w:t>Future Skills Organisation</w:t>
    </w:r>
    <w:r w:rsidR="000F3106">
      <w:fldChar w:fldCharType="end"/>
    </w:r>
  </w:p>
  <w:p w:rsidR="008366E8" w:rsidP="008366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6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1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66E8" w:rsidRPr="000F3106" w:rsidP="000F31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6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106" w:rsidRPr="002D2AF8" w:rsidP="008366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FNSILF503 Underwrite complex non-medical risks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F3106" w:rsidP="008366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6E8" w:rsidRPr="002D2AF8" w:rsidP="008366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F3106">
      <w:t>FNSILF503 Underwrite complex non-medical risks</w:t>
    </w:r>
    <w:r w:rsidR="000F31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F3106">
      <w:rPr>
        <w:noProof/>
      </w:rPr>
      <w:t>2 March 2025</w:t>
    </w:r>
    <w:r>
      <w:fldChar w:fldCharType="end"/>
    </w:r>
  </w:p>
  <w:p w:rsidR="008366E8" w:rsidP="008366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209D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12E2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56D4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6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66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66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66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66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66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66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66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66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66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66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66E8"/>
  </w:style>
  <w:style w:type="character" w:customStyle="1" w:styleId="Heading1Char">
    <w:name w:val="Heading 1 Char"/>
    <w:basedOn w:val="DefaultParagraphFont"/>
    <w:link w:val="Heading1"/>
    <w:rsid w:val="008366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66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66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66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66E8"/>
    <w:rPr>
      <w:b/>
      <w:spacing w:val="0"/>
    </w:rPr>
  </w:style>
  <w:style w:type="paragraph" w:styleId="ListBullet2">
    <w:name w:val="List Bullet 2"/>
    <w:basedOn w:val="List2"/>
    <w:rsid w:val="008366E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366E8"/>
    <w:rPr>
      <w:i/>
    </w:rPr>
  </w:style>
  <w:style w:type="paragraph" w:customStyle="1" w:styleId="SuperHeading">
    <w:name w:val="SuperHeading"/>
    <w:basedOn w:val="Normal"/>
    <w:rsid w:val="008366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66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66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66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66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66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66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66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66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66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66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66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66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66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66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66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66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66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66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66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66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66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66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66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66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66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66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66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66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66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66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66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66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66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66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66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66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66E8"/>
  </w:style>
  <w:style w:type="paragraph" w:styleId="TableofFigures">
    <w:name w:val="table of figures"/>
    <w:basedOn w:val="Normal"/>
    <w:next w:val="Normal"/>
    <w:semiHidden/>
    <w:rsid w:val="008366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66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66E8"/>
    <w:rPr>
      <w:rFonts w:ascii="Wingdings" w:hAnsi="Wingdings"/>
    </w:rPr>
  </w:style>
  <w:style w:type="paragraph" w:customStyle="1" w:styleId="TableHeading">
    <w:name w:val="Table Heading"/>
    <w:basedOn w:val="HeadingBase"/>
    <w:rsid w:val="008366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66E8"/>
    <w:rPr>
      <w:color w:val="0033CC"/>
      <w:u w:val="none"/>
    </w:rPr>
  </w:style>
  <w:style w:type="paragraph" w:customStyle="1" w:styleId="BodyTextRight">
    <w:name w:val="Body Text Right"/>
    <w:basedOn w:val="BodyText"/>
    <w:rsid w:val="008366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66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66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66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66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66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66E8"/>
    <w:rPr>
      <w:sz w:val="32"/>
    </w:rPr>
  </w:style>
  <w:style w:type="paragraph" w:customStyle="1" w:styleId="HeadingProcedure">
    <w:name w:val="Heading Procedure"/>
    <w:basedOn w:val="HeadingBase"/>
    <w:next w:val="Normal"/>
    <w:rsid w:val="008366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66E8"/>
    <w:pPr>
      <w:spacing w:before="60" w:after="60"/>
    </w:pPr>
  </w:style>
  <w:style w:type="paragraph" w:styleId="ListContinue">
    <w:name w:val="List Continue"/>
    <w:basedOn w:val="List"/>
    <w:rsid w:val="008366E8"/>
    <w:pPr>
      <w:ind w:firstLine="0"/>
    </w:pPr>
  </w:style>
  <w:style w:type="paragraph" w:customStyle="1" w:styleId="ListNote">
    <w:name w:val="List Note"/>
    <w:basedOn w:val="List"/>
    <w:rsid w:val="008366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66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66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66E8"/>
    <w:rPr>
      <w:rFonts w:ascii="Courier New" w:hAnsi="Courier New"/>
    </w:rPr>
  </w:style>
  <w:style w:type="paragraph" w:customStyle="1" w:styleId="NoteBullet">
    <w:name w:val="Note Bullet"/>
    <w:basedOn w:val="Note"/>
    <w:rsid w:val="008366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66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66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66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66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66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66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66E8"/>
    <w:rPr>
      <w:b/>
      <w:smallCaps/>
    </w:rPr>
  </w:style>
  <w:style w:type="paragraph" w:customStyle="1" w:styleId="TableListNumber">
    <w:name w:val="Table List Number"/>
    <w:basedOn w:val="ListNumber"/>
    <w:rsid w:val="008366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66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66E8"/>
    <w:pPr>
      <w:numPr>
        <w:numId w:val="9"/>
      </w:numPr>
    </w:pPr>
  </w:style>
  <w:style w:type="paragraph" w:customStyle="1" w:styleId="ListAlpha2">
    <w:name w:val="List Alpha 2"/>
    <w:basedOn w:val="List2"/>
    <w:rsid w:val="008366E8"/>
    <w:pPr>
      <w:numPr>
        <w:numId w:val="8"/>
      </w:numPr>
    </w:pPr>
  </w:style>
  <w:style w:type="paragraph" w:styleId="List2">
    <w:name w:val="List 2"/>
    <w:basedOn w:val="BodyText"/>
    <w:rsid w:val="008366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66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66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66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66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66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66E8"/>
    <w:pPr>
      <w:numPr>
        <w:numId w:val="4"/>
      </w:numPr>
    </w:pPr>
  </w:style>
  <w:style w:type="paragraph" w:styleId="ListContinue2">
    <w:name w:val="List Continue 2"/>
    <w:basedOn w:val="List2"/>
    <w:rsid w:val="008366E8"/>
    <w:pPr>
      <w:ind w:firstLine="0"/>
    </w:pPr>
  </w:style>
  <w:style w:type="paragraph" w:styleId="ListContinue3">
    <w:name w:val="List Continue 3"/>
    <w:basedOn w:val="List3"/>
    <w:rsid w:val="008366E8"/>
    <w:pPr>
      <w:ind w:left="1021" w:firstLine="0"/>
    </w:pPr>
  </w:style>
  <w:style w:type="paragraph" w:styleId="ListContinue4">
    <w:name w:val="List Continue 4"/>
    <w:basedOn w:val="List4"/>
    <w:rsid w:val="008366E8"/>
    <w:pPr>
      <w:ind w:firstLine="0"/>
    </w:pPr>
  </w:style>
  <w:style w:type="paragraph" w:styleId="ListContinue5">
    <w:name w:val="List Continue 5"/>
    <w:basedOn w:val="List5"/>
    <w:rsid w:val="008366E8"/>
    <w:pPr>
      <w:ind w:firstLine="0"/>
    </w:pPr>
  </w:style>
  <w:style w:type="paragraph" w:styleId="ListNumber3">
    <w:name w:val="List Number 3"/>
    <w:basedOn w:val="List3"/>
    <w:rsid w:val="008366E8"/>
    <w:pPr>
      <w:numPr>
        <w:numId w:val="5"/>
      </w:numPr>
    </w:pPr>
  </w:style>
  <w:style w:type="paragraph" w:styleId="ListNumber4">
    <w:name w:val="List Number 4"/>
    <w:basedOn w:val="List4"/>
    <w:rsid w:val="008366E8"/>
    <w:pPr>
      <w:numPr>
        <w:numId w:val="6"/>
      </w:numPr>
    </w:pPr>
  </w:style>
  <w:style w:type="paragraph" w:styleId="ListNumber5">
    <w:name w:val="List Number 5"/>
    <w:basedOn w:val="List5"/>
    <w:rsid w:val="008366E8"/>
    <w:pPr>
      <w:numPr>
        <w:numId w:val="7"/>
      </w:numPr>
    </w:pPr>
  </w:style>
  <w:style w:type="paragraph" w:styleId="BlockText">
    <w:name w:val="Block Text"/>
    <w:basedOn w:val="Normal"/>
    <w:rsid w:val="008366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66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66E8"/>
    <w:rPr>
      <w:sz w:val="16"/>
      <w:vertAlign w:val="superscript"/>
    </w:rPr>
  </w:style>
  <w:style w:type="character" w:customStyle="1" w:styleId="Symbols">
    <w:name w:val="Symbols"/>
    <w:basedOn w:val="DefaultParagraphFont"/>
    <w:rsid w:val="008366E8"/>
    <w:rPr>
      <w:rFonts w:ascii="Symbol" w:hAnsi="Symbol"/>
    </w:rPr>
  </w:style>
  <w:style w:type="character" w:customStyle="1" w:styleId="MenuOptions">
    <w:name w:val="Menu Options"/>
    <w:basedOn w:val="DefaultParagraphFont"/>
    <w:rsid w:val="008366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66E8"/>
    <w:rPr>
      <w:b/>
    </w:rPr>
  </w:style>
  <w:style w:type="character" w:customStyle="1" w:styleId="Underlined">
    <w:name w:val="Underlined"/>
    <w:basedOn w:val="DefaultParagraphFont"/>
    <w:rsid w:val="008366E8"/>
    <w:rPr>
      <w:u w:val="single"/>
    </w:rPr>
  </w:style>
  <w:style w:type="paragraph" w:customStyle="1" w:styleId="TableBodyTextRight">
    <w:name w:val="Table Body Text Right"/>
    <w:basedOn w:val="TableBodyText"/>
    <w:rsid w:val="008366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66E8"/>
    <w:rPr>
      <w:sz w:val="18"/>
    </w:rPr>
  </w:style>
  <w:style w:type="paragraph" w:customStyle="1" w:styleId="BodySmallRight">
    <w:name w:val="Body Small Right"/>
    <w:basedOn w:val="BodyTextRight"/>
    <w:rsid w:val="008366E8"/>
    <w:rPr>
      <w:sz w:val="18"/>
      <w:szCs w:val="18"/>
    </w:rPr>
  </w:style>
  <w:style w:type="paragraph" w:customStyle="1" w:styleId="MarginEdition">
    <w:name w:val="Margin Edition"/>
    <w:basedOn w:val="MarginNote"/>
    <w:rsid w:val="008366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66E8"/>
    <w:rPr>
      <w:sz w:val="2"/>
      <w:szCs w:val="2"/>
    </w:rPr>
  </w:style>
  <w:style w:type="character" w:customStyle="1" w:styleId="Small">
    <w:name w:val="Small"/>
    <w:basedOn w:val="DefaultParagraphFont"/>
    <w:rsid w:val="008366E8"/>
    <w:rPr>
      <w:sz w:val="16"/>
    </w:rPr>
  </w:style>
  <w:style w:type="paragraph" w:customStyle="1" w:styleId="WideTable">
    <w:name w:val="Wide Table"/>
    <w:basedOn w:val="Normal"/>
    <w:rsid w:val="008366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66E8"/>
  </w:style>
  <w:style w:type="paragraph" w:styleId="Quote">
    <w:name w:val="Quote"/>
    <w:basedOn w:val="Heading1"/>
    <w:link w:val="QuoteChar"/>
    <w:qFormat/>
    <w:rsid w:val="008366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66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66E8"/>
    <w:pPr>
      <w:pageBreakBefore/>
    </w:pPr>
  </w:style>
  <w:style w:type="paragraph" w:customStyle="1" w:styleId="Border">
    <w:name w:val="Border"/>
    <w:basedOn w:val="Normal"/>
    <w:qFormat/>
    <w:rsid w:val="008366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66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66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6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66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66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66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66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66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66E8"/>
    <w:rPr>
      <w:u w:val="single"/>
    </w:rPr>
  </w:style>
  <w:style w:type="character" w:customStyle="1" w:styleId="BoldandItalics">
    <w:name w:val="Bold and Italics"/>
    <w:qFormat/>
    <w:rsid w:val="008366E8"/>
    <w:rPr>
      <w:b/>
      <w:i/>
      <w:u w:val="none"/>
    </w:rPr>
  </w:style>
  <w:style w:type="paragraph" w:styleId="BalloonText">
    <w:name w:val="Balloon Text"/>
    <w:basedOn w:val="Normal"/>
    <w:link w:val="BalloonTextChar"/>
    <w:rsid w:val="008366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66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66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66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66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66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66E8"/>
    <w:pPr>
      <w:spacing w:before="0" w:after="0"/>
    </w:pPr>
  </w:style>
  <w:style w:type="paragraph" w:customStyle="1" w:styleId="BodyTextBold">
    <w:name w:val="Body Text Bold"/>
    <w:basedOn w:val="BodyText"/>
    <w:qFormat/>
    <w:rsid w:val="008366E8"/>
    <w:rPr>
      <w:b/>
    </w:rPr>
  </w:style>
  <w:style w:type="character" w:styleId="Hyperlink">
    <w:name w:val="Hyperlink"/>
    <w:basedOn w:val="DefaultParagraphFont"/>
    <w:uiPriority w:val="99"/>
    <w:unhideWhenUsed/>
    <w:rsid w:val="000F31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865</Words>
  <Characters>5829</Characters>
  <Application>Microsoft Office Word</Application>
  <DocSecurity>0</DocSecurity>
  <Lines>208</Lines>
  <Paragraphs>128</Paragraphs>
  <ScaleCrop>false</ScaleCrop>
  <Company>Author-it Software Corporation Ltd.</Company>
  <LinksUpToDate>false</LinksUpToDate>
  <CharactersWithSpaces>6566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FNSILF503 Underwrite complex non-medical risks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2025-03-01T20:39:00Z</dcterms:created>
  <dcterms:modified xsi:type="dcterms:W3CDTF">2025-03-01T20:39:00Z</dcterms:modified>
</cp:coreProperties>
</file>