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800" w:rsidP="00F30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FNSILF416 Manage information for claims assessments</w:t>
      </w:r>
      <w:r>
        <w:fldChar w:fldCharType="end"/>
      </w:r>
    </w:p>
    <w:p w:rsidR="00F30800" w:rsidP="00F30800">
      <w:pPr>
        <w:pStyle w:val="Version"/>
        <w:sectPr w:rsidSect="00B13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38C" w:rsidP="00B1338C">
      <w:pPr>
        <w:pStyle w:val="SuperHeading"/>
      </w:pPr>
      <w:r w:rsidRPr="00B1338C">
        <w:t>FNSILF416 Manage information for claims assessments</w:t>
      </w:r>
    </w:p>
    <w:p w:rsidR="00000000" w:rsidRPr="00B1338C" w:rsidP="00B1338C">
      <w:pPr>
        <w:pStyle w:val="Heading1"/>
      </w:pPr>
      <w:bookmarkStart w:id="1" w:name="O_1218350"/>
      <w:bookmarkEnd w:id="1"/>
      <w:r w:rsidRPr="00B133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rPr>
                <w:rStyle w:val="SpecialBold"/>
              </w:rPr>
              <w:t>Comments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t>This version first released with FNS Financial Services Training Package Version 7.0.</w:t>
            </w:r>
          </w:p>
          <w:p w:rsidR="00000000" w:rsidRPr="00B1338C" w:rsidP="00B1338C">
            <w:pPr>
              <w:pStyle w:val="BodyText"/>
            </w:pPr>
            <w:r w:rsidRPr="00B1338C">
              <w:t>Supersedes and is not equivalent to FNSILF406 Collect and manage information to facilitate claims assessment.</w:t>
            </w:r>
          </w:p>
          <w:p w:rsidR="00000000" w:rsidRPr="00B1338C" w:rsidP="00B1338C">
            <w:pPr>
              <w:pStyle w:val="BodyText"/>
            </w:pPr>
            <w:r w:rsidRPr="00B1338C">
              <w:t>Mi</w:t>
            </w:r>
            <w:r w:rsidRPr="00B1338C">
              <w:t>nor changes to title, application, elements and foundation skills. Significant rewording of performance criteria. Performance evidence and knowledge evidence updated to clarify intent.</w:t>
            </w:r>
          </w:p>
        </w:tc>
      </w:tr>
    </w:tbl>
    <w:p w:rsidR="00000000" w:rsidRPr="00B1338C" w:rsidP="00B1338C">
      <w:pPr>
        <w:pStyle w:val="BodyText"/>
      </w:pPr>
    </w:p>
    <w:p w:rsidR="00000000" w:rsidRPr="00B1338C" w:rsidP="00B1338C">
      <w:pPr>
        <w:pStyle w:val="AllowPageBreak"/>
      </w:pPr>
    </w:p>
    <w:p w:rsidR="00000000" w:rsidRPr="00B1338C" w:rsidP="00B1338C">
      <w:pPr>
        <w:pStyle w:val="Heading1"/>
      </w:pPr>
      <w:bookmarkStart w:id="2" w:name="O_1218351"/>
      <w:bookmarkEnd w:id="2"/>
      <w:r w:rsidRPr="00B1338C">
        <w:t>Application</w:t>
      </w:r>
    </w:p>
    <w:p w:rsidR="00000000" w:rsidRPr="00B1338C" w:rsidP="00F30800">
      <w:pPr>
        <w:pStyle w:val="BodyText"/>
      </w:pPr>
      <w:r w:rsidRPr="00B1338C">
        <w:t>This unit describes the skills and kno</w:t>
      </w:r>
      <w:r w:rsidRPr="00B1338C">
        <w:t>wledge required to request, collect and manage information needed to verify life insurance claims.</w:t>
      </w:r>
    </w:p>
    <w:p w:rsidR="00000000" w:rsidRPr="00B1338C" w:rsidP="00F30800">
      <w:pPr>
        <w:pStyle w:val="BodyText"/>
      </w:pPr>
      <w:r w:rsidRPr="00B1338C">
        <w:t>The unit applies to individuals who use specialised knowledge and organisational skills to manage information used to assess claims in life insurance organis</w:t>
      </w:r>
      <w:r w:rsidRPr="00B1338C">
        <w:t>ations.</w:t>
      </w:r>
    </w:p>
    <w:p w:rsidR="00000000" w:rsidRPr="00B1338C" w:rsidP="00F30800">
      <w:pPr>
        <w:pStyle w:val="BodyText"/>
      </w:pPr>
      <w:r w:rsidRPr="00B1338C">
        <w:t>No licensing, legislative or certification requirements apply to this unit at the time of publication.</w:t>
      </w:r>
    </w:p>
    <w:p w:rsidR="00000000" w:rsidRPr="00B1338C" w:rsidP="00B1338C">
      <w:pPr>
        <w:pStyle w:val="Heading1"/>
      </w:pPr>
      <w:bookmarkStart w:id="3" w:name="O_1218354"/>
      <w:bookmarkEnd w:id="3"/>
      <w:r w:rsidRPr="00B1338C">
        <w:t>Unit Sector</w:t>
      </w:r>
    </w:p>
    <w:p w:rsidR="00000000" w:rsidRPr="00B1338C" w:rsidP="00F30800">
      <w:pPr>
        <w:pStyle w:val="BodyText"/>
      </w:pPr>
      <w:r w:rsidRPr="00B1338C">
        <w:t>Life insurance</w:t>
      </w:r>
    </w:p>
    <w:p w:rsidR="00000000" w:rsidRPr="00B1338C" w:rsidP="00B1338C">
      <w:pPr>
        <w:pStyle w:val="Heading1"/>
      </w:pPr>
      <w:bookmarkStart w:id="4" w:name="O_1218355"/>
      <w:bookmarkEnd w:id="4"/>
      <w:r w:rsidRPr="00B133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rPr>
                <w:rStyle w:val="SpecialBold"/>
              </w:rPr>
              <w:t>PERFORMANCE CRITERIA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"/>
              <w:rPr>
                <w:lang w:val="en-NZ"/>
              </w:rPr>
            </w:pPr>
            <w:r w:rsidRPr="00B1338C">
              <w:t>1. Determine information needs relating to life insurance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List"/>
            </w:pPr>
            <w:r w:rsidRPr="00B1338C">
              <w:t>1.1 Identify information required to make initial and</w:t>
            </w:r>
            <w:r w:rsidRPr="00B1338C">
              <w:t xml:space="preserve"> ongoing eligibility decisions pertaining to life insurance policy</w:t>
            </w:r>
          </w:p>
          <w:p w:rsidR="00000000" w:rsidRPr="00B1338C" w:rsidP="00B1338C">
            <w:pPr>
              <w:pStyle w:val="List"/>
            </w:pPr>
            <w:r w:rsidRPr="00B1338C">
              <w:t>1.2 Review current information in claim file against life insurance policy terms and conditions</w:t>
            </w:r>
          </w:p>
          <w:p w:rsidR="00000000" w:rsidRPr="00B1338C" w:rsidP="00B1338C">
            <w:pPr>
              <w:pStyle w:val="List"/>
            </w:pPr>
            <w:r w:rsidRPr="00B1338C">
              <w:t>1.3 Identify additional information and investigation required to determine eligibility</w:t>
            </w:r>
          </w:p>
          <w:p w:rsidR="00000000" w:rsidP="00B1338C">
            <w:pPr>
              <w:pStyle w:val="List"/>
              <w:rPr>
                <w:lang w:val="en-NZ"/>
              </w:rPr>
            </w:pPr>
            <w:r w:rsidRPr="00B1338C">
              <w:t>1.4 D</w:t>
            </w:r>
            <w:r w:rsidRPr="00B1338C">
              <w:t>ocument rationale for additional information required according to organisational policies and procedures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"/>
              <w:rPr>
                <w:lang w:val="en-NZ"/>
              </w:rPr>
            </w:pPr>
            <w:r w:rsidRPr="00B1338C">
              <w:t>2. Plan information collection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List"/>
            </w:pPr>
            <w:r w:rsidRPr="00B1338C">
              <w:t>2.1 Identify sources required to obtain identified required information</w:t>
            </w:r>
          </w:p>
          <w:p w:rsidR="00000000" w:rsidP="00B1338C">
            <w:pPr>
              <w:pStyle w:val="List"/>
              <w:rPr>
                <w:lang w:val="en-NZ"/>
              </w:rPr>
            </w:pPr>
            <w:r w:rsidRPr="00B1338C">
              <w:t>2.2 Identify method required to collect information according to customer needs and organisational policies and procedures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"/>
              <w:rPr>
                <w:lang w:val="en-NZ"/>
              </w:rPr>
            </w:pPr>
            <w:r w:rsidRPr="00B1338C">
              <w:t>3. Collect and store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List"/>
            </w:pPr>
            <w:r w:rsidRPr="00B1338C">
              <w:t>3.1 Collect information from required sources according to organisational policies and procedures</w:t>
            </w:r>
          </w:p>
          <w:p w:rsidR="00000000" w:rsidRPr="00B1338C" w:rsidP="00B1338C">
            <w:pPr>
              <w:pStyle w:val="List"/>
            </w:pPr>
            <w:r w:rsidRPr="00B1338C">
              <w:t>3</w:t>
            </w:r>
            <w:r w:rsidRPr="00B1338C">
              <w:t>.2 Manage information according to code of ethics and legislative and regulatory requirements</w:t>
            </w:r>
          </w:p>
          <w:p w:rsidR="00000000" w:rsidRPr="00B1338C" w:rsidP="00B1338C">
            <w:pPr>
              <w:pStyle w:val="List"/>
            </w:pPr>
            <w:r w:rsidRPr="00B1338C">
              <w:t>3.3 Identify issues requiring escalation and consult organisational personnel as required, according to organisational policies and procedures</w:t>
            </w:r>
          </w:p>
          <w:p w:rsidR="00000000" w:rsidRPr="00B1338C" w:rsidP="00B1338C">
            <w:pPr>
              <w:pStyle w:val="List"/>
            </w:pPr>
            <w:r w:rsidRPr="00B1338C">
              <w:t>3.4 Summarise infor</w:t>
            </w:r>
            <w:r w:rsidRPr="00B1338C">
              <w:t>mation obtained and store according to organisational policies and procedures</w:t>
            </w:r>
          </w:p>
        </w:tc>
      </w:tr>
    </w:tbl>
    <w:p w:rsidR="00000000" w:rsidRPr="00B1338C" w:rsidP="00B1338C">
      <w:pPr>
        <w:pStyle w:val="BodyText"/>
      </w:pPr>
    </w:p>
    <w:p w:rsidR="00000000" w:rsidRPr="00B1338C" w:rsidP="00B1338C">
      <w:pPr>
        <w:pStyle w:val="AllowPageBreak"/>
      </w:pPr>
    </w:p>
    <w:p w:rsidR="00000000" w:rsidRPr="00B1338C" w:rsidP="00B1338C">
      <w:pPr>
        <w:pStyle w:val="Heading1"/>
      </w:pPr>
      <w:bookmarkStart w:id="5" w:name="O_1218356"/>
      <w:bookmarkEnd w:id="5"/>
      <w:r w:rsidRPr="00B1338C">
        <w:t>Foundation Skills</w:t>
      </w:r>
    </w:p>
    <w:p w:rsidR="00000000" w:rsidRPr="00F30800" w:rsidP="00F30800">
      <w:pPr>
        <w:pStyle w:val="BodyText"/>
        <w:rPr>
          <w:i/>
        </w:rPr>
      </w:pPr>
      <w:r w:rsidRPr="00F30800">
        <w:rPr>
          <w:rStyle w:val="Emphasis"/>
        </w:rPr>
        <w:t>This section describes those language, literacy, numeracy and employment skills that are essential to performance but not explicit in the p</w:t>
      </w:r>
      <w:r w:rsidRPr="00F30800">
        <w:rPr>
          <w:rStyle w:val="Emphasis"/>
        </w:rPr>
        <w:t>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rPr>
                <w:rStyle w:val="SpecialBold"/>
              </w:rPr>
              <w:t>Description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>Interprets numerical information according to organisational policies and procedures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ListBullet"/>
            </w:pPr>
            <w:r w:rsidRPr="00B1338C">
              <w:t>Uses active listening and questioning technique</w:t>
            </w:r>
            <w:r w:rsidRPr="00B1338C">
              <w:t>s to extract relevant information and confirm understanding</w:t>
            </w:r>
          </w:p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>Selects and uses required communication conventions and protocols to liaise with others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>Gathers, analyses and interprets simple to complex information from a range of sources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 xml:space="preserve">Produces texts of varying complexity using technical and industry language, grammar and logical sequencing to convey and record information 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ListBullet"/>
            </w:pPr>
            <w:r w:rsidRPr="00B1338C">
              <w:t>Takes responsibility for planning, sequencing and prioritising tasks and own workload for</w:t>
            </w:r>
            <w:r w:rsidRPr="00B1338C">
              <w:t xml:space="preserve"> efficiency and effectiveness</w:t>
            </w:r>
          </w:p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>Systematically gathers and analyses required information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>Evaluates options to inform decisions about collection methods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ListBullet"/>
              <w:rPr>
                <w:lang w:val="en-NZ"/>
              </w:rPr>
            </w:pPr>
            <w:r w:rsidRPr="00B1338C">
              <w:t>Follows legislative and regulatory requirements; organisational polici</w:t>
            </w:r>
            <w:r w:rsidRPr="00B1338C">
              <w:t>es and procedures; and code of ethics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ListBullet"/>
            </w:pPr>
            <w:r w:rsidRPr="00B1338C">
              <w:t>Uses key features and functions of digital tools to complete work tasks</w:t>
            </w:r>
          </w:p>
        </w:tc>
      </w:tr>
    </w:tbl>
    <w:p w:rsidR="00000000" w:rsidRPr="00B1338C" w:rsidP="00B1338C">
      <w:pPr>
        <w:pStyle w:val="BodyText"/>
      </w:pPr>
    </w:p>
    <w:p w:rsidR="00000000" w:rsidRPr="00B1338C" w:rsidP="00B1338C">
      <w:pPr>
        <w:pStyle w:val="AllowPageBreak"/>
      </w:pPr>
    </w:p>
    <w:p w:rsidR="00000000" w:rsidRPr="00B1338C" w:rsidP="00B1338C">
      <w:pPr>
        <w:pStyle w:val="Heading1"/>
      </w:pPr>
      <w:bookmarkStart w:id="6" w:name="O_1218358"/>
      <w:bookmarkEnd w:id="6"/>
      <w:r w:rsidRPr="00B1338C">
        <w:t>Unit Mapping Information</w:t>
      </w:r>
    </w:p>
    <w:p w:rsidR="00000000" w:rsidRPr="00B1338C" w:rsidP="00F30800">
      <w:pPr>
        <w:pStyle w:val="BodyText"/>
      </w:pPr>
      <w:r w:rsidRPr="00B1338C">
        <w:t>No equivalent unit. Supersedes and is not equivalent to FNSILF406 Collect and manage information to facilitate claims assessment.</w:t>
      </w:r>
    </w:p>
    <w:p w:rsidR="00000000" w:rsidRPr="00B1338C" w:rsidP="00B1338C">
      <w:pPr>
        <w:pStyle w:val="Heading1"/>
      </w:pPr>
      <w:bookmarkStart w:id="7" w:name="O_1218365"/>
      <w:bookmarkEnd w:id="7"/>
      <w:r w:rsidRPr="00B1338C">
        <w:t>Links</w:t>
      </w:r>
    </w:p>
    <w:p w:rsidR="00000000" w:rsidRPr="00B1338C" w:rsidP="00F30800">
      <w:pPr>
        <w:pStyle w:val="BodyText"/>
      </w:pPr>
      <w:r w:rsidRPr="00B1338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3C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338C" w:rsidP="00F30800">
      <w:pPr>
        <w:pStyle w:val="BodyText"/>
        <w:sectPr w:rsidSect="00B133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338C" w:rsidP="00B1338C">
      <w:pPr>
        <w:pStyle w:val="SuperHeading"/>
      </w:pPr>
      <w:r w:rsidRPr="00B1338C">
        <w:t>Assessment Requirements for FNSILF416 Manage information for claims assessments</w:t>
      </w:r>
    </w:p>
    <w:p w:rsidR="00000000" w:rsidRPr="00B1338C" w:rsidP="00B1338C">
      <w:pPr>
        <w:pStyle w:val="Heading1"/>
      </w:pPr>
      <w:bookmarkStart w:id="8" w:name="O_1218360"/>
      <w:bookmarkEnd w:id="8"/>
      <w:r w:rsidRPr="00B133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rPr>
                <w:rStyle w:val="SpecialBold"/>
              </w:rPr>
              <w:t>Comments</w:t>
            </w:r>
          </w:p>
        </w:tc>
      </w:tr>
      <w:tr w:rsidTr="00B1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8C">
            <w:pPr>
              <w:pStyle w:val="BodyText"/>
              <w:rPr>
                <w:lang w:val="en-NZ"/>
              </w:rPr>
            </w:pPr>
            <w:r w:rsidRPr="00B1338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8C" w:rsidP="00B1338C">
            <w:pPr>
              <w:pStyle w:val="BodyText"/>
            </w:pPr>
            <w:r w:rsidRPr="00B1338C">
              <w:t>This version first released with FNS Financial Services Training Package Version 7.0.</w:t>
            </w:r>
          </w:p>
          <w:p w:rsidR="00000000" w:rsidRPr="00B1338C" w:rsidP="00B1338C">
            <w:pPr>
              <w:pStyle w:val="BodyText"/>
            </w:pPr>
            <w:r w:rsidRPr="00B1338C">
              <w:t>Supersedes and is not equivalent to FNSILF406 Collect and manage information to facilitate claims assessment.</w:t>
            </w:r>
          </w:p>
          <w:p w:rsidR="00000000" w:rsidRPr="00B1338C" w:rsidP="00B1338C">
            <w:pPr>
              <w:pStyle w:val="BodyText"/>
            </w:pPr>
            <w:r w:rsidRPr="00B1338C">
              <w:t>Minor changes to title, application, elements and foundation</w:t>
            </w:r>
            <w:r w:rsidRPr="00B1338C">
              <w:t xml:space="preserve"> skills. Significant rewording of performance criteria. Performance evidence and knowledge evidence updated to clarify intent.</w:t>
            </w:r>
          </w:p>
        </w:tc>
      </w:tr>
    </w:tbl>
    <w:p w:rsidR="00000000" w:rsidRPr="00B1338C" w:rsidP="00B1338C">
      <w:pPr>
        <w:pStyle w:val="BodyText"/>
      </w:pPr>
    </w:p>
    <w:p w:rsidR="00000000" w:rsidRPr="00B1338C" w:rsidP="00B1338C">
      <w:pPr>
        <w:pStyle w:val="AllowPageBreak"/>
      </w:pPr>
    </w:p>
    <w:p w:rsidR="00000000" w:rsidRPr="00B1338C" w:rsidP="00B1338C">
      <w:pPr>
        <w:pStyle w:val="Heading1"/>
      </w:pPr>
      <w:bookmarkStart w:id="9" w:name="O_1218361"/>
      <w:bookmarkEnd w:id="9"/>
      <w:r w:rsidRPr="00B1338C">
        <w:t>Performance Evidence</w:t>
      </w:r>
    </w:p>
    <w:p w:rsidR="00000000" w:rsidRPr="00B1338C" w:rsidP="00F30800">
      <w:pPr>
        <w:pStyle w:val="BodyText"/>
      </w:pPr>
      <w:r w:rsidRPr="00B1338C">
        <w:t>The candidate must demonstra</w:t>
      </w:r>
      <w:r w:rsidRPr="00B1338C">
        <w:t>te the ability to complete the tasks outlined in the elements, performance criteria and foundation skills of this unit, including evidence of the ability to:</w:t>
      </w:r>
    </w:p>
    <w:p w:rsidR="00000000" w:rsidRPr="00B1338C" w:rsidP="00B1338C">
      <w:pPr>
        <w:pStyle w:val="ListBullet"/>
      </w:pPr>
      <w:r w:rsidRPr="00B1338C">
        <w:t>collect and manage information for at least two different life insurance claims.</w:t>
      </w:r>
    </w:p>
    <w:p w:rsidR="00000000" w:rsidRPr="00B1338C" w:rsidP="00B1338C">
      <w:pPr>
        <w:pStyle w:val="BodyText"/>
      </w:pPr>
    </w:p>
    <w:p w:rsidR="00000000" w:rsidRPr="00B1338C" w:rsidP="00F30800">
      <w:pPr>
        <w:pStyle w:val="BodyText"/>
      </w:pPr>
      <w:r w:rsidRPr="00B1338C">
        <w:t>In the course of the above, the candidate must:</w:t>
      </w:r>
    </w:p>
    <w:p w:rsidR="00000000" w:rsidRPr="00B1338C" w:rsidP="00B1338C">
      <w:pPr>
        <w:pStyle w:val="ListBullet"/>
      </w:pPr>
      <w:r w:rsidRPr="00B1338C">
        <w:t>gather information in a format suitable to facilitate assessment of claims.</w:t>
      </w:r>
    </w:p>
    <w:p w:rsidR="00000000" w:rsidRPr="00B1338C" w:rsidP="00B1338C">
      <w:pPr>
        <w:pStyle w:val="AllowPageBreak"/>
      </w:pPr>
    </w:p>
    <w:p w:rsidR="00000000" w:rsidRPr="00B1338C" w:rsidP="00B1338C">
      <w:pPr>
        <w:pStyle w:val="Heading1"/>
      </w:pPr>
      <w:bookmarkStart w:id="10" w:name="O_1218362"/>
      <w:bookmarkEnd w:id="10"/>
      <w:r w:rsidRPr="00B1338C">
        <w:t>Knowledge Evidence</w:t>
      </w:r>
    </w:p>
    <w:p w:rsidR="00000000" w:rsidRPr="00B1338C" w:rsidP="00F30800">
      <w:pPr>
        <w:pStyle w:val="BodyText"/>
      </w:pPr>
      <w:r w:rsidRPr="00B1338C">
        <w:t>The candidate must be able to demonstrate knowledge to complete the tasks outlined in the ele</w:t>
      </w:r>
      <w:r w:rsidRPr="00B1338C">
        <w:t>ments, performance criteria and foundation skills of this unit, including knowledge of:</w:t>
      </w:r>
    </w:p>
    <w:p w:rsidR="00000000" w:rsidRPr="00B1338C" w:rsidP="00B1338C">
      <w:pPr>
        <w:pStyle w:val="ListBullet"/>
      </w:pPr>
      <w:r w:rsidRPr="00B1338C">
        <w:t>organisational policies and procedures relating to managing information required for life insurance claims assessments, including:</w:t>
      </w:r>
    </w:p>
    <w:p w:rsidR="00000000" w:rsidRPr="00B1338C" w:rsidP="00B1338C">
      <w:pPr>
        <w:pStyle w:val="ListBullet2"/>
      </w:pPr>
      <w:r w:rsidRPr="00B1338C">
        <w:t xml:space="preserve">methods for escalating issues that </w:t>
      </w:r>
      <w:r w:rsidRPr="00B1338C">
        <w:t>arise during management of information</w:t>
      </w:r>
    </w:p>
    <w:p w:rsidR="00000000" w:rsidRPr="00B1338C" w:rsidP="00B1338C">
      <w:pPr>
        <w:pStyle w:val="ListBullet"/>
      </w:pPr>
      <w:r w:rsidRPr="00B1338C">
        <w:t>legislative and regulatory requirements, code of ethics and code of professional practice relating to life insurance claims assessments</w:t>
      </w:r>
    </w:p>
    <w:p w:rsidR="00000000" w:rsidRPr="00B1338C" w:rsidP="00B1338C">
      <w:pPr>
        <w:pStyle w:val="ListBullet"/>
      </w:pPr>
      <w:r w:rsidRPr="00B1338C">
        <w:t>key types of:</w:t>
      </w:r>
    </w:p>
    <w:p w:rsidR="00000000" w:rsidRPr="00B1338C" w:rsidP="00B1338C">
      <w:pPr>
        <w:pStyle w:val="ListBullet2"/>
      </w:pPr>
      <w:r w:rsidRPr="00B1338C">
        <w:t>life insurance policies</w:t>
      </w:r>
    </w:p>
    <w:p w:rsidR="00000000" w:rsidRPr="00B1338C" w:rsidP="00B1338C">
      <w:pPr>
        <w:pStyle w:val="ListBullet2"/>
      </w:pPr>
      <w:r w:rsidRPr="00B1338C">
        <w:t>products and product information</w:t>
      </w:r>
    </w:p>
    <w:p w:rsidR="00000000" w:rsidRPr="00B1338C" w:rsidP="00B1338C">
      <w:pPr>
        <w:pStyle w:val="ListBullet2"/>
      </w:pPr>
      <w:r w:rsidRPr="00B1338C">
        <w:t>data collection methods, and rationale and sources used in requesting additional information</w:t>
      </w:r>
    </w:p>
    <w:p w:rsidR="00000000" w:rsidRPr="00B1338C" w:rsidP="00B1338C">
      <w:pPr>
        <w:pStyle w:val="ListBullet2"/>
      </w:pPr>
      <w:r w:rsidRPr="00B1338C">
        <w:t>information to be obtained in managing life insurance claims</w:t>
      </w:r>
    </w:p>
    <w:p w:rsidR="00000000" w:rsidRPr="00B1338C" w:rsidP="00B1338C">
      <w:pPr>
        <w:pStyle w:val="ListBullet"/>
      </w:pPr>
      <w:r w:rsidRPr="00B1338C">
        <w:t>key aspects of life insurance policies and claims, including:</w:t>
      </w:r>
    </w:p>
    <w:p w:rsidR="00000000" w:rsidRPr="00B1338C" w:rsidP="00B1338C">
      <w:pPr>
        <w:pStyle w:val="ListBullet2"/>
      </w:pPr>
      <w:r w:rsidRPr="00B1338C">
        <w:t>payment criteria</w:t>
      </w:r>
    </w:p>
    <w:p w:rsidR="00000000" w:rsidRPr="00B1338C" w:rsidP="00B1338C">
      <w:pPr>
        <w:pStyle w:val="ListBullet2"/>
      </w:pPr>
      <w:r w:rsidRPr="00B1338C">
        <w:t>terms and conditions</w:t>
      </w:r>
    </w:p>
    <w:p w:rsidR="00000000" w:rsidRPr="00B1338C" w:rsidP="00B1338C">
      <w:pPr>
        <w:pStyle w:val="ListBullet"/>
      </w:pPr>
      <w:r w:rsidRPr="00B1338C">
        <w:t>organisational systems used for data entry and filing and storage</w:t>
      </w:r>
    </w:p>
    <w:p w:rsidR="00000000" w:rsidRPr="00B1338C" w:rsidP="00B1338C">
      <w:pPr>
        <w:pStyle w:val="ListBullet"/>
      </w:pPr>
      <w:r w:rsidRPr="00B1338C">
        <w:t>key aspects of claims process that may require detailed investigations</w:t>
      </w:r>
    </w:p>
    <w:p w:rsidR="00000000" w:rsidRPr="00B1338C" w:rsidP="00B1338C">
      <w:pPr>
        <w:pStyle w:val="ListBullet"/>
      </w:pPr>
      <w:r w:rsidRPr="00B1338C">
        <w:t>impact of timing of requests for information on life insurance claims assessments.</w:t>
      </w:r>
    </w:p>
    <w:p w:rsidR="00000000" w:rsidRPr="00B1338C" w:rsidP="00B1338C">
      <w:pPr>
        <w:pStyle w:val="AllowPageBreak"/>
      </w:pPr>
    </w:p>
    <w:p w:rsidR="00000000" w:rsidRPr="00B1338C" w:rsidP="00B1338C">
      <w:pPr>
        <w:pStyle w:val="Heading1"/>
      </w:pPr>
      <w:bookmarkStart w:id="11" w:name="O_1218363"/>
      <w:bookmarkEnd w:id="11"/>
      <w:r w:rsidRPr="00B1338C">
        <w:t>Assessment Condi</w:t>
      </w:r>
      <w:r w:rsidRPr="00B1338C">
        <w:t>tions</w:t>
      </w:r>
    </w:p>
    <w:p w:rsidR="00000000" w:rsidRPr="00B1338C" w:rsidP="00F30800">
      <w:pPr>
        <w:pStyle w:val="BodyText"/>
      </w:pPr>
      <w:r w:rsidRPr="00B1338C">
        <w:t>Skills in this unit must be demonstrated in a workplace or simulated environment where the conditions are typical of those in a working environment in this industry.</w:t>
      </w:r>
    </w:p>
    <w:p w:rsidR="00000000" w:rsidRPr="00B1338C" w:rsidP="00F30800">
      <w:pPr>
        <w:pStyle w:val="BodyText"/>
      </w:pPr>
      <w:r w:rsidRPr="00B1338C">
        <w:t>This includes access to:</w:t>
      </w:r>
    </w:p>
    <w:p w:rsidR="00000000" w:rsidRPr="00B1338C" w:rsidP="00B1338C">
      <w:pPr>
        <w:pStyle w:val="ListBullet"/>
      </w:pPr>
      <w:r w:rsidRPr="00B1338C">
        <w:t>office equipment, technology, software and consumables</w:t>
      </w:r>
    </w:p>
    <w:p w:rsidR="00000000" w:rsidRPr="00B1338C" w:rsidP="00B1338C">
      <w:pPr>
        <w:pStyle w:val="ListBullet"/>
      </w:pPr>
      <w:r w:rsidRPr="00B1338C">
        <w:t>organisational records, policies and procedures.</w:t>
      </w:r>
    </w:p>
    <w:p w:rsidR="00000000" w:rsidRPr="00B1338C" w:rsidP="00B1338C">
      <w:pPr>
        <w:pStyle w:val="BodyText"/>
      </w:pPr>
    </w:p>
    <w:p w:rsidR="00000000" w:rsidRPr="00B1338C" w:rsidP="00F30800">
      <w:pPr>
        <w:pStyle w:val="BodyText"/>
      </w:pPr>
      <w:r w:rsidRPr="00B1338C">
        <w:t>Assessors of this unit must satisfy the requirements for assessors in applicable vocational education and training legislation, frameworks and/or standards.</w:t>
      </w:r>
    </w:p>
    <w:p w:rsidR="00000000" w:rsidRPr="00B1338C" w:rsidP="00B1338C">
      <w:pPr>
        <w:pStyle w:val="Heading1"/>
      </w:pPr>
      <w:bookmarkStart w:id="12" w:name="O_1218366"/>
      <w:bookmarkEnd w:id="12"/>
      <w:r w:rsidRPr="00B1338C">
        <w:t>Links</w:t>
      </w:r>
    </w:p>
    <w:p w:rsidR="00000000" w:rsidRPr="00B1338C" w:rsidP="00F30800">
      <w:pPr>
        <w:pStyle w:val="BodyText"/>
      </w:pPr>
      <w:r w:rsidRPr="00B1338C">
        <w:t>Companion Volume Impleme</w:t>
      </w:r>
      <w:r w:rsidRPr="00B1338C">
        <w:t xml:space="preserve">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3C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338C" w:rsidP="00B1338C"/>
    <w:sectPr w:rsidSect="00B133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 w:rsidRPr="00F30800" w:rsidP="00F30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00" w:rsidP="00B13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800" w:rsidP="00B13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0800" w:rsidP="00B133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 w:rsidP="00B13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0800">
      <w:t>Approved</w:t>
    </w:r>
    <w:r w:rsidR="00F30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08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0800">
      <w:rPr>
        <w:noProof/>
      </w:rPr>
      <w:t>4</w:t>
    </w:r>
    <w:r>
      <w:rPr>
        <w:noProof/>
      </w:rPr>
      <w:fldChar w:fldCharType="end"/>
    </w:r>
  </w:p>
  <w:p w:rsidR="00B1338C" w:rsidP="00B13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0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0800">
      <w:t>Future Skills Organisation</w:t>
    </w:r>
    <w:r w:rsidR="00F30800">
      <w:fldChar w:fldCharType="end"/>
    </w:r>
  </w:p>
  <w:p w:rsidR="00B1338C" w:rsidP="00B13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38C" w:rsidRPr="00F30800" w:rsidP="00F30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00" w:rsidRPr="002D2AF8" w:rsidP="00B13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FNSILF416 Manage information for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0800" w:rsidP="00B133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8C" w:rsidRPr="002D2AF8" w:rsidP="00B13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0800">
      <w:t>FNSILF416 Manage information for claims assessments</w:t>
    </w:r>
    <w:r w:rsidR="00F30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0800">
      <w:rPr>
        <w:noProof/>
      </w:rPr>
      <w:t>2 March 2025</w:t>
    </w:r>
    <w:r>
      <w:fldChar w:fldCharType="end"/>
    </w:r>
  </w:p>
  <w:p w:rsidR="00B1338C" w:rsidP="00B13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63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D2A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8C1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38C"/>
  </w:style>
  <w:style w:type="character" w:customStyle="1" w:styleId="Heading1Char">
    <w:name w:val="Heading 1 Char"/>
    <w:basedOn w:val="DefaultParagraphFont"/>
    <w:link w:val="Heading1"/>
    <w:rsid w:val="00B13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3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33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3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38C"/>
    <w:rPr>
      <w:b/>
      <w:spacing w:val="0"/>
    </w:rPr>
  </w:style>
  <w:style w:type="paragraph" w:styleId="ListBullet2">
    <w:name w:val="List Bullet 2"/>
    <w:basedOn w:val="List2"/>
    <w:rsid w:val="00B133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338C"/>
    <w:rPr>
      <w:i/>
    </w:rPr>
  </w:style>
  <w:style w:type="paragraph" w:customStyle="1" w:styleId="SuperHeading">
    <w:name w:val="SuperHeading"/>
    <w:basedOn w:val="Normal"/>
    <w:rsid w:val="00B13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3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3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38C"/>
  </w:style>
  <w:style w:type="paragraph" w:styleId="TableofFigures">
    <w:name w:val="table of figures"/>
    <w:basedOn w:val="Normal"/>
    <w:next w:val="Normal"/>
    <w:semiHidden/>
    <w:rsid w:val="00B13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3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38C"/>
    <w:rPr>
      <w:rFonts w:ascii="Wingdings" w:hAnsi="Wingdings"/>
    </w:rPr>
  </w:style>
  <w:style w:type="paragraph" w:customStyle="1" w:styleId="TableHeading">
    <w:name w:val="Table Heading"/>
    <w:basedOn w:val="HeadingBase"/>
    <w:rsid w:val="00B13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38C"/>
    <w:rPr>
      <w:color w:val="0033CC"/>
      <w:u w:val="none"/>
    </w:rPr>
  </w:style>
  <w:style w:type="paragraph" w:customStyle="1" w:styleId="BodyTextRight">
    <w:name w:val="Body Text Right"/>
    <w:basedOn w:val="BodyText"/>
    <w:rsid w:val="00B13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3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38C"/>
    <w:rPr>
      <w:sz w:val="32"/>
    </w:rPr>
  </w:style>
  <w:style w:type="paragraph" w:customStyle="1" w:styleId="HeadingProcedure">
    <w:name w:val="Heading Procedure"/>
    <w:basedOn w:val="HeadingBase"/>
    <w:next w:val="Normal"/>
    <w:rsid w:val="00B13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38C"/>
    <w:pPr>
      <w:spacing w:before="60" w:after="60"/>
    </w:pPr>
  </w:style>
  <w:style w:type="paragraph" w:styleId="ListContinue">
    <w:name w:val="List Continue"/>
    <w:basedOn w:val="List"/>
    <w:rsid w:val="00B1338C"/>
    <w:pPr>
      <w:ind w:firstLine="0"/>
    </w:pPr>
  </w:style>
  <w:style w:type="paragraph" w:customStyle="1" w:styleId="ListNote">
    <w:name w:val="List Note"/>
    <w:basedOn w:val="List"/>
    <w:rsid w:val="00B13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38C"/>
    <w:rPr>
      <w:rFonts w:ascii="Courier New" w:hAnsi="Courier New"/>
    </w:rPr>
  </w:style>
  <w:style w:type="paragraph" w:customStyle="1" w:styleId="NoteBullet">
    <w:name w:val="Note Bullet"/>
    <w:basedOn w:val="Note"/>
    <w:rsid w:val="00B13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3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38C"/>
    <w:rPr>
      <w:b/>
      <w:smallCaps/>
    </w:rPr>
  </w:style>
  <w:style w:type="paragraph" w:customStyle="1" w:styleId="TableListNumber">
    <w:name w:val="Table List Number"/>
    <w:basedOn w:val="ListNumber"/>
    <w:rsid w:val="00B13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38C"/>
    <w:pPr>
      <w:numPr>
        <w:numId w:val="9"/>
      </w:numPr>
    </w:pPr>
  </w:style>
  <w:style w:type="paragraph" w:customStyle="1" w:styleId="ListAlpha2">
    <w:name w:val="List Alpha 2"/>
    <w:basedOn w:val="List2"/>
    <w:rsid w:val="00B1338C"/>
    <w:pPr>
      <w:numPr>
        <w:numId w:val="8"/>
      </w:numPr>
    </w:pPr>
  </w:style>
  <w:style w:type="paragraph" w:styleId="List2">
    <w:name w:val="List 2"/>
    <w:basedOn w:val="BodyText"/>
    <w:rsid w:val="00B13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3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3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38C"/>
    <w:pPr>
      <w:numPr>
        <w:numId w:val="4"/>
      </w:numPr>
    </w:pPr>
  </w:style>
  <w:style w:type="paragraph" w:styleId="ListContinue2">
    <w:name w:val="List Continue 2"/>
    <w:basedOn w:val="List2"/>
    <w:rsid w:val="00B1338C"/>
    <w:pPr>
      <w:ind w:firstLine="0"/>
    </w:pPr>
  </w:style>
  <w:style w:type="paragraph" w:styleId="ListContinue3">
    <w:name w:val="List Continue 3"/>
    <w:basedOn w:val="List3"/>
    <w:rsid w:val="00B1338C"/>
    <w:pPr>
      <w:ind w:left="1021" w:firstLine="0"/>
    </w:pPr>
  </w:style>
  <w:style w:type="paragraph" w:styleId="ListContinue4">
    <w:name w:val="List Continue 4"/>
    <w:basedOn w:val="List4"/>
    <w:rsid w:val="00B1338C"/>
    <w:pPr>
      <w:ind w:firstLine="0"/>
    </w:pPr>
  </w:style>
  <w:style w:type="paragraph" w:styleId="ListContinue5">
    <w:name w:val="List Continue 5"/>
    <w:basedOn w:val="List5"/>
    <w:rsid w:val="00B1338C"/>
    <w:pPr>
      <w:ind w:firstLine="0"/>
    </w:pPr>
  </w:style>
  <w:style w:type="paragraph" w:styleId="ListNumber3">
    <w:name w:val="List Number 3"/>
    <w:basedOn w:val="List3"/>
    <w:rsid w:val="00B1338C"/>
    <w:pPr>
      <w:numPr>
        <w:numId w:val="5"/>
      </w:numPr>
    </w:pPr>
  </w:style>
  <w:style w:type="paragraph" w:styleId="ListNumber4">
    <w:name w:val="List Number 4"/>
    <w:basedOn w:val="List4"/>
    <w:rsid w:val="00B1338C"/>
    <w:pPr>
      <w:numPr>
        <w:numId w:val="6"/>
      </w:numPr>
    </w:pPr>
  </w:style>
  <w:style w:type="paragraph" w:styleId="ListNumber5">
    <w:name w:val="List Number 5"/>
    <w:basedOn w:val="List5"/>
    <w:rsid w:val="00B1338C"/>
    <w:pPr>
      <w:numPr>
        <w:numId w:val="7"/>
      </w:numPr>
    </w:pPr>
  </w:style>
  <w:style w:type="paragraph" w:styleId="BlockText">
    <w:name w:val="Block Text"/>
    <w:basedOn w:val="Normal"/>
    <w:rsid w:val="00B13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38C"/>
    <w:rPr>
      <w:sz w:val="16"/>
      <w:vertAlign w:val="superscript"/>
    </w:rPr>
  </w:style>
  <w:style w:type="character" w:customStyle="1" w:styleId="Symbols">
    <w:name w:val="Symbols"/>
    <w:basedOn w:val="DefaultParagraphFont"/>
    <w:rsid w:val="00B1338C"/>
    <w:rPr>
      <w:rFonts w:ascii="Symbol" w:hAnsi="Symbol"/>
    </w:rPr>
  </w:style>
  <w:style w:type="character" w:customStyle="1" w:styleId="MenuOptions">
    <w:name w:val="Menu Options"/>
    <w:basedOn w:val="DefaultParagraphFont"/>
    <w:rsid w:val="00B13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38C"/>
    <w:rPr>
      <w:b/>
    </w:rPr>
  </w:style>
  <w:style w:type="character" w:customStyle="1" w:styleId="Underlined">
    <w:name w:val="Underlined"/>
    <w:basedOn w:val="DefaultParagraphFont"/>
    <w:rsid w:val="00B1338C"/>
    <w:rPr>
      <w:u w:val="single"/>
    </w:rPr>
  </w:style>
  <w:style w:type="paragraph" w:customStyle="1" w:styleId="TableBodyTextRight">
    <w:name w:val="Table Body Text Right"/>
    <w:basedOn w:val="TableBodyText"/>
    <w:rsid w:val="00B13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38C"/>
    <w:rPr>
      <w:sz w:val="18"/>
    </w:rPr>
  </w:style>
  <w:style w:type="paragraph" w:customStyle="1" w:styleId="BodySmallRight">
    <w:name w:val="Body Small Right"/>
    <w:basedOn w:val="BodyTextRight"/>
    <w:rsid w:val="00B1338C"/>
    <w:rPr>
      <w:sz w:val="18"/>
      <w:szCs w:val="18"/>
    </w:rPr>
  </w:style>
  <w:style w:type="paragraph" w:customStyle="1" w:styleId="MarginEdition">
    <w:name w:val="Margin Edition"/>
    <w:basedOn w:val="MarginNote"/>
    <w:rsid w:val="00B13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38C"/>
    <w:rPr>
      <w:sz w:val="2"/>
      <w:szCs w:val="2"/>
    </w:rPr>
  </w:style>
  <w:style w:type="character" w:customStyle="1" w:styleId="Small">
    <w:name w:val="Small"/>
    <w:basedOn w:val="DefaultParagraphFont"/>
    <w:rsid w:val="00B1338C"/>
    <w:rPr>
      <w:sz w:val="16"/>
    </w:rPr>
  </w:style>
  <w:style w:type="paragraph" w:customStyle="1" w:styleId="WideTable">
    <w:name w:val="Wide Table"/>
    <w:basedOn w:val="Normal"/>
    <w:rsid w:val="00B13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38C"/>
  </w:style>
  <w:style w:type="paragraph" w:styleId="Quote">
    <w:name w:val="Quote"/>
    <w:basedOn w:val="Heading1"/>
    <w:link w:val="QuoteChar"/>
    <w:qFormat/>
    <w:rsid w:val="00B13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38C"/>
    <w:pPr>
      <w:pageBreakBefore/>
    </w:pPr>
  </w:style>
  <w:style w:type="paragraph" w:customStyle="1" w:styleId="Border">
    <w:name w:val="Border"/>
    <w:basedOn w:val="Normal"/>
    <w:qFormat/>
    <w:rsid w:val="00B13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38C"/>
    <w:rPr>
      <w:u w:val="single"/>
    </w:rPr>
  </w:style>
  <w:style w:type="character" w:customStyle="1" w:styleId="BoldandItalics">
    <w:name w:val="Bold and Italics"/>
    <w:qFormat/>
    <w:rsid w:val="00B1338C"/>
    <w:rPr>
      <w:b/>
      <w:i/>
      <w:u w:val="none"/>
    </w:rPr>
  </w:style>
  <w:style w:type="paragraph" w:styleId="BalloonText">
    <w:name w:val="Balloon Text"/>
    <w:basedOn w:val="Normal"/>
    <w:link w:val="BalloonTextChar"/>
    <w:rsid w:val="00B13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38C"/>
    <w:pPr>
      <w:spacing w:before="0" w:after="0"/>
    </w:pPr>
  </w:style>
  <w:style w:type="paragraph" w:customStyle="1" w:styleId="BodyTextBold">
    <w:name w:val="Body Text Bold"/>
    <w:basedOn w:val="BodyText"/>
    <w:qFormat/>
    <w:rsid w:val="00B1338C"/>
    <w:rPr>
      <w:b/>
    </w:rPr>
  </w:style>
  <w:style w:type="character" w:styleId="Hyperlink">
    <w:name w:val="Hyperlink"/>
    <w:basedOn w:val="DefaultParagraphFont"/>
    <w:uiPriority w:val="99"/>
    <w:unhideWhenUsed/>
    <w:rsid w:val="00F30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5955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FNSILF416 Manage information for claims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