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16A" w:rsidP="003B7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FNSILF410 Underwrite financial risk in life insurance policies</w:t>
      </w:r>
      <w:r>
        <w:fldChar w:fldCharType="end"/>
      </w:r>
    </w:p>
    <w:p w:rsidR="003B716A" w:rsidP="003B716A">
      <w:pPr>
        <w:pStyle w:val="Version"/>
        <w:sectPr w:rsidSect="00552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DAD" w:rsidP="00552DAD">
      <w:pPr>
        <w:pStyle w:val="SuperHeading"/>
      </w:pPr>
      <w:r w:rsidRPr="00552DAD">
        <w:t>FNSILF410 Underwrite financial risk in life insurance policies</w:t>
      </w:r>
    </w:p>
    <w:p w:rsidR="00000000" w:rsidRPr="00552DAD" w:rsidP="00552DAD">
      <w:pPr>
        <w:pStyle w:val="Heading1"/>
      </w:pPr>
      <w:bookmarkStart w:id="1" w:name="O_1218217"/>
      <w:bookmarkEnd w:id="1"/>
      <w:r w:rsidRPr="00552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BodyText"/>
            </w:pPr>
            <w:r w:rsidRPr="00552DA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rPr>
                <w:rStyle w:val="SpecialBold"/>
              </w:rPr>
              <w:t>Comments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BodyText"/>
            </w:pPr>
            <w:r w:rsidRPr="00552DAD">
              <w:t>This version first released with FNS Financial Services Training Package Version 7.0.</w:t>
            </w:r>
          </w:p>
          <w:p w:rsidR="00000000" w:rsidRPr="00552DAD" w:rsidP="00552DAD">
            <w:pPr>
              <w:pStyle w:val="BodyText"/>
            </w:pPr>
            <w:r w:rsidRPr="00552DAD">
              <w:t>Newly created to provide those in underwriting roles with specialised knowledge required to determine and underwrite financial risk in life insurance policies.</w:t>
            </w:r>
          </w:p>
        </w:tc>
      </w:tr>
    </w:tbl>
    <w:p w:rsidR="00000000" w:rsidRPr="00552DAD" w:rsidP="00552DAD">
      <w:pPr>
        <w:pStyle w:val="BodyText"/>
      </w:pPr>
    </w:p>
    <w:p w:rsidR="00000000" w:rsidRPr="00552DAD" w:rsidP="00552DAD">
      <w:pPr>
        <w:pStyle w:val="AllowPageBreak"/>
      </w:pPr>
    </w:p>
    <w:p w:rsidR="00000000" w:rsidRPr="00552DAD" w:rsidP="00552DAD">
      <w:pPr>
        <w:pStyle w:val="Heading1"/>
      </w:pPr>
      <w:bookmarkStart w:id="2" w:name="O_1218218"/>
      <w:bookmarkEnd w:id="2"/>
      <w:r w:rsidRPr="00552DAD">
        <w:t>Application</w:t>
      </w:r>
    </w:p>
    <w:p w:rsidR="00000000" w:rsidRPr="00552DAD" w:rsidP="003B716A">
      <w:pPr>
        <w:pStyle w:val="BodyText"/>
      </w:pPr>
      <w:r w:rsidRPr="00552DAD">
        <w:t>This unit describes the skills and knowledge required to assess</w:t>
      </w:r>
      <w:r w:rsidRPr="00552DAD">
        <w:t xml:space="preserve"> applications for a life insurance policy to identify and underwrite associated financial risks.</w:t>
      </w:r>
    </w:p>
    <w:p w:rsidR="00000000" w:rsidRPr="00552DAD" w:rsidP="003B716A">
      <w:pPr>
        <w:pStyle w:val="BodyText"/>
      </w:pPr>
      <w:r w:rsidRPr="00552DAD">
        <w:t xml:space="preserve">The unit applies to individuals who use specialised knowledge to determine financial risk, within a level of delegated authority, and to complete underwriting </w:t>
      </w:r>
      <w:r w:rsidRPr="00552DAD">
        <w:t>functions in the life insurance industry.</w:t>
      </w:r>
    </w:p>
    <w:p w:rsidR="003B716A" w:rsidP="003B716A">
      <w:pPr>
        <w:pStyle w:val="BodyText"/>
      </w:pPr>
      <w:r w:rsidRPr="00552DAD">
        <w:t>No licensing, legislative or certification requirements apply to this unit at the time of publication.</w:t>
      </w:r>
    </w:p>
    <w:p w:rsidR="00000000" w:rsidRPr="00552DAD" w:rsidP="00552DAD">
      <w:pPr>
        <w:pStyle w:val="Heading1"/>
      </w:pPr>
      <w:bookmarkStart w:id="3" w:name="O_1218221"/>
      <w:bookmarkEnd w:id="3"/>
      <w:r w:rsidRPr="00552DAD">
        <w:t>Unit Sector</w:t>
      </w:r>
    </w:p>
    <w:p w:rsidR="00000000" w:rsidRPr="00552DAD" w:rsidP="003B716A">
      <w:pPr>
        <w:pStyle w:val="BodyText"/>
      </w:pPr>
      <w:r w:rsidRPr="00552DAD">
        <w:t>Life insurance</w:t>
      </w:r>
    </w:p>
    <w:p w:rsidR="00000000" w:rsidRPr="00552DAD" w:rsidP="00552DAD">
      <w:pPr>
        <w:pStyle w:val="Heading1"/>
      </w:pPr>
      <w:bookmarkStart w:id="4" w:name="O_1218222"/>
      <w:bookmarkEnd w:id="4"/>
      <w:r w:rsidRPr="00552D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BodyText"/>
            </w:pPr>
            <w:r w:rsidRPr="00552DA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rPr>
                <w:rStyle w:val="SpecialBold"/>
              </w:rPr>
              <w:t>PERFORMANCE CRITERIA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BodyText"/>
            </w:pPr>
            <w:r w:rsidRPr="00552DA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"/>
              <w:rPr>
                <w:lang w:val="en-NZ"/>
              </w:rPr>
            </w:pPr>
            <w:r w:rsidRPr="00552DAD">
              <w:t>1. Collect information and identify financial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"/>
            </w:pPr>
            <w:r w:rsidRPr="00552DAD">
              <w:t>1.1 Review application and associated docum</w:t>
            </w:r>
            <w:r w:rsidRPr="00552DAD">
              <w:t>entation and identify required financial information according to organisational policies and procedures</w:t>
            </w:r>
          </w:p>
          <w:p w:rsidR="00000000" w:rsidRPr="00552DAD" w:rsidP="00552DAD">
            <w:pPr>
              <w:pStyle w:val="List"/>
            </w:pPr>
            <w:r w:rsidRPr="00552DAD">
              <w:t>1.2 Interpret financial information and identify financial risk factors</w:t>
            </w:r>
          </w:p>
          <w:p w:rsidR="00000000" w:rsidP="00552DAD">
            <w:pPr>
              <w:pStyle w:val="List"/>
              <w:rPr>
                <w:lang w:val="en-NZ"/>
              </w:rPr>
            </w:pPr>
            <w:r w:rsidRPr="00552DAD">
              <w:t xml:space="preserve">1.3 Assess need for additional financial information and collect </w:t>
            </w:r>
            <w:r w:rsidRPr="00552DAD">
              <w:t>supporting doc</w:t>
            </w:r>
            <w:r w:rsidRPr="00552DAD">
              <w:t>uments according to organisational policies and procedures and code of professional practice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"/>
              <w:rPr>
                <w:lang w:val="en-NZ"/>
              </w:rPr>
            </w:pPr>
            <w:r w:rsidRPr="00552DAD">
              <w:t xml:space="preserve">2. Assess level of financial risk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"/>
            </w:pPr>
            <w:r w:rsidRPr="00552DAD">
              <w:t>2.1 Identify potential risk implications of supplied financial information according to organisational policies and procedures</w:t>
            </w:r>
          </w:p>
          <w:p w:rsidR="00000000" w:rsidRPr="00552DAD" w:rsidP="00552DAD">
            <w:pPr>
              <w:pStyle w:val="List"/>
            </w:pPr>
            <w:r w:rsidRPr="00552DAD">
              <w:t>2.2 Identify long-term risk implications of financial position and overall financial risk</w:t>
            </w:r>
          </w:p>
          <w:p w:rsidR="00000000" w:rsidRPr="00552DAD" w:rsidP="00552DAD">
            <w:pPr>
              <w:pStyle w:val="List"/>
            </w:pPr>
            <w:r w:rsidRPr="00552DAD">
              <w:t>2.3 Select and apply financial risk-rating systems and risk-handling techniques</w:t>
            </w:r>
          </w:p>
          <w:p w:rsidR="00000000" w:rsidP="00552DAD">
            <w:pPr>
              <w:pStyle w:val="List"/>
              <w:rPr>
                <w:lang w:val="en-NZ"/>
              </w:rPr>
            </w:pPr>
            <w:r w:rsidRPr="00552DAD">
              <w:t>2.4 Confirm outcome of financial risk-rating system with persons of authority accordin</w:t>
            </w:r>
            <w:r w:rsidRPr="00552DAD">
              <w:t xml:space="preserve">g to organisational policies and procedures 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"/>
              <w:rPr>
                <w:lang w:val="en-NZ"/>
              </w:rPr>
            </w:pPr>
            <w:r w:rsidRPr="00552DAD">
              <w:t>3. Establish risk-acceptance criteria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"/>
            </w:pPr>
            <w:r w:rsidRPr="00552DAD">
              <w:t>3.1 Identify risk-acceptance criteria to suit type and context of risk according to organisational policies and procedures</w:t>
            </w:r>
          </w:p>
          <w:p w:rsidR="00000000" w:rsidRPr="00552DAD" w:rsidP="00552DAD">
            <w:pPr>
              <w:pStyle w:val="List"/>
            </w:pPr>
            <w:r w:rsidRPr="00552DAD">
              <w:t>3.2 Assess adequacy of financial information agai</w:t>
            </w:r>
            <w:r w:rsidRPr="00552DAD">
              <w:t>nst risk-acceptance criteria according to organisational policies and procedures</w:t>
            </w:r>
          </w:p>
          <w:p w:rsidR="00000000" w:rsidP="00552DAD">
            <w:pPr>
              <w:pStyle w:val="List"/>
              <w:rPr>
                <w:lang w:val="en-NZ"/>
              </w:rPr>
            </w:pPr>
            <w:r w:rsidRPr="00552DAD">
              <w:t>3.3 Consult with required personnel where clarification is required on adequacy of financial information provided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"/>
              <w:rPr>
                <w:lang w:val="en-NZ"/>
              </w:rPr>
            </w:pPr>
            <w:r w:rsidRPr="00552DAD">
              <w:t>4. Prepare life insurance policy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"/>
            </w:pPr>
            <w:r w:rsidRPr="00552DAD">
              <w:t>4.1 Develop policy terms of</w:t>
            </w:r>
            <w:r w:rsidRPr="00552DAD">
              <w:t xml:space="preserve"> acceptance according to accepted levels of exposure</w:t>
            </w:r>
          </w:p>
          <w:p w:rsidR="00000000" w:rsidRPr="00552DAD" w:rsidP="00552DAD">
            <w:pPr>
              <w:pStyle w:val="List"/>
            </w:pPr>
            <w:r w:rsidRPr="00552DAD">
              <w:t>4.2 Document life insurance policy with terms according to organisational policies and procedures and legislative and regulatory requirements</w:t>
            </w:r>
          </w:p>
          <w:p w:rsidR="00000000" w:rsidRPr="00552DAD" w:rsidP="00552DAD">
            <w:pPr>
              <w:pStyle w:val="List"/>
            </w:pPr>
            <w:r w:rsidRPr="00552DAD">
              <w:t xml:space="preserve">4.3 Seek approval of drafted policy from required persons of </w:t>
            </w:r>
            <w:r w:rsidRPr="00552DAD">
              <w:t>authority</w:t>
            </w:r>
          </w:p>
          <w:p w:rsidR="00000000" w:rsidRPr="00552DAD" w:rsidP="00552DAD">
            <w:pPr>
              <w:pStyle w:val="List"/>
            </w:pPr>
            <w:r w:rsidRPr="00552DAD">
              <w:t>4.4 Action feedback provided as required</w:t>
            </w:r>
          </w:p>
          <w:p w:rsidR="00000000" w:rsidRPr="00552DAD" w:rsidP="00552DAD">
            <w:pPr>
              <w:pStyle w:val="List"/>
            </w:pPr>
            <w:r w:rsidRPr="00552DAD">
              <w:t>4.5 Resubmit for approval according to organisational policies and procedures, as required</w:t>
            </w:r>
          </w:p>
        </w:tc>
      </w:tr>
    </w:tbl>
    <w:p w:rsidR="00000000" w:rsidRPr="00552DAD" w:rsidP="00552DAD">
      <w:pPr>
        <w:pStyle w:val="BodyText"/>
      </w:pPr>
    </w:p>
    <w:p w:rsidR="00000000" w:rsidRPr="00552DAD" w:rsidP="00552DAD">
      <w:pPr>
        <w:pStyle w:val="AllowPageBreak"/>
      </w:pPr>
    </w:p>
    <w:p w:rsidR="00000000" w:rsidRPr="00552DAD" w:rsidP="00552DAD">
      <w:pPr>
        <w:pStyle w:val="Heading1"/>
      </w:pPr>
      <w:bookmarkStart w:id="5" w:name="O_1218223"/>
      <w:bookmarkEnd w:id="5"/>
      <w:r w:rsidRPr="00552DAD">
        <w:t>Foundation Skills</w:t>
      </w:r>
    </w:p>
    <w:p w:rsidR="00000000" w:rsidRPr="00552DAD" w:rsidP="003B716A">
      <w:pPr>
        <w:pStyle w:val="BodyText"/>
      </w:pPr>
      <w:r w:rsidRPr="00552DAD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BodyText"/>
            </w:pPr>
            <w:r w:rsidRPr="00552DA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rPr>
                <w:rStyle w:val="SpecialBold"/>
              </w:rPr>
              <w:t>Description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Interprets numerical data and statistics relating to financial info</w:t>
            </w:r>
            <w:r w:rsidRPr="00552DAD">
              <w:t>rmation being assessed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Bullet"/>
            </w:pPr>
            <w:r w:rsidRPr="00552DAD">
              <w:t>Uses appropriate language and style to collect at times complex technical information</w:t>
            </w:r>
          </w:p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Uses techniques including active listening, open-ended questioning and paraphrasing to confirm understanding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Gathers, analyses and interprets information from a range of sources to identify and consolidate information relevant to requirements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Bullet"/>
            </w:pPr>
            <w:r w:rsidRPr="00552DAD">
              <w:t>Produces routine texts using structure, grammar and vocabulary appropriate to task and context</w:t>
            </w:r>
          </w:p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Edits and proofre</w:t>
            </w:r>
            <w:r w:rsidRPr="00552DAD">
              <w:t>ads documents to ensure clarity of meaning, accuracy and consistency of information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Bullet"/>
            </w:pPr>
            <w:r w:rsidRPr="00552DAD">
              <w:t>Takes responsibility for planning, sequencing and prioritising tasks and own workload for efficiency and effectiveness</w:t>
            </w:r>
          </w:p>
          <w:p w:rsidR="00000000" w:rsidRPr="00552DAD" w:rsidP="00552DAD">
            <w:pPr>
              <w:pStyle w:val="ListBullet"/>
            </w:pPr>
            <w:r w:rsidRPr="00552DAD">
              <w:t>Applies systematic and anal</w:t>
            </w:r>
            <w:r w:rsidRPr="00552DAD">
              <w:t>ytical processes in routine and non-routine situations</w:t>
            </w:r>
          </w:p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Cooperates with others and contributes to work where joint outcomes are expected and deadlines are to be met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ListBullet"/>
              <w:rPr>
                <w:lang w:val="en-NZ"/>
              </w:rPr>
            </w:pPr>
            <w:r w:rsidRPr="00552DAD">
              <w:t>Maintains knowledge of regulations necessary to perform own role</w:t>
            </w:r>
          </w:p>
        </w:tc>
      </w:tr>
      <w:tr w:rsidTr="00552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AD">
            <w:pPr>
              <w:pStyle w:val="BodyText"/>
              <w:rPr>
                <w:lang w:val="en-NZ"/>
              </w:rPr>
            </w:pPr>
            <w:r w:rsidRPr="00552DA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AD" w:rsidP="00552DAD">
            <w:pPr>
              <w:pStyle w:val="ListBullet"/>
            </w:pPr>
            <w:r w:rsidRPr="00552DAD">
              <w:t>Uses key features and functions of digital tools to complete work tasks</w:t>
            </w:r>
          </w:p>
        </w:tc>
      </w:tr>
    </w:tbl>
    <w:p w:rsidR="00000000" w:rsidRPr="00552DAD" w:rsidP="00552DAD">
      <w:pPr>
        <w:pStyle w:val="BodyText"/>
      </w:pPr>
    </w:p>
    <w:p w:rsidR="00000000" w:rsidRPr="00552DAD" w:rsidP="00552DAD">
      <w:pPr>
        <w:pStyle w:val="AllowPageBreak"/>
      </w:pPr>
    </w:p>
    <w:p w:rsidR="00000000" w:rsidRPr="00552DAD" w:rsidP="00552DAD">
      <w:pPr>
        <w:pStyle w:val="Heading1"/>
      </w:pPr>
      <w:bookmarkStart w:id="6" w:name="O_1218225"/>
      <w:bookmarkEnd w:id="6"/>
      <w:r w:rsidRPr="00552DAD">
        <w:t>Unit Mapping Information</w:t>
      </w:r>
    </w:p>
    <w:p w:rsidR="00000000" w:rsidRPr="00552DAD" w:rsidP="003B716A">
      <w:pPr>
        <w:pStyle w:val="BodyText"/>
      </w:pPr>
      <w:r w:rsidRPr="00552DAD">
        <w:t>Newly created unit.</w:t>
      </w:r>
    </w:p>
    <w:p w:rsidR="00000000" w:rsidRPr="00552DAD" w:rsidP="00552DAD">
      <w:pPr>
        <w:pStyle w:val="Heading1"/>
      </w:pPr>
      <w:bookmarkStart w:id="7" w:name="O_1218232"/>
      <w:bookmarkEnd w:id="7"/>
      <w:r w:rsidRPr="00552DAD">
        <w:t>Links</w:t>
      </w:r>
    </w:p>
    <w:p w:rsidR="00000000" w:rsidRPr="00552DAD" w:rsidP="003B716A">
      <w:pPr>
        <w:pStyle w:val="BodyText"/>
      </w:pPr>
      <w:r w:rsidRPr="00552DA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31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2DAD" w:rsidP="00552DAD"/>
    <w:sectPr w:rsidSect="00552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AD" w:rsidRPr="003B716A" w:rsidP="003B7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6A" w:rsidP="00552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16A" w:rsidP="00552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16A" w:rsidP="00552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DAD" w:rsidRPr="003B716A" w:rsidP="003B7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6A" w:rsidRPr="002D2AF8" w:rsidP="00552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FNSILF410 Underwrite financial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B716A" w:rsidP="00552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18D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D23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DAD"/>
  </w:style>
  <w:style w:type="character" w:customStyle="1" w:styleId="Heading1Char">
    <w:name w:val="Heading 1 Char"/>
    <w:basedOn w:val="DefaultParagraphFont"/>
    <w:link w:val="Heading1"/>
    <w:rsid w:val="00552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D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D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DAD"/>
    <w:rPr>
      <w:b/>
      <w:spacing w:val="0"/>
    </w:rPr>
  </w:style>
  <w:style w:type="character" w:styleId="Emphasis">
    <w:name w:val="Emphasis"/>
    <w:basedOn w:val="DefaultParagraphFont"/>
    <w:qFormat/>
    <w:rsid w:val="00552DAD"/>
    <w:rPr>
      <w:i/>
    </w:rPr>
  </w:style>
  <w:style w:type="paragraph" w:customStyle="1" w:styleId="SuperHeading">
    <w:name w:val="SuperHeading"/>
    <w:basedOn w:val="Normal"/>
    <w:rsid w:val="00552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D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D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DAD"/>
  </w:style>
  <w:style w:type="paragraph" w:styleId="TableofFigures">
    <w:name w:val="table of figures"/>
    <w:basedOn w:val="Normal"/>
    <w:next w:val="Normal"/>
    <w:semiHidden/>
    <w:rsid w:val="00552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DAD"/>
    <w:rPr>
      <w:rFonts w:ascii="Wingdings" w:hAnsi="Wingdings"/>
    </w:rPr>
  </w:style>
  <w:style w:type="paragraph" w:customStyle="1" w:styleId="TableHeading">
    <w:name w:val="Table Heading"/>
    <w:basedOn w:val="HeadingBase"/>
    <w:rsid w:val="00552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DAD"/>
    <w:rPr>
      <w:color w:val="0033CC"/>
      <w:u w:val="none"/>
    </w:rPr>
  </w:style>
  <w:style w:type="paragraph" w:customStyle="1" w:styleId="BodyTextRight">
    <w:name w:val="Body Text Right"/>
    <w:basedOn w:val="BodyText"/>
    <w:rsid w:val="00552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DAD"/>
    <w:rPr>
      <w:sz w:val="32"/>
    </w:rPr>
  </w:style>
  <w:style w:type="paragraph" w:customStyle="1" w:styleId="HeadingProcedure">
    <w:name w:val="Heading Procedure"/>
    <w:basedOn w:val="HeadingBase"/>
    <w:next w:val="Normal"/>
    <w:rsid w:val="00552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DAD"/>
    <w:pPr>
      <w:spacing w:before="60" w:after="60"/>
    </w:pPr>
  </w:style>
  <w:style w:type="paragraph" w:styleId="ListContinue">
    <w:name w:val="List Continue"/>
    <w:basedOn w:val="List"/>
    <w:rsid w:val="00552DAD"/>
    <w:pPr>
      <w:ind w:firstLine="0"/>
    </w:pPr>
  </w:style>
  <w:style w:type="paragraph" w:customStyle="1" w:styleId="ListNote">
    <w:name w:val="List Note"/>
    <w:basedOn w:val="List"/>
    <w:rsid w:val="00552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DAD"/>
    <w:rPr>
      <w:rFonts w:ascii="Courier New" w:hAnsi="Courier New"/>
    </w:rPr>
  </w:style>
  <w:style w:type="paragraph" w:customStyle="1" w:styleId="NoteBullet">
    <w:name w:val="Note Bullet"/>
    <w:basedOn w:val="Note"/>
    <w:rsid w:val="00552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DAD"/>
    <w:rPr>
      <w:b/>
      <w:smallCaps/>
    </w:rPr>
  </w:style>
  <w:style w:type="paragraph" w:customStyle="1" w:styleId="TableListNumber">
    <w:name w:val="Table List Number"/>
    <w:basedOn w:val="ListNumber"/>
    <w:rsid w:val="00552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DAD"/>
    <w:pPr>
      <w:numPr>
        <w:numId w:val="8"/>
      </w:numPr>
    </w:pPr>
  </w:style>
  <w:style w:type="paragraph" w:customStyle="1" w:styleId="ListAlpha2">
    <w:name w:val="List Alpha 2"/>
    <w:basedOn w:val="List2"/>
    <w:rsid w:val="00552DAD"/>
    <w:pPr>
      <w:numPr>
        <w:numId w:val="7"/>
      </w:numPr>
    </w:pPr>
  </w:style>
  <w:style w:type="paragraph" w:styleId="List2">
    <w:name w:val="List 2"/>
    <w:basedOn w:val="BodyText"/>
    <w:rsid w:val="00552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DAD"/>
    <w:pPr>
      <w:numPr>
        <w:numId w:val="3"/>
      </w:numPr>
    </w:pPr>
  </w:style>
  <w:style w:type="paragraph" w:styleId="ListContinue2">
    <w:name w:val="List Continue 2"/>
    <w:basedOn w:val="List2"/>
    <w:rsid w:val="00552DAD"/>
    <w:pPr>
      <w:ind w:firstLine="0"/>
    </w:pPr>
  </w:style>
  <w:style w:type="paragraph" w:styleId="ListContinue3">
    <w:name w:val="List Continue 3"/>
    <w:basedOn w:val="List3"/>
    <w:rsid w:val="00552DAD"/>
    <w:pPr>
      <w:ind w:left="1021" w:firstLine="0"/>
    </w:pPr>
  </w:style>
  <w:style w:type="paragraph" w:styleId="ListContinue4">
    <w:name w:val="List Continue 4"/>
    <w:basedOn w:val="List4"/>
    <w:rsid w:val="00552DAD"/>
    <w:pPr>
      <w:ind w:firstLine="0"/>
    </w:pPr>
  </w:style>
  <w:style w:type="paragraph" w:styleId="ListContinue5">
    <w:name w:val="List Continue 5"/>
    <w:basedOn w:val="List5"/>
    <w:rsid w:val="00552DAD"/>
    <w:pPr>
      <w:ind w:firstLine="0"/>
    </w:pPr>
  </w:style>
  <w:style w:type="paragraph" w:styleId="ListNumber3">
    <w:name w:val="List Number 3"/>
    <w:basedOn w:val="List3"/>
    <w:rsid w:val="00552DAD"/>
    <w:pPr>
      <w:numPr>
        <w:numId w:val="4"/>
      </w:numPr>
    </w:pPr>
  </w:style>
  <w:style w:type="paragraph" w:styleId="ListNumber4">
    <w:name w:val="List Number 4"/>
    <w:basedOn w:val="List4"/>
    <w:rsid w:val="00552DAD"/>
    <w:pPr>
      <w:numPr>
        <w:numId w:val="5"/>
      </w:numPr>
    </w:pPr>
  </w:style>
  <w:style w:type="paragraph" w:styleId="ListNumber5">
    <w:name w:val="List Number 5"/>
    <w:basedOn w:val="List5"/>
    <w:rsid w:val="00552DAD"/>
    <w:pPr>
      <w:numPr>
        <w:numId w:val="6"/>
      </w:numPr>
    </w:pPr>
  </w:style>
  <w:style w:type="paragraph" w:styleId="BlockText">
    <w:name w:val="Block Text"/>
    <w:basedOn w:val="Normal"/>
    <w:rsid w:val="00552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DAD"/>
    <w:rPr>
      <w:sz w:val="16"/>
      <w:vertAlign w:val="superscript"/>
    </w:rPr>
  </w:style>
  <w:style w:type="character" w:customStyle="1" w:styleId="Symbols">
    <w:name w:val="Symbols"/>
    <w:basedOn w:val="DefaultParagraphFont"/>
    <w:rsid w:val="00552DAD"/>
    <w:rPr>
      <w:rFonts w:ascii="Symbol" w:hAnsi="Symbol"/>
    </w:rPr>
  </w:style>
  <w:style w:type="character" w:customStyle="1" w:styleId="MenuOptions">
    <w:name w:val="Menu Options"/>
    <w:basedOn w:val="DefaultParagraphFont"/>
    <w:rsid w:val="00552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DAD"/>
    <w:rPr>
      <w:b/>
    </w:rPr>
  </w:style>
  <w:style w:type="character" w:customStyle="1" w:styleId="Underlined">
    <w:name w:val="Underlined"/>
    <w:basedOn w:val="DefaultParagraphFont"/>
    <w:rsid w:val="00552DAD"/>
    <w:rPr>
      <w:u w:val="single"/>
    </w:rPr>
  </w:style>
  <w:style w:type="paragraph" w:customStyle="1" w:styleId="TableBodyTextRight">
    <w:name w:val="Table Body Text Right"/>
    <w:basedOn w:val="TableBodyText"/>
    <w:rsid w:val="00552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DAD"/>
    <w:rPr>
      <w:sz w:val="18"/>
    </w:rPr>
  </w:style>
  <w:style w:type="paragraph" w:customStyle="1" w:styleId="BodySmallRight">
    <w:name w:val="Body Small Right"/>
    <w:basedOn w:val="BodyTextRight"/>
    <w:rsid w:val="00552DAD"/>
    <w:rPr>
      <w:sz w:val="18"/>
      <w:szCs w:val="18"/>
    </w:rPr>
  </w:style>
  <w:style w:type="paragraph" w:customStyle="1" w:styleId="MarginEdition">
    <w:name w:val="Margin Edition"/>
    <w:basedOn w:val="MarginNote"/>
    <w:rsid w:val="00552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DAD"/>
    <w:rPr>
      <w:sz w:val="2"/>
      <w:szCs w:val="2"/>
    </w:rPr>
  </w:style>
  <w:style w:type="character" w:customStyle="1" w:styleId="Small">
    <w:name w:val="Small"/>
    <w:basedOn w:val="DefaultParagraphFont"/>
    <w:rsid w:val="00552DAD"/>
    <w:rPr>
      <w:sz w:val="16"/>
    </w:rPr>
  </w:style>
  <w:style w:type="paragraph" w:customStyle="1" w:styleId="WideTable">
    <w:name w:val="Wide Table"/>
    <w:basedOn w:val="Normal"/>
    <w:rsid w:val="00552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DAD"/>
  </w:style>
  <w:style w:type="paragraph" w:styleId="Quote">
    <w:name w:val="Quote"/>
    <w:basedOn w:val="Heading1"/>
    <w:link w:val="QuoteChar"/>
    <w:qFormat/>
    <w:rsid w:val="00552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DAD"/>
    <w:pPr>
      <w:pageBreakBefore/>
    </w:pPr>
  </w:style>
  <w:style w:type="paragraph" w:customStyle="1" w:styleId="Border">
    <w:name w:val="Border"/>
    <w:basedOn w:val="Normal"/>
    <w:qFormat/>
    <w:rsid w:val="00552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DAD"/>
    <w:rPr>
      <w:u w:val="single"/>
    </w:rPr>
  </w:style>
  <w:style w:type="character" w:customStyle="1" w:styleId="BoldandItalics">
    <w:name w:val="Bold and Italics"/>
    <w:qFormat/>
    <w:rsid w:val="00552DAD"/>
    <w:rPr>
      <w:b/>
      <w:i/>
      <w:u w:val="none"/>
    </w:rPr>
  </w:style>
  <w:style w:type="paragraph" w:styleId="BalloonText">
    <w:name w:val="Balloon Text"/>
    <w:basedOn w:val="Normal"/>
    <w:link w:val="BalloonTextChar"/>
    <w:rsid w:val="00552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DAD"/>
    <w:pPr>
      <w:spacing w:before="0" w:after="0"/>
    </w:pPr>
  </w:style>
  <w:style w:type="paragraph" w:customStyle="1" w:styleId="BodyTextBold">
    <w:name w:val="Body Text Bold"/>
    <w:basedOn w:val="BodyText"/>
    <w:qFormat/>
    <w:rsid w:val="00552DAD"/>
    <w:rPr>
      <w:b/>
    </w:rPr>
  </w:style>
  <w:style w:type="character" w:styleId="Hyperlink">
    <w:name w:val="Hyperlink"/>
    <w:basedOn w:val="DefaultParagraphFont"/>
    <w:uiPriority w:val="99"/>
    <w:unhideWhenUsed/>
    <w:rsid w:val="003B7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4043</Characters>
  <Application>Microsoft Office Word</Application>
  <DocSecurity>0</DocSecurity>
  <Lines>134</Lines>
  <Paragraphs>77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FNSILF410 Underwrite financial risk in life insurance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