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782" w:rsidP="006F5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FNSILF408 Process life insurance contract maturity and surrender payment requests</w:t>
      </w:r>
      <w:r>
        <w:fldChar w:fldCharType="end"/>
      </w:r>
    </w:p>
    <w:p w:rsidR="006F5782" w:rsidP="006F5782">
      <w:pPr>
        <w:pStyle w:val="Version"/>
        <w:sectPr w:rsidSect="000A4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3CF" w:rsidP="000A43CF">
      <w:pPr>
        <w:pStyle w:val="SuperHeading"/>
      </w:pPr>
      <w:r w:rsidRPr="000A43CF">
        <w:t>FNSILF408 Process life insurance contract maturity and surrender payment requests</w:t>
      </w:r>
    </w:p>
    <w:p w:rsidR="00000000" w:rsidRPr="000A43CF" w:rsidP="000A43CF">
      <w:pPr>
        <w:pStyle w:val="Heading1"/>
      </w:pPr>
      <w:bookmarkStart w:id="1" w:name="O_678108"/>
      <w:bookmarkEnd w:id="1"/>
      <w:r w:rsidRPr="000A43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4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rPr>
                <w:rStyle w:val="SpecialBold"/>
              </w:rPr>
              <w:t>Comments</w:t>
            </w:r>
          </w:p>
        </w:tc>
      </w:tr>
      <w:tr w:rsidTr="000A4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t>This version first released with FNS Financial Services Training Package Version 1.0.</w:t>
            </w:r>
          </w:p>
        </w:tc>
      </w:tr>
    </w:tbl>
    <w:p w:rsidR="00000000" w:rsidRPr="000A43CF" w:rsidP="000A43CF">
      <w:pPr>
        <w:pStyle w:val="BodyText"/>
      </w:pPr>
    </w:p>
    <w:p w:rsidR="00000000" w:rsidRPr="000A43CF" w:rsidP="000A43CF">
      <w:pPr>
        <w:pStyle w:val="AllowPageBreak"/>
      </w:pPr>
    </w:p>
    <w:p w:rsidR="00000000" w:rsidRPr="000A43CF" w:rsidP="000A43CF">
      <w:pPr>
        <w:pStyle w:val="Heading1"/>
      </w:pPr>
      <w:bookmarkStart w:id="2" w:name="O_678109"/>
      <w:bookmarkEnd w:id="2"/>
      <w:r w:rsidRPr="000A43CF">
        <w:t>Application</w:t>
      </w:r>
    </w:p>
    <w:p w:rsidR="00000000" w:rsidRPr="000A43CF" w:rsidP="006F5782">
      <w:pPr>
        <w:pStyle w:val="BodyText"/>
      </w:pPr>
      <w:r w:rsidRPr="000A43CF">
        <w:t>This unit describes the skills and knowledge required to process and settle payment requests relating to non-risk based life insurance policies.</w:t>
      </w:r>
    </w:p>
    <w:p w:rsidR="00000000" w:rsidRPr="000A43CF" w:rsidP="006F5782">
      <w:pPr>
        <w:pStyle w:val="BodyText"/>
      </w:pPr>
      <w:r w:rsidRPr="000A43CF">
        <w:t>It applies to individuals working within the life insurance sector and whose responsibility involv</w:t>
      </w:r>
      <w:r w:rsidRPr="000A43CF">
        <w:t>es assisting clients with their settlement requests.</w:t>
      </w:r>
    </w:p>
    <w:p w:rsidR="00000000" w:rsidRPr="000A43CF" w:rsidP="006F5782">
      <w:pPr>
        <w:pStyle w:val="BodyText"/>
      </w:pPr>
      <w:r w:rsidRPr="000A43CF">
        <w:t>No licensing, legislative or certification requirements apply to this unit at the time of publication.</w:t>
      </w:r>
    </w:p>
    <w:p w:rsidR="00000000" w:rsidRPr="000A43CF" w:rsidP="000A43CF">
      <w:pPr>
        <w:pStyle w:val="Heading1"/>
      </w:pPr>
      <w:bookmarkStart w:id="3" w:name="O_678112"/>
      <w:bookmarkEnd w:id="3"/>
      <w:r w:rsidRPr="000A43CF">
        <w:t>Unit Sector</w:t>
      </w:r>
    </w:p>
    <w:p w:rsidR="00000000" w:rsidRPr="000A43CF" w:rsidP="006F5782">
      <w:pPr>
        <w:pStyle w:val="BodyText"/>
      </w:pPr>
      <w:r w:rsidRPr="000A43CF">
        <w:t>Life insurance</w:t>
      </w:r>
    </w:p>
    <w:p w:rsidR="00000000" w:rsidRPr="000A43CF" w:rsidP="000A43CF">
      <w:pPr>
        <w:pStyle w:val="Heading1"/>
      </w:pPr>
      <w:bookmarkStart w:id="4" w:name="O_678113"/>
      <w:bookmarkEnd w:id="4"/>
      <w:r w:rsidRPr="000A43C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A43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ELEM</w:t>
            </w:r>
            <w:r w:rsidRPr="000A43CF">
              <w:rPr>
                <w:rStyle w:val="SpecialBold"/>
              </w:rPr>
              <w:t>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rPr>
                <w:rStyle w:val="SpecialBold"/>
              </w:rPr>
              <w:t>PERFORMANCE CRITERIA</w:t>
            </w:r>
          </w:p>
        </w:tc>
      </w:tr>
      <w:tr w:rsidTr="000A43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43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 xml:space="preserve">1. Receive and validate notification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t>1.1 Receive request for surrender or notification of maturity of relevant life insurance contract</w:t>
            </w:r>
          </w:p>
          <w:p w:rsidR="00000000" w:rsidRPr="000A43CF" w:rsidP="000A43CF">
            <w:pPr>
              <w:pStyle w:val="BodyText"/>
            </w:pPr>
            <w:r w:rsidRPr="000A43CF">
              <w:t>1.2 Check that documentation is correct and complete</w:t>
            </w:r>
          </w:p>
          <w:p w:rsidR="00000000" w:rsidRPr="000A43CF" w:rsidP="000A43CF">
            <w:pPr>
              <w:pStyle w:val="BodyText"/>
            </w:pPr>
            <w:r w:rsidRPr="000A43CF">
              <w:t>1.3 Check request is valid</w:t>
            </w:r>
          </w:p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1.4 Determine organisational authority level required to process request and r</w:t>
            </w:r>
            <w:r w:rsidRPr="000A43CF">
              <w:t>efer it to appropriately authorised individual or department as necessary</w:t>
            </w:r>
          </w:p>
        </w:tc>
      </w:tr>
      <w:tr w:rsidTr="000A43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 xml:space="preserve">2. Provide advice to claimant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t>2.1 Advise claimant of consequences of proceeding with settlement</w:t>
            </w:r>
          </w:p>
          <w:p w:rsidR="00000000" w:rsidRPr="000A43CF" w:rsidP="000A43CF">
            <w:pPr>
              <w:pStyle w:val="BodyText"/>
            </w:pPr>
            <w:r w:rsidRPr="000A43CF">
              <w:t>2.2 Inform client of alternatives to surrender where appropriate</w:t>
            </w:r>
          </w:p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2.3 Obtain discharge as appropriate</w:t>
            </w:r>
          </w:p>
        </w:tc>
      </w:tr>
      <w:tr w:rsidTr="000A43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3. Calculate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t>3.1 Verify entitlements on basis of supplied evidence, and terms and conditions of life insurance policy</w:t>
            </w:r>
          </w:p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3.2 Calculate and check entitlements in accordance with procedures and regulatory requirement</w:t>
            </w:r>
            <w:r w:rsidRPr="000A43CF">
              <w:t>s</w:t>
            </w:r>
          </w:p>
        </w:tc>
      </w:tr>
      <w:tr w:rsidTr="000A43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4. Finalise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t>4.1 Confirm method of payment with client</w:t>
            </w:r>
          </w:p>
          <w:p w:rsidR="00000000" w:rsidRPr="000A43CF" w:rsidP="000A43CF">
            <w:pPr>
              <w:pStyle w:val="BodyText"/>
            </w:pPr>
            <w:r w:rsidRPr="000A43CF">
              <w:t>4.2 Enter and confirm payment information on appropriate systems to make payment</w:t>
            </w:r>
          </w:p>
          <w:p w:rsidR="00000000" w:rsidRPr="000A43CF" w:rsidP="000A43CF">
            <w:pPr>
              <w:pStyle w:val="BodyText"/>
            </w:pPr>
            <w:r w:rsidRPr="000A43CF">
              <w:t>4.3 Communicate settlement details to relevant stakeholders, as required, in accordance with procedures and</w:t>
            </w:r>
            <w:r w:rsidRPr="000A43CF">
              <w:t xml:space="preserve"> regulatory requirements</w:t>
            </w:r>
          </w:p>
          <w:p w:rsidR="00000000" w:rsidRPr="000A43CF" w:rsidP="000A43CF">
            <w:pPr>
              <w:pStyle w:val="BodyText"/>
            </w:pPr>
            <w:r w:rsidRPr="000A43CF">
              <w:t>4.4 Update records and file documentation in accordance with procedures and regulatory requirements</w:t>
            </w:r>
          </w:p>
        </w:tc>
      </w:tr>
    </w:tbl>
    <w:p w:rsidR="00000000" w:rsidRPr="000A43CF" w:rsidP="000A43CF">
      <w:pPr>
        <w:pStyle w:val="BodyText"/>
      </w:pPr>
    </w:p>
    <w:p w:rsidR="00000000" w:rsidRPr="000A43CF" w:rsidP="000A43CF">
      <w:pPr>
        <w:pStyle w:val="AllowPageBreak"/>
      </w:pPr>
    </w:p>
    <w:p w:rsidR="00000000" w:rsidRPr="000A43CF" w:rsidP="000A43CF">
      <w:pPr>
        <w:pStyle w:val="Heading1"/>
      </w:pPr>
      <w:bookmarkStart w:id="5" w:name="O_678114"/>
      <w:bookmarkEnd w:id="5"/>
      <w:r w:rsidRPr="000A43CF">
        <w:t>Foundation Skills</w:t>
      </w:r>
    </w:p>
    <w:p w:rsidR="00000000" w:rsidRPr="006F5782" w:rsidP="006F5782">
      <w:pPr>
        <w:pStyle w:val="BodyText"/>
        <w:rPr>
          <w:i/>
        </w:rPr>
      </w:pPr>
      <w:r w:rsidRPr="006F5782">
        <w:rPr>
          <w:rStyle w:val="Emphasis"/>
        </w:rPr>
        <w:t xml:space="preserve">This section describes language, literacy, numeracy and employment skills incorporated in the </w:t>
      </w:r>
      <w:r w:rsidRPr="006F5782">
        <w:rPr>
          <w:rStyle w:val="Emphasis"/>
        </w:rPr>
        <w:t>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A4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rPr>
                <w:rStyle w:val="SpecialBold"/>
              </w:rPr>
              <w:t>Description</w:t>
            </w:r>
          </w:p>
        </w:tc>
      </w:tr>
      <w:tr w:rsidTr="000A4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1.1-1.3,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ListBullet"/>
              <w:rPr>
                <w:lang w:val="en-NZ"/>
              </w:rPr>
            </w:pPr>
            <w:r w:rsidRPr="000A43CF">
              <w:t xml:space="preserve">Gathers, analyses and interprets simple to complex textual information from a range </w:t>
            </w:r>
            <w:r w:rsidRPr="000A43CF">
              <w:t>of sources and identifies relevant information</w:t>
            </w:r>
          </w:p>
        </w:tc>
      </w:tr>
      <w:tr w:rsidTr="000A4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1.1, 1.4, 2.1-2.3,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ListBullet"/>
              <w:rPr>
                <w:lang w:val="en-NZ"/>
              </w:rPr>
            </w:pPr>
            <w:r w:rsidRPr="000A43CF">
              <w:t>Produces texts in logical sequence using appropriate technical and industry-specific language to convey and record information accurately and effectively</w:t>
            </w:r>
          </w:p>
        </w:tc>
      </w:tr>
      <w:tr w:rsidTr="000A4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Oral Communicatio</w:t>
            </w:r>
            <w:r w:rsidRPr="000A43CF">
              <w:t>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1.4, 2.1-2.3,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ListBullet"/>
            </w:pPr>
            <w:r w:rsidRPr="000A43CF">
              <w:t>Uses active listening and questioning techniques to confirm understanding of requirements and other information provided</w:t>
            </w:r>
          </w:p>
          <w:p w:rsidR="00000000" w:rsidP="000A43CF">
            <w:pPr>
              <w:pStyle w:val="ListBullet"/>
              <w:rPr>
                <w:lang w:val="en-NZ"/>
              </w:rPr>
            </w:pPr>
            <w:r w:rsidRPr="000A43CF">
              <w:t>Uses clear, specific and technically correct language to convey information</w:t>
            </w:r>
          </w:p>
        </w:tc>
      </w:tr>
      <w:tr w:rsidTr="000A4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ListBullet"/>
              <w:rPr>
                <w:lang w:val="en-NZ"/>
              </w:rPr>
            </w:pPr>
            <w:r w:rsidRPr="000A43CF">
              <w:t>Interprets numerical information, uses mathematic equations and performs calculations</w:t>
            </w:r>
          </w:p>
        </w:tc>
      </w:tr>
      <w:tr w:rsidTr="000A4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1.4, 3.2, 4.3, 4.4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ListBullet"/>
              <w:rPr>
                <w:lang w:val="en-NZ"/>
              </w:rPr>
            </w:pPr>
            <w:r w:rsidRPr="000A43CF">
              <w:t>Recognises and follows legislative requirements, explicit and implicit protocols, policies and procedures, and meets expec</w:t>
            </w:r>
            <w:r w:rsidRPr="000A43CF">
              <w:t>tations associated with own role</w:t>
            </w:r>
          </w:p>
        </w:tc>
      </w:tr>
      <w:tr w:rsidTr="000A4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1.4,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ListBullet"/>
            </w:pPr>
            <w:r w:rsidRPr="000A43CF">
              <w:t>Selects and uses appropriate communication conventions and protocols to liaise with others</w:t>
            </w:r>
          </w:p>
          <w:p w:rsidR="00000000" w:rsidP="000A43CF">
            <w:pPr>
              <w:pStyle w:val="ListBullet"/>
              <w:rPr>
                <w:lang w:val="en-NZ"/>
              </w:rPr>
            </w:pPr>
            <w:r w:rsidRPr="000A43CF">
              <w:t>Adjusts personal communication style in response to the values, beliefs and cultural expectation</w:t>
            </w:r>
            <w:r w:rsidRPr="000A43CF">
              <w:t>s of others</w:t>
            </w:r>
          </w:p>
        </w:tc>
      </w:tr>
      <w:tr w:rsidTr="000A4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1.1-1.4, 3.1, 3.2,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ListBullet"/>
            </w:pPr>
            <w:r w:rsidRPr="000A43CF">
              <w:t>Takes responsibility for planning, sequencing and prioritising tasks and own workload for efficiency and effectiveness</w:t>
            </w:r>
          </w:p>
          <w:p w:rsidR="00000000" w:rsidRPr="000A43CF" w:rsidP="000A43CF">
            <w:pPr>
              <w:pStyle w:val="ListBullet"/>
            </w:pPr>
            <w:r w:rsidRPr="000A43CF">
              <w:t>Systematically gathers and analyses all relevant information and evaluates options to inform decisions about settlements</w:t>
            </w:r>
          </w:p>
          <w:p w:rsidR="00000000" w:rsidRPr="000A43CF" w:rsidP="000A43CF">
            <w:pPr>
              <w:pStyle w:val="ListBullet"/>
            </w:pPr>
            <w:r w:rsidRPr="000A43CF">
              <w:t>Uses the main features and functions of digital tools to complete work tasks</w:t>
            </w:r>
          </w:p>
        </w:tc>
      </w:tr>
    </w:tbl>
    <w:p w:rsidR="00000000" w:rsidRPr="000A43CF" w:rsidP="000A43CF">
      <w:pPr>
        <w:pStyle w:val="BodyText"/>
      </w:pPr>
    </w:p>
    <w:p w:rsidR="00000000" w:rsidRPr="000A43CF" w:rsidP="000A43CF">
      <w:pPr>
        <w:pStyle w:val="AllowPageBreak"/>
      </w:pPr>
    </w:p>
    <w:p w:rsidR="00000000" w:rsidRPr="000A43CF" w:rsidP="000A43CF">
      <w:pPr>
        <w:pStyle w:val="Heading1"/>
      </w:pPr>
      <w:bookmarkStart w:id="6" w:name="O_678116"/>
      <w:bookmarkEnd w:id="6"/>
      <w:r w:rsidRPr="000A43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A4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Code and title</w:t>
            </w:r>
          </w:p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Code and title</w:t>
            </w:r>
          </w:p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rPr>
                <w:rStyle w:val="SpecialBold"/>
              </w:rPr>
              <w:t>Equivalence status</w:t>
            </w:r>
          </w:p>
        </w:tc>
      </w:tr>
      <w:tr w:rsidTr="000A4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FNSILF408 Process life insurance contract maturity and surrender payment requests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FNSILF408A Process life insurance contract maturity and surrender payment requests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t>Updated to meet Standards for Training Packages.</w:t>
            </w:r>
          </w:p>
          <w:p w:rsidR="00000000" w:rsidP="000A43CF">
            <w:pPr>
              <w:pStyle w:val="BodyText"/>
              <w:rPr>
                <w:lang w:val="en-NZ"/>
              </w:rPr>
            </w:pPr>
            <w:r w:rsidRPr="000A43CF">
              <w:t>Minor edits to clarify intent of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F" w:rsidP="000A43CF">
            <w:pPr>
              <w:pStyle w:val="BodyText"/>
            </w:pPr>
            <w:r w:rsidRPr="000A43CF">
              <w:t>Equivalent unit</w:t>
            </w:r>
          </w:p>
        </w:tc>
      </w:tr>
    </w:tbl>
    <w:p w:rsidR="00000000" w:rsidRPr="000A43CF" w:rsidP="000A43CF">
      <w:pPr>
        <w:pStyle w:val="BodyText"/>
      </w:pPr>
    </w:p>
    <w:p w:rsidR="00000000" w:rsidRPr="000A43CF" w:rsidP="000A43CF">
      <w:pPr>
        <w:pStyle w:val="AllowPageBreak"/>
      </w:pPr>
    </w:p>
    <w:p w:rsidR="00000000" w:rsidRPr="000A43CF" w:rsidP="000A43CF">
      <w:pPr>
        <w:pStyle w:val="Heading1"/>
      </w:pPr>
      <w:bookmarkStart w:id="7" w:name="O_678123"/>
      <w:bookmarkEnd w:id="7"/>
      <w:r w:rsidRPr="000A43CF">
        <w:t>Links</w:t>
      </w:r>
    </w:p>
    <w:p w:rsidR="00000000" w:rsidRPr="000A43CF" w:rsidP="006F5782">
      <w:pPr>
        <w:pStyle w:val="BodyText"/>
      </w:pPr>
      <w:r w:rsidRPr="000A43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464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A43CF" w:rsidP="000A43CF"/>
    <w:sectPr w:rsidSect="000A43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F" w:rsidRPr="006F5782" w:rsidP="006F5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82" w:rsidP="000A4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782" w:rsidP="000A4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5782" w:rsidP="000A4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3CF" w:rsidRPr="006F5782" w:rsidP="006F5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82" w:rsidRPr="002D2AF8" w:rsidP="000A4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FNSILF408 Process life insurance contract maturity and surrender payment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F5782" w:rsidP="000A4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244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886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3CF"/>
  </w:style>
  <w:style w:type="character" w:customStyle="1" w:styleId="Heading1Char">
    <w:name w:val="Heading 1 Char"/>
    <w:basedOn w:val="DefaultParagraphFont"/>
    <w:link w:val="Heading1"/>
    <w:rsid w:val="000A4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3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3CF"/>
    <w:rPr>
      <w:b/>
      <w:spacing w:val="0"/>
    </w:rPr>
  </w:style>
  <w:style w:type="character" w:styleId="Emphasis">
    <w:name w:val="Emphasis"/>
    <w:basedOn w:val="DefaultParagraphFont"/>
    <w:qFormat/>
    <w:rsid w:val="000A43CF"/>
    <w:rPr>
      <w:i/>
    </w:rPr>
  </w:style>
  <w:style w:type="paragraph" w:customStyle="1" w:styleId="SuperHeading">
    <w:name w:val="SuperHeading"/>
    <w:basedOn w:val="Normal"/>
    <w:rsid w:val="000A4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3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3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3CF"/>
  </w:style>
  <w:style w:type="paragraph" w:styleId="TableofFigures">
    <w:name w:val="table of figures"/>
    <w:basedOn w:val="Normal"/>
    <w:next w:val="Normal"/>
    <w:semiHidden/>
    <w:rsid w:val="000A4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3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3CF"/>
    <w:rPr>
      <w:rFonts w:ascii="Wingdings" w:hAnsi="Wingdings"/>
    </w:rPr>
  </w:style>
  <w:style w:type="paragraph" w:customStyle="1" w:styleId="TableHeading">
    <w:name w:val="Table Heading"/>
    <w:basedOn w:val="HeadingBase"/>
    <w:rsid w:val="000A4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3CF"/>
    <w:rPr>
      <w:color w:val="0033CC"/>
      <w:u w:val="none"/>
    </w:rPr>
  </w:style>
  <w:style w:type="paragraph" w:customStyle="1" w:styleId="BodyTextRight">
    <w:name w:val="Body Text Right"/>
    <w:basedOn w:val="BodyText"/>
    <w:rsid w:val="000A4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3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3CF"/>
    <w:rPr>
      <w:sz w:val="32"/>
    </w:rPr>
  </w:style>
  <w:style w:type="paragraph" w:customStyle="1" w:styleId="HeadingProcedure">
    <w:name w:val="Heading Procedure"/>
    <w:basedOn w:val="HeadingBase"/>
    <w:next w:val="Normal"/>
    <w:rsid w:val="000A4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3CF"/>
    <w:pPr>
      <w:spacing w:before="60" w:after="60"/>
    </w:pPr>
  </w:style>
  <w:style w:type="paragraph" w:styleId="ListContinue">
    <w:name w:val="List Continue"/>
    <w:basedOn w:val="List"/>
    <w:rsid w:val="000A43CF"/>
    <w:pPr>
      <w:ind w:firstLine="0"/>
    </w:pPr>
  </w:style>
  <w:style w:type="paragraph" w:customStyle="1" w:styleId="ListNote">
    <w:name w:val="List Note"/>
    <w:basedOn w:val="List"/>
    <w:rsid w:val="000A4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3CF"/>
    <w:rPr>
      <w:rFonts w:ascii="Courier New" w:hAnsi="Courier New"/>
    </w:rPr>
  </w:style>
  <w:style w:type="paragraph" w:customStyle="1" w:styleId="NoteBullet">
    <w:name w:val="Note Bullet"/>
    <w:basedOn w:val="Note"/>
    <w:rsid w:val="000A4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3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3CF"/>
    <w:rPr>
      <w:b/>
      <w:smallCaps/>
    </w:rPr>
  </w:style>
  <w:style w:type="paragraph" w:customStyle="1" w:styleId="TableListNumber">
    <w:name w:val="Table List Number"/>
    <w:basedOn w:val="ListNumber"/>
    <w:rsid w:val="000A4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3CF"/>
    <w:pPr>
      <w:numPr>
        <w:numId w:val="8"/>
      </w:numPr>
    </w:pPr>
  </w:style>
  <w:style w:type="paragraph" w:customStyle="1" w:styleId="ListAlpha2">
    <w:name w:val="List Alpha 2"/>
    <w:basedOn w:val="List2"/>
    <w:rsid w:val="000A43CF"/>
    <w:pPr>
      <w:numPr>
        <w:numId w:val="7"/>
      </w:numPr>
    </w:pPr>
  </w:style>
  <w:style w:type="paragraph" w:styleId="List2">
    <w:name w:val="List 2"/>
    <w:basedOn w:val="BodyText"/>
    <w:rsid w:val="000A4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3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3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3CF"/>
    <w:pPr>
      <w:numPr>
        <w:numId w:val="3"/>
      </w:numPr>
    </w:pPr>
  </w:style>
  <w:style w:type="paragraph" w:styleId="ListContinue2">
    <w:name w:val="List Continue 2"/>
    <w:basedOn w:val="List2"/>
    <w:rsid w:val="000A43CF"/>
    <w:pPr>
      <w:ind w:firstLine="0"/>
    </w:pPr>
  </w:style>
  <w:style w:type="paragraph" w:styleId="ListContinue3">
    <w:name w:val="List Continue 3"/>
    <w:basedOn w:val="List3"/>
    <w:rsid w:val="000A43CF"/>
    <w:pPr>
      <w:ind w:left="1021" w:firstLine="0"/>
    </w:pPr>
  </w:style>
  <w:style w:type="paragraph" w:styleId="ListContinue4">
    <w:name w:val="List Continue 4"/>
    <w:basedOn w:val="List4"/>
    <w:rsid w:val="000A43CF"/>
    <w:pPr>
      <w:ind w:firstLine="0"/>
    </w:pPr>
  </w:style>
  <w:style w:type="paragraph" w:styleId="ListContinue5">
    <w:name w:val="List Continue 5"/>
    <w:basedOn w:val="List5"/>
    <w:rsid w:val="000A43CF"/>
    <w:pPr>
      <w:ind w:firstLine="0"/>
    </w:pPr>
  </w:style>
  <w:style w:type="paragraph" w:styleId="ListNumber3">
    <w:name w:val="List Number 3"/>
    <w:basedOn w:val="List3"/>
    <w:rsid w:val="000A43CF"/>
    <w:pPr>
      <w:numPr>
        <w:numId w:val="4"/>
      </w:numPr>
    </w:pPr>
  </w:style>
  <w:style w:type="paragraph" w:styleId="ListNumber4">
    <w:name w:val="List Number 4"/>
    <w:basedOn w:val="List4"/>
    <w:rsid w:val="000A43CF"/>
    <w:pPr>
      <w:numPr>
        <w:numId w:val="5"/>
      </w:numPr>
    </w:pPr>
  </w:style>
  <w:style w:type="paragraph" w:styleId="ListNumber5">
    <w:name w:val="List Number 5"/>
    <w:basedOn w:val="List5"/>
    <w:rsid w:val="000A43CF"/>
    <w:pPr>
      <w:numPr>
        <w:numId w:val="6"/>
      </w:numPr>
    </w:pPr>
  </w:style>
  <w:style w:type="paragraph" w:styleId="BlockText">
    <w:name w:val="Block Text"/>
    <w:basedOn w:val="Normal"/>
    <w:rsid w:val="000A4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3CF"/>
    <w:rPr>
      <w:sz w:val="16"/>
      <w:vertAlign w:val="superscript"/>
    </w:rPr>
  </w:style>
  <w:style w:type="character" w:customStyle="1" w:styleId="Symbols">
    <w:name w:val="Symbols"/>
    <w:basedOn w:val="DefaultParagraphFont"/>
    <w:rsid w:val="000A43CF"/>
    <w:rPr>
      <w:rFonts w:ascii="Symbol" w:hAnsi="Symbol"/>
    </w:rPr>
  </w:style>
  <w:style w:type="character" w:customStyle="1" w:styleId="MenuOptions">
    <w:name w:val="Menu Options"/>
    <w:basedOn w:val="DefaultParagraphFont"/>
    <w:rsid w:val="000A4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3CF"/>
    <w:rPr>
      <w:b/>
    </w:rPr>
  </w:style>
  <w:style w:type="character" w:customStyle="1" w:styleId="Underlined">
    <w:name w:val="Underlined"/>
    <w:basedOn w:val="DefaultParagraphFont"/>
    <w:rsid w:val="000A43CF"/>
    <w:rPr>
      <w:u w:val="single"/>
    </w:rPr>
  </w:style>
  <w:style w:type="paragraph" w:customStyle="1" w:styleId="TableBodyTextRight">
    <w:name w:val="Table Body Text Right"/>
    <w:basedOn w:val="TableBodyText"/>
    <w:rsid w:val="000A4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3CF"/>
    <w:rPr>
      <w:sz w:val="18"/>
    </w:rPr>
  </w:style>
  <w:style w:type="paragraph" w:customStyle="1" w:styleId="BodySmallRight">
    <w:name w:val="Body Small Right"/>
    <w:basedOn w:val="BodyTextRight"/>
    <w:rsid w:val="000A43CF"/>
    <w:rPr>
      <w:sz w:val="18"/>
      <w:szCs w:val="18"/>
    </w:rPr>
  </w:style>
  <w:style w:type="paragraph" w:customStyle="1" w:styleId="MarginEdition">
    <w:name w:val="Margin Edition"/>
    <w:basedOn w:val="MarginNote"/>
    <w:rsid w:val="000A4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3CF"/>
    <w:rPr>
      <w:sz w:val="2"/>
      <w:szCs w:val="2"/>
    </w:rPr>
  </w:style>
  <w:style w:type="character" w:customStyle="1" w:styleId="Small">
    <w:name w:val="Small"/>
    <w:basedOn w:val="DefaultParagraphFont"/>
    <w:rsid w:val="000A43CF"/>
    <w:rPr>
      <w:sz w:val="16"/>
    </w:rPr>
  </w:style>
  <w:style w:type="paragraph" w:customStyle="1" w:styleId="WideTable">
    <w:name w:val="Wide Table"/>
    <w:basedOn w:val="Normal"/>
    <w:rsid w:val="000A4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3CF"/>
  </w:style>
  <w:style w:type="paragraph" w:styleId="Quote">
    <w:name w:val="Quote"/>
    <w:basedOn w:val="Heading1"/>
    <w:link w:val="QuoteChar"/>
    <w:qFormat/>
    <w:rsid w:val="000A4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3CF"/>
    <w:pPr>
      <w:pageBreakBefore/>
    </w:pPr>
  </w:style>
  <w:style w:type="paragraph" w:customStyle="1" w:styleId="Border">
    <w:name w:val="Border"/>
    <w:basedOn w:val="Normal"/>
    <w:qFormat/>
    <w:rsid w:val="000A4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3CF"/>
    <w:rPr>
      <w:u w:val="single"/>
    </w:rPr>
  </w:style>
  <w:style w:type="character" w:customStyle="1" w:styleId="BoldandItalics">
    <w:name w:val="Bold and Italics"/>
    <w:qFormat/>
    <w:rsid w:val="000A43CF"/>
    <w:rPr>
      <w:b/>
      <w:i/>
      <w:u w:val="none"/>
    </w:rPr>
  </w:style>
  <w:style w:type="paragraph" w:styleId="BalloonText">
    <w:name w:val="Balloon Text"/>
    <w:basedOn w:val="Normal"/>
    <w:link w:val="BalloonTextChar"/>
    <w:rsid w:val="000A4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3CF"/>
    <w:pPr>
      <w:spacing w:before="0" w:after="0"/>
    </w:pPr>
  </w:style>
  <w:style w:type="paragraph" w:customStyle="1" w:styleId="BodyTextBold">
    <w:name w:val="Body Text Bold"/>
    <w:basedOn w:val="BodyText"/>
    <w:qFormat/>
    <w:rsid w:val="000A43CF"/>
    <w:rPr>
      <w:b/>
    </w:rPr>
  </w:style>
  <w:style w:type="character" w:styleId="Hyperlink">
    <w:name w:val="Hyperlink"/>
    <w:basedOn w:val="DefaultParagraphFont"/>
    <w:uiPriority w:val="99"/>
    <w:unhideWhenUsed/>
    <w:rsid w:val="006F5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3948</Characters>
  <Application>Microsoft Office Word</Application>
  <DocSecurity>0</DocSecurity>
  <Lines>157</Lines>
  <Paragraphs>94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FNSILF408 Process life insurance contract maturity and surrender payment requests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2022-01-27T02:24:00Z</dcterms:created>
  <dcterms:modified xsi:type="dcterms:W3CDTF">2022-01-27T02:24:00Z</dcterms:modified>
</cp:coreProperties>
</file>