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54C" w:rsidP="000E2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FNSILF408 Process life insurance contract maturity and surrender payment requests</w:t>
      </w:r>
      <w:r>
        <w:fldChar w:fldCharType="end"/>
      </w:r>
    </w:p>
    <w:p w:rsidR="000E254C" w:rsidP="000E254C">
      <w:pPr>
        <w:pStyle w:val="Version"/>
        <w:sectPr w:rsidSect="00816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913" w:rsidP="00816913">
      <w:pPr>
        <w:pStyle w:val="SuperHeading"/>
      </w:pPr>
      <w:r w:rsidRPr="00816913">
        <w:t>Assessment Requirements for FNSILF408 Process life insurance contract maturity and surrender payment requests</w:t>
      </w:r>
    </w:p>
    <w:p w:rsidR="00000000" w:rsidRPr="00816913" w:rsidP="00816913">
      <w:pPr>
        <w:pStyle w:val="Heading1"/>
      </w:pPr>
      <w:bookmarkStart w:id="1" w:name="O_678118"/>
      <w:bookmarkEnd w:id="1"/>
      <w:r w:rsidRPr="008169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6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13" w:rsidP="00816913">
            <w:pPr>
              <w:pStyle w:val="BodyText"/>
            </w:pPr>
            <w:r w:rsidRPr="008169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13">
            <w:pPr>
              <w:pStyle w:val="BodyText"/>
              <w:rPr>
                <w:lang w:val="en-NZ"/>
              </w:rPr>
            </w:pPr>
            <w:r w:rsidRPr="00816913">
              <w:rPr>
                <w:rStyle w:val="SpecialBold"/>
              </w:rPr>
              <w:t>Comments</w:t>
            </w:r>
          </w:p>
        </w:tc>
      </w:tr>
      <w:tr w:rsidTr="008169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13">
            <w:pPr>
              <w:pStyle w:val="BodyText"/>
              <w:rPr>
                <w:lang w:val="en-NZ"/>
              </w:rPr>
            </w:pPr>
            <w:r w:rsidRPr="008169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13" w:rsidP="00816913">
            <w:pPr>
              <w:pStyle w:val="BodyText"/>
            </w:pPr>
            <w:r w:rsidRPr="00816913">
              <w:t>This version first released with FNS Financial Services Training Package Version 1.0.</w:t>
            </w:r>
          </w:p>
        </w:tc>
      </w:tr>
    </w:tbl>
    <w:p w:rsidR="00000000" w:rsidRPr="00816913" w:rsidP="00816913">
      <w:pPr>
        <w:pStyle w:val="BodyText"/>
      </w:pPr>
    </w:p>
    <w:p w:rsidR="00000000" w:rsidRPr="00816913" w:rsidP="00816913">
      <w:pPr>
        <w:pStyle w:val="AllowPageBreak"/>
      </w:pPr>
    </w:p>
    <w:p w:rsidR="00000000" w:rsidRPr="00816913" w:rsidP="00816913">
      <w:pPr>
        <w:pStyle w:val="Heading1"/>
      </w:pPr>
      <w:bookmarkStart w:id="2" w:name="O_678119"/>
      <w:bookmarkEnd w:id="2"/>
      <w:r w:rsidRPr="00816913">
        <w:t>Performance Evidence</w:t>
      </w:r>
    </w:p>
    <w:p w:rsidR="00000000" w:rsidRPr="00816913" w:rsidP="000E254C">
      <w:pPr>
        <w:pStyle w:val="BodyText"/>
      </w:pPr>
      <w:r w:rsidRPr="00816913">
        <w:t>Evidence of the ability to:</w:t>
      </w:r>
    </w:p>
    <w:p w:rsidR="00000000" w:rsidRPr="00816913" w:rsidP="00816913">
      <w:pPr>
        <w:pStyle w:val="ListBullet"/>
      </w:pPr>
      <w:r w:rsidRPr="00816913">
        <w:t>perform contract maturity and surrender payment requests in accordance with relevant procedures and r</w:t>
      </w:r>
      <w:r w:rsidRPr="00816913">
        <w:t>egulatory requirements including:</w:t>
      </w:r>
    </w:p>
    <w:p w:rsidR="00000000" w:rsidRPr="00816913" w:rsidP="00816913">
      <w:pPr>
        <w:pStyle w:val="ListBullet2"/>
      </w:pPr>
      <w:r w:rsidRPr="00816913">
        <w:t>checking and validating notifications</w:t>
      </w:r>
    </w:p>
    <w:p w:rsidR="00000000" w:rsidRPr="00816913" w:rsidP="00816913">
      <w:pPr>
        <w:pStyle w:val="ListBullet2"/>
      </w:pPr>
      <w:r w:rsidRPr="00816913">
        <w:t>calculating benefits</w:t>
      </w:r>
    </w:p>
    <w:p w:rsidR="00000000" w:rsidRPr="00816913" w:rsidP="00816913">
      <w:pPr>
        <w:pStyle w:val="ListBullet2"/>
      </w:pPr>
      <w:r w:rsidRPr="00816913">
        <w:t>communicating settlement advice and details</w:t>
      </w:r>
    </w:p>
    <w:p w:rsidR="00000000" w:rsidRPr="00816913" w:rsidP="00816913">
      <w:pPr>
        <w:pStyle w:val="ListBullet2"/>
      </w:pPr>
      <w:r w:rsidRPr="00816913">
        <w:t>updating documentation.</w:t>
      </w:r>
    </w:p>
    <w:p w:rsidR="00000000" w:rsidRPr="00816913" w:rsidP="00816913">
      <w:pPr>
        <w:pStyle w:val="BodyText"/>
      </w:pPr>
    </w:p>
    <w:p w:rsidR="00000000" w:rsidRPr="00816913" w:rsidP="000E254C">
      <w:pPr>
        <w:pStyle w:val="BodyText"/>
      </w:pPr>
      <w:r w:rsidRPr="00816913">
        <w:t>Note: If a specific volume or frequency is not stated, then evidence must be provided at least once.</w:t>
      </w:r>
    </w:p>
    <w:p w:rsidR="00000000" w:rsidRPr="00816913" w:rsidP="00816913">
      <w:pPr>
        <w:pStyle w:val="Heading1"/>
      </w:pPr>
      <w:bookmarkStart w:id="3" w:name="O_678120"/>
      <w:bookmarkEnd w:id="3"/>
      <w:r w:rsidRPr="00816913">
        <w:t>Knowledge Evidence</w:t>
      </w:r>
    </w:p>
    <w:p w:rsidR="00000000" w:rsidRPr="00816913" w:rsidP="000E254C">
      <w:pPr>
        <w:pStyle w:val="BodyText"/>
      </w:pPr>
      <w:r w:rsidRPr="00816913">
        <w:t>To complete the unit requirements safely and effectively, the individual must:</w:t>
      </w:r>
    </w:p>
    <w:p w:rsidR="00000000" w:rsidRPr="00816913" w:rsidP="00816913">
      <w:pPr>
        <w:pStyle w:val="ListBullet"/>
      </w:pPr>
      <w:r w:rsidRPr="00816913">
        <w:t>outline administrative requirements for</w:t>
      </w:r>
      <w:r w:rsidRPr="00816913">
        <w:t xml:space="preserve"> non-risk based life insurance policies</w:t>
      </w:r>
    </w:p>
    <w:p w:rsidR="00000000" w:rsidRPr="00816913" w:rsidP="00816913">
      <w:pPr>
        <w:pStyle w:val="ListBullet"/>
      </w:pPr>
      <w:r w:rsidRPr="00816913">
        <w:t>list the life insurance policy payment criteria</w:t>
      </w:r>
    </w:p>
    <w:p w:rsidR="00000000" w:rsidRPr="00816913" w:rsidP="00816913">
      <w:pPr>
        <w:pStyle w:val="ListBullet"/>
      </w:pPr>
      <w:r w:rsidRPr="00816913">
        <w:t>describe life insurance policy terms and conditions</w:t>
      </w:r>
    </w:p>
    <w:p w:rsidR="00000000" w:rsidRPr="00816913" w:rsidP="00816913">
      <w:pPr>
        <w:pStyle w:val="ListBullet"/>
      </w:pPr>
      <w:r w:rsidRPr="00816913">
        <w:t>outline organisational procedures applicable to processing payment requests</w:t>
      </w:r>
    </w:p>
    <w:p w:rsidR="00000000" w:rsidRPr="00816913" w:rsidP="00816913">
      <w:pPr>
        <w:pStyle w:val="ListBullet"/>
      </w:pPr>
      <w:r w:rsidRPr="00816913">
        <w:t>list the organisational systems for data</w:t>
      </w:r>
      <w:r w:rsidRPr="00816913">
        <w:t xml:space="preserve"> entry and filing</w:t>
      </w:r>
    </w:p>
    <w:p w:rsidR="00000000" w:rsidRPr="00816913" w:rsidP="00816913">
      <w:pPr>
        <w:pStyle w:val="ListBullet"/>
      </w:pPr>
      <w:r w:rsidRPr="00816913">
        <w:t>compare and contrast risk based life insurance policies and non-risk based life insurance policies</w:t>
      </w:r>
    </w:p>
    <w:p w:rsidR="00000000" w:rsidRPr="00816913" w:rsidP="00816913">
      <w:pPr>
        <w:pStyle w:val="ListBullet"/>
      </w:pPr>
      <w:r w:rsidRPr="00816913">
        <w:t>identify the relevant regulatory requirements</w:t>
      </w:r>
    </w:p>
    <w:p w:rsidR="00000000" w:rsidRPr="00816913" w:rsidP="00816913">
      <w:pPr>
        <w:pStyle w:val="ListBullet"/>
      </w:pPr>
      <w:r w:rsidRPr="00816913">
        <w:t>outline alternatives to surrender of claims.</w:t>
      </w:r>
    </w:p>
    <w:p w:rsidR="00000000" w:rsidRPr="00816913" w:rsidP="00816913">
      <w:pPr>
        <w:pStyle w:val="AllowPageBreak"/>
      </w:pPr>
    </w:p>
    <w:p w:rsidR="00000000" w:rsidRPr="00816913" w:rsidP="00816913">
      <w:pPr>
        <w:pStyle w:val="Heading1"/>
      </w:pPr>
      <w:bookmarkStart w:id="4" w:name="O_678121"/>
      <w:bookmarkEnd w:id="4"/>
      <w:r w:rsidRPr="00816913">
        <w:t>Assessment Conditions</w:t>
      </w:r>
    </w:p>
    <w:p w:rsidR="00000000" w:rsidRPr="00816913" w:rsidP="000E254C">
      <w:pPr>
        <w:pStyle w:val="BodyText"/>
      </w:pPr>
      <w:r w:rsidRPr="00816913">
        <w:t>Assessment must be conducted in a safe environment where evidence gathered demonstrates consistent performance of typical activities experienced in the life insurance field of work and include access to:</w:t>
      </w:r>
    </w:p>
    <w:p w:rsidR="00000000" w:rsidRPr="00816913" w:rsidP="00816913">
      <w:pPr>
        <w:pStyle w:val="ListBullet"/>
      </w:pPr>
      <w:r w:rsidRPr="00816913">
        <w:t>office equipment, technology, software and consumab</w:t>
      </w:r>
      <w:r w:rsidRPr="00816913">
        <w:t>les</w:t>
      </w:r>
    </w:p>
    <w:p w:rsidR="00000000" w:rsidRPr="00816913" w:rsidP="00816913">
      <w:pPr>
        <w:pStyle w:val="ListBullet"/>
      </w:pPr>
      <w:r w:rsidRPr="00816913">
        <w:t>organisational records, policy and procedures.</w:t>
      </w:r>
    </w:p>
    <w:p w:rsidR="00000000" w:rsidRPr="00816913" w:rsidP="00816913">
      <w:pPr>
        <w:pStyle w:val="BodyText"/>
      </w:pPr>
    </w:p>
    <w:p w:rsidR="00000000" w:rsidRPr="00816913" w:rsidP="000E254C">
      <w:pPr>
        <w:pStyle w:val="BodyText"/>
      </w:pPr>
      <w:r w:rsidRPr="00816913">
        <w:t>Assessors must satisfy NVR/AQTF assessor requirements.</w:t>
      </w:r>
    </w:p>
    <w:p w:rsidR="00000000" w:rsidRPr="00816913" w:rsidP="00816913">
      <w:pPr>
        <w:pStyle w:val="Heading1"/>
      </w:pPr>
      <w:bookmarkStart w:id="5" w:name="O_678124"/>
      <w:bookmarkEnd w:id="5"/>
      <w:r w:rsidRPr="00816913">
        <w:t>Links</w:t>
      </w:r>
    </w:p>
    <w:p w:rsidR="00000000" w:rsidRPr="00816913" w:rsidP="000E254C">
      <w:pPr>
        <w:pStyle w:val="BodyText"/>
      </w:pPr>
      <w:r w:rsidRPr="008169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17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6913" w:rsidP="00816913"/>
    <w:sectPr w:rsidSect="00816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3" w:rsidRPr="000E254C" w:rsidP="000E2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4C" w:rsidP="00816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254C" w:rsidP="00816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254C" w:rsidP="00816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913" w:rsidRPr="000E254C" w:rsidP="000E2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4C" w:rsidRPr="002D2AF8" w:rsidP="00816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FNSILF408 Process life insurance contract maturity and surrender payment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E254C" w:rsidP="00816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46C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86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6F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913"/>
  </w:style>
  <w:style w:type="character" w:customStyle="1" w:styleId="Heading1Char">
    <w:name w:val="Heading 1 Char"/>
    <w:basedOn w:val="DefaultParagraphFont"/>
    <w:link w:val="Heading1"/>
    <w:rsid w:val="00816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9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913"/>
    <w:rPr>
      <w:b/>
      <w:spacing w:val="0"/>
    </w:rPr>
  </w:style>
  <w:style w:type="paragraph" w:styleId="ListBullet2">
    <w:name w:val="List Bullet 2"/>
    <w:basedOn w:val="List2"/>
    <w:rsid w:val="008169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913"/>
    <w:rPr>
      <w:i/>
    </w:rPr>
  </w:style>
  <w:style w:type="paragraph" w:styleId="Caption">
    <w:name w:val="caption"/>
    <w:basedOn w:val="BodyText"/>
    <w:next w:val="Normal"/>
    <w:qFormat/>
    <w:rsid w:val="00816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913"/>
  </w:style>
  <w:style w:type="paragraph" w:styleId="TableofFigures">
    <w:name w:val="table of figures"/>
    <w:basedOn w:val="Normal"/>
    <w:next w:val="Normal"/>
    <w:semiHidden/>
    <w:rsid w:val="00816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9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913"/>
    <w:rPr>
      <w:rFonts w:ascii="Wingdings" w:hAnsi="Wingdings"/>
    </w:rPr>
  </w:style>
  <w:style w:type="paragraph" w:customStyle="1" w:styleId="TableHeading">
    <w:name w:val="Table Heading"/>
    <w:basedOn w:val="HeadingBase"/>
    <w:rsid w:val="00816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913"/>
    <w:rPr>
      <w:color w:val="0033CC"/>
      <w:u w:val="none"/>
    </w:rPr>
  </w:style>
  <w:style w:type="paragraph" w:customStyle="1" w:styleId="BodyTextRight">
    <w:name w:val="Body Text Right"/>
    <w:basedOn w:val="BodyText"/>
    <w:rsid w:val="00816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9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913"/>
    <w:rPr>
      <w:sz w:val="32"/>
    </w:rPr>
  </w:style>
  <w:style w:type="paragraph" w:customStyle="1" w:styleId="HeadingProcedure">
    <w:name w:val="Heading Procedure"/>
    <w:basedOn w:val="HeadingBase"/>
    <w:next w:val="Normal"/>
    <w:rsid w:val="00816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913"/>
    <w:pPr>
      <w:spacing w:before="60" w:after="60"/>
    </w:pPr>
  </w:style>
  <w:style w:type="paragraph" w:styleId="ListContinue">
    <w:name w:val="List Continue"/>
    <w:basedOn w:val="List"/>
    <w:rsid w:val="00816913"/>
    <w:pPr>
      <w:ind w:firstLine="0"/>
    </w:pPr>
  </w:style>
  <w:style w:type="paragraph" w:customStyle="1" w:styleId="ListNote">
    <w:name w:val="List Note"/>
    <w:basedOn w:val="List"/>
    <w:rsid w:val="00816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913"/>
    <w:rPr>
      <w:rFonts w:ascii="Courier New" w:hAnsi="Courier New"/>
    </w:rPr>
  </w:style>
  <w:style w:type="paragraph" w:customStyle="1" w:styleId="NoteBullet">
    <w:name w:val="Note Bullet"/>
    <w:basedOn w:val="Note"/>
    <w:rsid w:val="00816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9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913"/>
    <w:rPr>
      <w:b/>
      <w:smallCaps/>
    </w:rPr>
  </w:style>
  <w:style w:type="paragraph" w:customStyle="1" w:styleId="TableListNumber">
    <w:name w:val="Table List Number"/>
    <w:basedOn w:val="ListNumber"/>
    <w:rsid w:val="00816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913"/>
    <w:pPr>
      <w:numPr>
        <w:numId w:val="9"/>
      </w:numPr>
    </w:pPr>
  </w:style>
  <w:style w:type="paragraph" w:customStyle="1" w:styleId="ListAlpha2">
    <w:name w:val="List Alpha 2"/>
    <w:basedOn w:val="List2"/>
    <w:rsid w:val="00816913"/>
    <w:pPr>
      <w:numPr>
        <w:numId w:val="8"/>
      </w:numPr>
    </w:pPr>
  </w:style>
  <w:style w:type="paragraph" w:styleId="List2">
    <w:name w:val="List 2"/>
    <w:basedOn w:val="BodyText"/>
    <w:rsid w:val="00816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9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9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913"/>
    <w:pPr>
      <w:numPr>
        <w:numId w:val="4"/>
      </w:numPr>
    </w:pPr>
  </w:style>
  <w:style w:type="paragraph" w:styleId="ListContinue2">
    <w:name w:val="List Continue 2"/>
    <w:basedOn w:val="List2"/>
    <w:rsid w:val="00816913"/>
    <w:pPr>
      <w:ind w:firstLine="0"/>
    </w:pPr>
  </w:style>
  <w:style w:type="paragraph" w:styleId="ListContinue3">
    <w:name w:val="List Continue 3"/>
    <w:basedOn w:val="List3"/>
    <w:rsid w:val="00816913"/>
    <w:pPr>
      <w:ind w:left="1021" w:firstLine="0"/>
    </w:pPr>
  </w:style>
  <w:style w:type="paragraph" w:styleId="ListContinue4">
    <w:name w:val="List Continue 4"/>
    <w:basedOn w:val="List4"/>
    <w:rsid w:val="00816913"/>
    <w:pPr>
      <w:ind w:firstLine="0"/>
    </w:pPr>
  </w:style>
  <w:style w:type="paragraph" w:styleId="ListContinue5">
    <w:name w:val="List Continue 5"/>
    <w:basedOn w:val="List5"/>
    <w:rsid w:val="00816913"/>
    <w:pPr>
      <w:ind w:firstLine="0"/>
    </w:pPr>
  </w:style>
  <w:style w:type="paragraph" w:styleId="ListNumber3">
    <w:name w:val="List Number 3"/>
    <w:basedOn w:val="List3"/>
    <w:rsid w:val="00816913"/>
    <w:pPr>
      <w:numPr>
        <w:numId w:val="5"/>
      </w:numPr>
    </w:pPr>
  </w:style>
  <w:style w:type="paragraph" w:styleId="ListNumber4">
    <w:name w:val="List Number 4"/>
    <w:basedOn w:val="List4"/>
    <w:rsid w:val="00816913"/>
    <w:pPr>
      <w:numPr>
        <w:numId w:val="6"/>
      </w:numPr>
    </w:pPr>
  </w:style>
  <w:style w:type="paragraph" w:styleId="ListNumber5">
    <w:name w:val="List Number 5"/>
    <w:basedOn w:val="List5"/>
    <w:rsid w:val="00816913"/>
    <w:pPr>
      <w:numPr>
        <w:numId w:val="7"/>
      </w:numPr>
    </w:pPr>
  </w:style>
  <w:style w:type="paragraph" w:styleId="BlockText">
    <w:name w:val="Block Text"/>
    <w:basedOn w:val="Normal"/>
    <w:rsid w:val="00816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913"/>
    <w:rPr>
      <w:sz w:val="16"/>
      <w:vertAlign w:val="superscript"/>
    </w:rPr>
  </w:style>
  <w:style w:type="character" w:customStyle="1" w:styleId="Symbols">
    <w:name w:val="Symbols"/>
    <w:basedOn w:val="DefaultParagraphFont"/>
    <w:rsid w:val="00816913"/>
    <w:rPr>
      <w:rFonts w:ascii="Symbol" w:hAnsi="Symbol"/>
    </w:rPr>
  </w:style>
  <w:style w:type="character" w:customStyle="1" w:styleId="MenuOptions">
    <w:name w:val="Menu Options"/>
    <w:basedOn w:val="DefaultParagraphFont"/>
    <w:rsid w:val="00816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913"/>
    <w:rPr>
      <w:b/>
    </w:rPr>
  </w:style>
  <w:style w:type="character" w:customStyle="1" w:styleId="Underlined">
    <w:name w:val="Underlined"/>
    <w:basedOn w:val="DefaultParagraphFont"/>
    <w:rsid w:val="00816913"/>
    <w:rPr>
      <w:u w:val="single"/>
    </w:rPr>
  </w:style>
  <w:style w:type="paragraph" w:customStyle="1" w:styleId="TableBodyTextRight">
    <w:name w:val="Table Body Text Right"/>
    <w:basedOn w:val="TableBodyText"/>
    <w:rsid w:val="00816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913"/>
    <w:rPr>
      <w:sz w:val="18"/>
    </w:rPr>
  </w:style>
  <w:style w:type="paragraph" w:customStyle="1" w:styleId="BodySmallRight">
    <w:name w:val="Body Small Right"/>
    <w:basedOn w:val="BodyTextRight"/>
    <w:rsid w:val="00816913"/>
    <w:rPr>
      <w:sz w:val="18"/>
      <w:szCs w:val="18"/>
    </w:rPr>
  </w:style>
  <w:style w:type="paragraph" w:customStyle="1" w:styleId="MarginEdition">
    <w:name w:val="Margin Edition"/>
    <w:basedOn w:val="MarginNote"/>
    <w:rsid w:val="00816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913"/>
    <w:rPr>
      <w:sz w:val="2"/>
      <w:szCs w:val="2"/>
    </w:rPr>
  </w:style>
  <w:style w:type="character" w:customStyle="1" w:styleId="Small">
    <w:name w:val="Small"/>
    <w:basedOn w:val="DefaultParagraphFont"/>
    <w:rsid w:val="00816913"/>
    <w:rPr>
      <w:sz w:val="16"/>
    </w:rPr>
  </w:style>
  <w:style w:type="paragraph" w:customStyle="1" w:styleId="WideTable">
    <w:name w:val="Wide Table"/>
    <w:basedOn w:val="Normal"/>
    <w:rsid w:val="00816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913"/>
  </w:style>
  <w:style w:type="paragraph" w:styleId="Quote">
    <w:name w:val="Quote"/>
    <w:basedOn w:val="Heading1"/>
    <w:link w:val="QuoteChar"/>
    <w:qFormat/>
    <w:rsid w:val="00816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913"/>
    <w:pPr>
      <w:pageBreakBefore/>
    </w:pPr>
  </w:style>
  <w:style w:type="paragraph" w:customStyle="1" w:styleId="Border">
    <w:name w:val="Border"/>
    <w:basedOn w:val="Normal"/>
    <w:qFormat/>
    <w:rsid w:val="00816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913"/>
    <w:rPr>
      <w:u w:val="single"/>
    </w:rPr>
  </w:style>
  <w:style w:type="character" w:customStyle="1" w:styleId="BoldandItalics">
    <w:name w:val="Bold and Italics"/>
    <w:qFormat/>
    <w:rsid w:val="00816913"/>
    <w:rPr>
      <w:b/>
      <w:i/>
      <w:u w:val="none"/>
    </w:rPr>
  </w:style>
  <w:style w:type="paragraph" w:styleId="BalloonText">
    <w:name w:val="Balloon Text"/>
    <w:basedOn w:val="Normal"/>
    <w:link w:val="BalloonTextChar"/>
    <w:rsid w:val="00816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913"/>
    <w:pPr>
      <w:spacing w:before="0" w:after="0"/>
    </w:pPr>
  </w:style>
  <w:style w:type="paragraph" w:customStyle="1" w:styleId="BodyTextBold">
    <w:name w:val="Body Text Bold"/>
    <w:basedOn w:val="BodyText"/>
    <w:qFormat/>
    <w:rsid w:val="00816913"/>
    <w:rPr>
      <w:b/>
    </w:rPr>
  </w:style>
  <w:style w:type="character" w:styleId="Hyperlink">
    <w:name w:val="Hyperlink"/>
    <w:basedOn w:val="DefaultParagraphFont"/>
    <w:uiPriority w:val="99"/>
    <w:unhideWhenUsed/>
    <w:rsid w:val="000E2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1834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FNSILF408 Process life insurance contract maturity and surrender payment requests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