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A33" w:rsidP="00312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FNSILF406 Collect and manage information to facilitate claims assessment</w:t>
      </w:r>
      <w:r>
        <w:fldChar w:fldCharType="end"/>
      </w:r>
    </w:p>
    <w:p w:rsidR="00312A33" w:rsidP="00312A33">
      <w:pPr>
        <w:pStyle w:val="Version"/>
        <w:sectPr w:rsidSect="00FE2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19B" w:rsidP="00FE219B">
      <w:pPr>
        <w:pStyle w:val="SuperHeading"/>
      </w:pPr>
      <w:r w:rsidRPr="00FE219B">
        <w:t>FNSILF406 Collect and manage information to facilitate claims assessment</w:t>
      </w:r>
    </w:p>
    <w:p w:rsidR="00000000" w:rsidRPr="00FE219B" w:rsidP="00FE219B">
      <w:pPr>
        <w:pStyle w:val="Heading1"/>
      </w:pPr>
      <w:bookmarkStart w:id="1" w:name="O_674574"/>
      <w:bookmarkEnd w:id="1"/>
      <w:r w:rsidRPr="00FE21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SpecialBold"/>
              </w:rPr>
              <w:t>Comments</w:t>
            </w:r>
          </w:p>
        </w:tc>
      </w:tr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This version first released with FNS Financial Services Training Package Version 1.0.</w:t>
            </w:r>
          </w:p>
        </w:tc>
      </w:tr>
    </w:tbl>
    <w:p w:rsidR="00000000" w:rsidRPr="00FE219B" w:rsidP="00FE219B">
      <w:pPr>
        <w:pStyle w:val="BodyText"/>
      </w:pPr>
    </w:p>
    <w:p w:rsidR="00000000" w:rsidRPr="00FE219B" w:rsidP="00FE219B">
      <w:pPr>
        <w:pStyle w:val="AllowPageBreak"/>
      </w:pPr>
    </w:p>
    <w:p w:rsidR="00000000" w:rsidRPr="00FE219B" w:rsidP="00FE219B">
      <w:pPr>
        <w:pStyle w:val="Heading1"/>
      </w:pPr>
      <w:bookmarkStart w:id="2" w:name="O_674575"/>
      <w:bookmarkEnd w:id="2"/>
      <w:r w:rsidRPr="00FE219B">
        <w:t>Application</w:t>
      </w:r>
    </w:p>
    <w:p w:rsidR="00000000" w:rsidRPr="00FE219B" w:rsidP="00312A33">
      <w:pPr>
        <w:pStyle w:val="BodyText"/>
      </w:pPr>
      <w:r w:rsidRPr="00FE219B">
        <w:t>This unit describes the skills and knowledge required to collect, collate and manage information to verify, investigate and assess insurance claims.</w:t>
      </w:r>
    </w:p>
    <w:p w:rsidR="00000000" w:rsidRPr="00FE219B" w:rsidP="00312A33">
      <w:pPr>
        <w:pStyle w:val="BodyText"/>
      </w:pPr>
      <w:r w:rsidRPr="00FE219B">
        <w:t>It applies to individuals who use specialised knowledge and organisational skills to effectively manage in</w:t>
      </w:r>
      <w:r w:rsidRPr="00FE219B">
        <w:t>formation.</w:t>
      </w:r>
    </w:p>
    <w:p w:rsidR="00000000" w:rsidRPr="00FE219B" w:rsidP="00312A33">
      <w:pPr>
        <w:pStyle w:val="BodyText"/>
      </w:pPr>
      <w:r w:rsidRPr="00FE219B">
        <w:t>No licensing, legislative or certification requirements apply to this unit at the time of publication.</w:t>
      </w:r>
    </w:p>
    <w:p w:rsidR="00000000" w:rsidRPr="00FE219B" w:rsidP="00FE219B">
      <w:pPr>
        <w:pStyle w:val="Heading1"/>
      </w:pPr>
      <w:bookmarkStart w:id="3" w:name="O_674578"/>
      <w:bookmarkEnd w:id="3"/>
      <w:r w:rsidRPr="00FE219B">
        <w:t>Unit Sector</w:t>
      </w:r>
    </w:p>
    <w:p w:rsidR="00000000" w:rsidRPr="00FE219B" w:rsidP="00312A33">
      <w:pPr>
        <w:pStyle w:val="BodyText"/>
      </w:pPr>
      <w:r w:rsidRPr="00FE219B">
        <w:t>Life insurance</w:t>
      </w:r>
    </w:p>
    <w:p w:rsidR="00000000" w:rsidRPr="00FE219B" w:rsidP="00FE219B">
      <w:pPr>
        <w:pStyle w:val="Heading1"/>
      </w:pPr>
      <w:bookmarkStart w:id="4" w:name="O_674579"/>
      <w:bookmarkEnd w:id="4"/>
      <w:r w:rsidRPr="00FE219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21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SpecialBold"/>
              </w:rPr>
              <w:t>PERFORMANCE CRITERIA</w:t>
            </w:r>
          </w:p>
        </w:tc>
      </w:tr>
      <w:tr w:rsidTr="00FE21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21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1. Identify information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1.1 Review claim files and life insurance policy to identify payment criteria</w:t>
            </w:r>
          </w:p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1.2 Ident</w:t>
            </w:r>
            <w:r w:rsidRPr="00FE219B">
              <w:t>ify additional information needed as evidence for claims assessment</w:t>
            </w:r>
          </w:p>
        </w:tc>
      </w:tr>
      <w:tr w:rsidTr="00FE21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2. Plan information collection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2.1 Identify appropriate sources of required proofs</w:t>
            </w:r>
          </w:p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2.2 Select and enact an appropriate information collection method</w:t>
            </w:r>
          </w:p>
        </w:tc>
      </w:tr>
      <w:tr w:rsidTr="00FE219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3. Collect and manage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3.1 Collect additional information from appropriate sources in accordance with procedures</w:t>
            </w:r>
          </w:p>
          <w:p w:rsidR="00000000" w:rsidRPr="00FE219B" w:rsidP="00FE219B">
            <w:pPr>
              <w:pStyle w:val="BodyText"/>
            </w:pPr>
            <w:r w:rsidRPr="00FE219B">
              <w:t>3.2 Manage investigations in accordance with ethical and regulatory requirements</w:t>
            </w:r>
          </w:p>
          <w:p w:rsidR="00000000" w:rsidRPr="00FE219B" w:rsidP="00FE219B">
            <w:pPr>
              <w:pStyle w:val="BodyText"/>
            </w:pPr>
            <w:r w:rsidRPr="00FE219B">
              <w:t>3.3 Consult appropriate personnel within organisation where investigations reveal nee</w:t>
            </w:r>
            <w:r w:rsidRPr="00FE219B">
              <w:t>d to escalate issues for clarification</w:t>
            </w:r>
          </w:p>
          <w:p w:rsidR="00000000" w:rsidRPr="00FE219B" w:rsidP="00FE219B">
            <w:pPr>
              <w:pStyle w:val="BodyText"/>
            </w:pPr>
            <w:r w:rsidRPr="00FE219B">
              <w:t>3.4 Organise information for clarity and accessibility in accordance with procedures</w:t>
            </w:r>
          </w:p>
        </w:tc>
      </w:tr>
    </w:tbl>
    <w:p w:rsidR="00000000" w:rsidRPr="00FE219B" w:rsidP="00FE219B">
      <w:pPr>
        <w:pStyle w:val="BodyText"/>
      </w:pPr>
    </w:p>
    <w:p w:rsidR="00000000" w:rsidRPr="00FE219B" w:rsidP="00FE219B">
      <w:pPr>
        <w:pStyle w:val="AllowPageBreak"/>
      </w:pPr>
    </w:p>
    <w:p w:rsidR="00000000" w:rsidRPr="00FE219B" w:rsidP="00FE219B">
      <w:pPr>
        <w:pStyle w:val="Heading1"/>
      </w:pPr>
      <w:bookmarkStart w:id="5" w:name="O_674580"/>
      <w:bookmarkEnd w:id="5"/>
      <w:r w:rsidRPr="00FE219B">
        <w:t>Foundation Skills</w:t>
      </w:r>
    </w:p>
    <w:p w:rsidR="00000000" w:rsidRPr="00312A33" w:rsidP="00312A33">
      <w:pPr>
        <w:pStyle w:val="BodyText"/>
        <w:rPr>
          <w:i/>
        </w:rPr>
      </w:pPr>
      <w:r w:rsidRPr="00312A33">
        <w:rPr>
          <w:rStyle w:val="Emphasis"/>
        </w:rPr>
        <w:t>This section describes language, literacy, numeracy and employment skills incorporated in the p</w:t>
      </w:r>
      <w:r w:rsidRPr="00312A33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SpecialBold"/>
              </w:rPr>
              <w:t>Description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1.1, 1.2, 2.1, 3.1, 3.4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 xml:space="preserve">Gathers, analyses and interprets simple to complex information from a range of sources and identifies </w:t>
            </w:r>
            <w:r w:rsidRPr="00FE219B">
              <w:t>relevant information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2.1, 3.1, 3.4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>Produces texts of varying complexity using appropriate technical and industry language, grammar and logical sequence to convey and record information accurately and effectively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>Uses</w:t>
            </w:r>
            <w:r w:rsidRPr="00FE219B">
              <w:t xml:space="preserve"> active listening and questioning techniques to extract relevant information and confirm understanding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>Interprets numerical information and performs basic calculations in accordance with organisational guidelines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>Recognises and follows legislative and ethical requirements, explicit and implicit protocols, policies and procedures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2.2, 3.2, 3.3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ListBullet"/>
            </w:pPr>
            <w:r w:rsidRPr="00FE219B">
              <w:t>Selects and uses appropriate communication conventions and protocols to liaise with others</w:t>
            </w:r>
          </w:p>
          <w:p w:rsidR="00000000" w:rsidP="00FE219B">
            <w:pPr>
              <w:pStyle w:val="ListBullet"/>
              <w:rPr>
                <w:lang w:val="en-NZ"/>
              </w:rPr>
            </w:pPr>
            <w:r w:rsidRPr="00FE219B">
              <w:t>A</w:t>
            </w:r>
            <w:r w:rsidRPr="00FE219B">
              <w:t>djusts personal communication style in response to the values, beliefs and cultural expectations of others</w:t>
            </w:r>
          </w:p>
        </w:tc>
      </w:tr>
      <w:tr w:rsidTr="00FE21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1.1, 1.2, 2.1, 2.2, 3.1-3.4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ListBullet"/>
            </w:pPr>
            <w:r w:rsidRPr="00FE219B">
              <w:t xml:space="preserve">Takes responsibility for planning, sequencing and prioritising tasks and own workload for efficiency </w:t>
            </w:r>
            <w:r w:rsidRPr="00FE219B">
              <w:t>and effectiveness</w:t>
            </w:r>
          </w:p>
          <w:p w:rsidR="00000000" w:rsidRPr="00FE219B" w:rsidP="00FE219B">
            <w:pPr>
              <w:pStyle w:val="ListBullet"/>
            </w:pPr>
            <w:r w:rsidRPr="00FE219B">
              <w:t>Systematically gathers and analyses all relevant information and evaluates options to inform decisions about collection methods</w:t>
            </w:r>
          </w:p>
          <w:p w:rsidR="00000000" w:rsidRPr="00FE219B" w:rsidP="00FE219B">
            <w:pPr>
              <w:pStyle w:val="ListBullet"/>
            </w:pPr>
            <w:r w:rsidRPr="00FE219B">
              <w:t>Uses the main features and functions of digital tools to complete work tasks</w:t>
            </w:r>
          </w:p>
        </w:tc>
      </w:tr>
    </w:tbl>
    <w:p w:rsidR="00000000" w:rsidRPr="00FE219B" w:rsidP="00FE219B">
      <w:pPr>
        <w:pStyle w:val="BodyText"/>
      </w:pPr>
    </w:p>
    <w:p w:rsidR="00000000" w:rsidRPr="00FE219B" w:rsidP="00FE219B">
      <w:pPr>
        <w:pStyle w:val="AllowPageBreak"/>
      </w:pPr>
    </w:p>
    <w:p w:rsidR="00000000" w:rsidRPr="00FE219B" w:rsidP="00FE219B">
      <w:pPr>
        <w:pStyle w:val="Heading1"/>
      </w:pPr>
      <w:bookmarkStart w:id="6" w:name="O_674582"/>
      <w:bookmarkEnd w:id="6"/>
      <w:r w:rsidRPr="00FE21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Code and title</w:t>
            </w:r>
          </w:p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Code and title</w:t>
            </w:r>
          </w:p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SpecialBold"/>
              </w:rPr>
              <w:t>Equivalence status</w:t>
            </w:r>
          </w:p>
        </w:tc>
      </w:tr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FNSILF406 Collect and manage information to facilitate claims assessment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FNSILF406A Collect and manage information to facilitate claims assessment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Updated to meet Standards for Training Packages.</w:t>
            </w:r>
          </w:p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Equivalent unit</w:t>
            </w:r>
          </w:p>
        </w:tc>
      </w:tr>
    </w:tbl>
    <w:p w:rsidR="00312A33" w:rsidP="00FE219B">
      <w:pPr>
        <w:pStyle w:val="BodyText"/>
      </w:pPr>
    </w:p>
    <w:p w:rsidR="00312A33" w:rsidP="00FE219B">
      <w:pPr>
        <w:pStyle w:val="BodyText"/>
      </w:pPr>
    </w:p>
    <w:p w:rsidR="00000000" w:rsidRPr="00FE219B" w:rsidP="00FE219B">
      <w:pPr>
        <w:pStyle w:val="Heading1"/>
      </w:pPr>
      <w:bookmarkStart w:id="7" w:name="O_674589"/>
      <w:bookmarkEnd w:id="7"/>
      <w:r w:rsidRPr="00FE219B">
        <w:t>Links</w:t>
      </w:r>
    </w:p>
    <w:p w:rsidR="00000000" w:rsidRPr="00FE219B" w:rsidP="00312A33">
      <w:pPr>
        <w:pStyle w:val="BodyText"/>
      </w:pPr>
      <w:r w:rsidRPr="00FE219B">
        <w:t>Companion Volume implementation guid</w:t>
      </w:r>
      <w:r w:rsidRPr="00FE219B">
        <w:t xml:space="preserve">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13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219B" w:rsidP="00312A33">
      <w:pPr>
        <w:pStyle w:val="BodyText"/>
        <w:sectPr w:rsidSect="00FE21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219B" w:rsidP="00FE219B">
      <w:pPr>
        <w:pStyle w:val="SuperHeading"/>
      </w:pPr>
      <w:r w:rsidRPr="00FE219B">
        <w:t xml:space="preserve">Assessment </w:t>
      </w:r>
      <w:r w:rsidRPr="00FE219B">
        <w:t>Requirements for FNSILF406 Collect and manage information to facilitate claims assessment</w:t>
      </w:r>
    </w:p>
    <w:p w:rsidR="00000000" w:rsidRPr="00FE219B" w:rsidP="00FE219B">
      <w:pPr>
        <w:pStyle w:val="Heading1"/>
      </w:pPr>
      <w:bookmarkStart w:id="8" w:name="O_674584"/>
      <w:bookmarkEnd w:id="8"/>
      <w:r w:rsidRPr="00FE21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rPr>
                <w:rStyle w:val="SpecialBold"/>
              </w:rPr>
              <w:t>Comments</w:t>
            </w:r>
          </w:p>
        </w:tc>
      </w:tr>
      <w:tr w:rsidTr="00FE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19B">
            <w:pPr>
              <w:pStyle w:val="BodyText"/>
              <w:rPr>
                <w:lang w:val="en-NZ"/>
              </w:rPr>
            </w:pPr>
            <w:r w:rsidRPr="00FE21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19B" w:rsidP="00FE219B">
            <w:pPr>
              <w:pStyle w:val="BodyText"/>
            </w:pPr>
            <w:r w:rsidRPr="00FE219B">
              <w:t>This version first released with FNS Financial Services Training Package Version 1.0.</w:t>
            </w:r>
          </w:p>
        </w:tc>
      </w:tr>
    </w:tbl>
    <w:p w:rsidR="00000000" w:rsidRPr="00FE219B" w:rsidP="00FE219B">
      <w:pPr>
        <w:pStyle w:val="BodyText"/>
      </w:pPr>
    </w:p>
    <w:p w:rsidR="00000000" w:rsidRPr="00FE219B" w:rsidP="00FE219B">
      <w:pPr>
        <w:pStyle w:val="AllowPageBreak"/>
      </w:pPr>
    </w:p>
    <w:p w:rsidR="00000000" w:rsidRPr="00FE219B" w:rsidP="00FE219B">
      <w:pPr>
        <w:pStyle w:val="Heading1"/>
      </w:pPr>
      <w:bookmarkStart w:id="9" w:name="O_674585"/>
      <w:bookmarkEnd w:id="9"/>
      <w:r w:rsidRPr="00FE219B">
        <w:t>Performance Evidence</w:t>
      </w:r>
    </w:p>
    <w:p w:rsidR="00000000" w:rsidRPr="00FE219B" w:rsidP="00312A33">
      <w:pPr>
        <w:pStyle w:val="BodyText"/>
      </w:pPr>
      <w:r w:rsidRPr="00FE219B">
        <w:t>Evidence of the ability to:</w:t>
      </w:r>
    </w:p>
    <w:p w:rsidR="00000000" w:rsidRPr="00FE219B" w:rsidP="00FE219B">
      <w:pPr>
        <w:pStyle w:val="ListBullet"/>
      </w:pPr>
      <w:r w:rsidRPr="00FE219B">
        <w:t>gather information in a format suitable to facilitate assessment of claims</w:t>
      </w:r>
    </w:p>
    <w:p w:rsidR="00000000" w:rsidRPr="00FE219B" w:rsidP="00FE219B">
      <w:pPr>
        <w:pStyle w:val="ListBullet"/>
      </w:pPr>
      <w:r w:rsidRPr="00FE219B">
        <w:t>perform claims assessment tasks in accordance with relevant procedures and regulatory requirements.</w:t>
      </w:r>
    </w:p>
    <w:p w:rsidR="00000000" w:rsidRPr="00FE219B" w:rsidP="00FE219B">
      <w:pPr>
        <w:pStyle w:val="BodyText"/>
      </w:pPr>
    </w:p>
    <w:p w:rsidR="00000000" w:rsidRPr="00FE219B" w:rsidP="00312A33">
      <w:pPr>
        <w:pStyle w:val="BodyText"/>
      </w:pPr>
      <w:r w:rsidRPr="00FE219B">
        <w:t>Note: If a specific volume or frequency is not stated, then evidence must be provided at least once.</w:t>
      </w:r>
    </w:p>
    <w:p w:rsidR="00000000" w:rsidRPr="00FE219B" w:rsidP="00FE219B">
      <w:pPr>
        <w:pStyle w:val="Heading1"/>
      </w:pPr>
      <w:bookmarkStart w:id="10" w:name="O_674586"/>
      <w:bookmarkEnd w:id="10"/>
      <w:r w:rsidRPr="00FE219B">
        <w:t>Knowledge Evidence</w:t>
      </w:r>
    </w:p>
    <w:p w:rsidR="00000000" w:rsidRPr="00FE219B" w:rsidP="00312A33">
      <w:pPr>
        <w:pStyle w:val="BodyText"/>
      </w:pPr>
      <w:r w:rsidRPr="00FE219B">
        <w:t>To complete the unit requirements safely and effectively, the individual must:</w:t>
      </w:r>
    </w:p>
    <w:p w:rsidR="00000000" w:rsidRPr="00FE219B" w:rsidP="00FE219B">
      <w:pPr>
        <w:pStyle w:val="ListBullet"/>
      </w:pPr>
      <w:r w:rsidRPr="00FE219B">
        <w:t>outline life insurance administrative r</w:t>
      </w:r>
      <w:r w:rsidRPr="00FE219B">
        <w:t>equirements relating to life insurance claims assessment</w:t>
      </w:r>
    </w:p>
    <w:p w:rsidR="00000000" w:rsidRPr="00FE219B" w:rsidP="00FE219B">
      <w:pPr>
        <w:pStyle w:val="ListBullet"/>
      </w:pPr>
      <w:r w:rsidRPr="00FE219B">
        <w:t>explain life insurance policy payment criteria</w:t>
      </w:r>
    </w:p>
    <w:p w:rsidR="00000000" w:rsidRPr="00FE219B" w:rsidP="00FE219B">
      <w:pPr>
        <w:pStyle w:val="ListBullet"/>
      </w:pPr>
      <w:r w:rsidRPr="00FE219B">
        <w:t>outline life insurance policy terms and conditions</w:t>
      </w:r>
    </w:p>
    <w:p w:rsidR="00000000" w:rsidRPr="00FE219B" w:rsidP="00FE219B">
      <w:pPr>
        <w:pStyle w:val="ListBullet"/>
      </w:pPr>
      <w:r w:rsidRPr="00FE219B">
        <w:t>outline organisational procedures relating to life insurance claims assessment</w:t>
      </w:r>
    </w:p>
    <w:p w:rsidR="00000000" w:rsidRPr="00FE219B" w:rsidP="00FE219B">
      <w:pPr>
        <w:pStyle w:val="ListBullet"/>
      </w:pPr>
      <w:r w:rsidRPr="00FE219B">
        <w:t>explain organisational</w:t>
      </w:r>
      <w:r w:rsidRPr="00FE219B">
        <w:t xml:space="preserve"> systems for data entry and filing</w:t>
      </w:r>
    </w:p>
    <w:p w:rsidR="00000000" w:rsidRPr="00FE219B" w:rsidP="00FE219B">
      <w:pPr>
        <w:pStyle w:val="ListBullet"/>
      </w:pPr>
      <w:r w:rsidRPr="00FE219B">
        <w:t>explain product information</w:t>
      </w:r>
    </w:p>
    <w:p w:rsidR="00000000" w:rsidRPr="00FE219B" w:rsidP="00FE219B">
      <w:pPr>
        <w:pStyle w:val="ListBullet"/>
      </w:pPr>
      <w:r w:rsidRPr="00FE219B">
        <w:t>outline relevant regulatory requirements relating to life insurance claims assessment</w:t>
      </w:r>
    </w:p>
    <w:p w:rsidR="00000000" w:rsidRPr="00FE219B" w:rsidP="00FE219B">
      <w:pPr>
        <w:pStyle w:val="ListBullet"/>
      </w:pPr>
      <w:r w:rsidRPr="00FE219B">
        <w:t>outline potential areas in the claims process that may require detailed investigation.</w:t>
      </w:r>
    </w:p>
    <w:p w:rsidR="00000000" w:rsidRPr="00FE219B" w:rsidP="00FE219B">
      <w:pPr>
        <w:pStyle w:val="AllowPageBreak"/>
      </w:pPr>
    </w:p>
    <w:p w:rsidR="00000000" w:rsidRPr="00FE219B" w:rsidP="00FE219B">
      <w:pPr>
        <w:pStyle w:val="Heading1"/>
      </w:pPr>
      <w:bookmarkStart w:id="11" w:name="O_674587"/>
      <w:bookmarkEnd w:id="11"/>
      <w:r w:rsidRPr="00FE219B">
        <w:t>Ass</w:t>
      </w:r>
      <w:r w:rsidRPr="00FE219B">
        <w:t>essment Conditions</w:t>
      </w:r>
    </w:p>
    <w:p w:rsidR="00000000" w:rsidRPr="00FE219B" w:rsidP="00312A33">
      <w:pPr>
        <w:pStyle w:val="BodyText"/>
      </w:pPr>
      <w:r w:rsidRPr="00FE219B">
        <w:t>Assessment must be conducted in a safe environment where evidence gathered demonstrates consistent performance of typical activities experienced in the life insurance field of work and include access to:</w:t>
      </w:r>
    </w:p>
    <w:p w:rsidR="00000000" w:rsidRPr="00FE219B" w:rsidP="00FE219B">
      <w:pPr>
        <w:pStyle w:val="ListBullet"/>
      </w:pPr>
      <w:r w:rsidRPr="00FE219B">
        <w:t>office equipment, technology, so</w:t>
      </w:r>
      <w:r w:rsidRPr="00FE219B">
        <w:t>ftware and consumables</w:t>
      </w:r>
    </w:p>
    <w:p w:rsidR="00000000" w:rsidRPr="00FE219B" w:rsidP="00FE219B">
      <w:pPr>
        <w:pStyle w:val="ListBullet"/>
      </w:pPr>
      <w:r w:rsidRPr="00FE219B">
        <w:t>organisational records, policy and procedures.</w:t>
      </w:r>
    </w:p>
    <w:p w:rsidR="00000000" w:rsidRPr="00FE219B" w:rsidP="00FE219B">
      <w:pPr>
        <w:pStyle w:val="BodyText"/>
      </w:pPr>
    </w:p>
    <w:p w:rsidR="00000000" w:rsidRPr="00FE219B" w:rsidP="00312A33">
      <w:pPr>
        <w:pStyle w:val="BodyText"/>
      </w:pPr>
      <w:r w:rsidRPr="00FE219B">
        <w:t>Assessors must satisfy NVR/AQTF assessor requirements.</w:t>
      </w:r>
    </w:p>
    <w:p w:rsidR="00000000" w:rsidRPr="00FE219B" w:rsidP="00FE219B">
      <w:pPr>
        <w:pStyle w:val="Heading1"/>
      </w:pPr>
      <w:bookmarkStart w:id="12" w:name="O_674590"/>
      <w:bookmarkEnd w:id="12"/>
      <w:r w:rsidRPr="00FE219B">
        <w:t>Links</w:t>
      </w:r>
    </w:p>
    <w:p w:rsidR="00000000" w:rsidRPr="00FE219B" w:rsidP="00312A33">
      <w:pPr>
        <w:pStyle w:val="BodyText"/>
      </w:pPr>
      <w:r w:rsidRPr="00FE21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13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219B" w:rsidP="00FE219B"/>
    <w:sectPr w:rsidSect="00FE21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 w:rsidRPr="00312A33" w:rsidP="00312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33" w:rsidP="00FE2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A33" w:rsidP="00FE2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12A33" w:rsidP="00FE21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 w:rsidP="00FE2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A33">
      <w:t>Approved</w:t>
    </w:r>
    <w:r w:rsidR="00312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A3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A33">
      <w:rPr>
        <w:noProof/>
      </w:rPr>
      <w:t>4</w:t>
    </w:r>
    <w:r>
      <w:rPr>
        <w:noProof/>
      </w:rPr>
      <w:fldChar w:fldCharType="end"/>
    </w:r>
  </w:p>
  <w:p w:rsidR="00FE219B" w:rsidP="00FE2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A33">
      <w:t>Future Skills Organisation</w:t>
    </w:r>
    <w:r w:rsidR="00312A33">
      <w:fldChar w:fldCharType="end"/>
    </w:r>
  </w:p>
  <w:p w:rsidR="00FE219B" w:rsidP="00FE2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19B" w:rsidRPr="00312A33" w:rsidP="00312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A33" w:rsidRPr="002D2AF8" w:rsidP="00FE2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FNSILF406 Collect and manage information to facilitate claims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A33" w:rsidP="00FE21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9B" w:rsidRPr="002D2AF8" w:rsidP="00FE2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A33">
      <w:t>FNSILF406 Collect and manage information to facilitate claims assessment</w:t>
    </w:r>
    <w:r w:rsidR="00312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A33">
      <w:rPr>
        <w:noProof/>
      </w:rPr>
      <w:t>2 March 2025</w:t>
    </w:r>
    <w:r>
      <w:fldChar w:fldCharType="end"/>
    </w:r>
  </w:p>
  <w:p w:rsidR="00FE219B" w:rsidP="00FE2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C5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485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19B"/>
  </w:style>
  <w:style w:type="character" w:customStyle="1" w:styleId="Heading1Char">
    <w:name w:val="Heading 1 Char"/>
    <w:basedOn w:val="DefaultParagraphFont"/>
    <w:link w:val="Heading1"/>
    <w:rsid w:val="00FE2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1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219B"/>
    <w:rPr>
      <w:b/>
      <w:spacing w:val="0"/>
    </w:rPr>
  </w:style>
  <w:style w:type="character" w:styleId="Emphasis">
    <w:name w:val="Emphasis"/>
    <w:basedOn w:val="DefaultParagraphFont"/>
    <w:qFormat/>
    <w:rsid w:val="00FE219B"/>
    <w:rPr>
      <w:i/>
    </w:rPr>
  </w:style>
  <w:style w:type="paragraph" w:customStyle="1" w:styleId="SuperHeading">
    <w:name w:val="SuperHeading"/>
    <w:basedOn w:val="Normal"/>
    <w:rsid w:val="00FE2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2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1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1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2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19B"/>
  </w:style>
  <w:style w:type="paragraph" w:styleId="TableofFigures">
    <w:name w:val="table of figures"/>
    <w:basedOn w:val="Normal"/>
    <w:next w:val="Normal"/>
    <w:semiHidden/>
    <w:rsid w:val="00FE2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1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19B"/>
    <w:rPr>
      <w:rFonts w:ascii="Wingdings" w:hAnsi="Wingdings"/>
    </w:rPr>
  </w:style>
  <w:style w:type="paragraph" w:customStyle="1" w:styleId="TableHeading">
    <w:name w:val="Table Heading"/>
    <w:basedOn w:val="HeadingBase"/>
    <w:rsid w:val="00FE2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19B"/>
    <w:rPr>
      <w:color w:val="0033CC"/>
      <w:u w:val="none"/>
    </w:rPr>
  </w:style>
  <w:style w:type="paragraph" w:customStyle="1" w:styleId="BodyTextRight">
    <w:name w:val="Body Text Right"/>
    <w:basedOn w:val="BodyText"/>
    <w:rsid w:val="00FE2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1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19B"/>
    <w:rPr>
      <w:sz w:val="32"/>
    </w:rPr>
  </w:style>
  <w:style w:type="paragraph" w:customStyle="1" w:styleId="HeadingProcedure">
    <w:name w:val="Heading Procedure"/>
    <w:basedOn w:val="HeadingBase"/>
    <w:next w:val="Normal"/>
    <w:rsid w:val="00FE2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19B"/>
    <w:pPr>
      <w:spacing w:before="60" w:after="60"/>
    </w:pPr>
  </w:style>
  <w:style w:type="paragraph" w:styleId="ListContinue">
    <w:name w:val="List Continue"/>
    <w:basedOn w:val="List"/>
    <w:rsid w:val="00FE219B"/>
    <w:pPr>
      <w:ind w:firstLine="0"/>
    </w:pPr>
  </w:style>
  <w:style w:type="paragraph" w:customStyle="1" w:styleId="ListNote">
    <w:name w:val="List Note"/>
    <w:basedOn w:val="List"/>
    <w:rsid w:val="00FE2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19B"/>
    <w:rPr>
      <w:rFonts w:ascii="Courier New" w:hAnsi="Courier New"/>
    </w:rPr>
  </w:style>
  <w:style w:type="paragraph" w:customStyle="1" w:styleId="NoteBullet">
    <w:name w:val="Note Bullet"/>
    <w:basedOn w:val="Note"/>
    <w:rsid w:val="00FE2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1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19B"/>
    <w:rPr>
      <w:b/>
      <w:smallCaps/>
    </w:rPr>
  </w:style>
  <w:style w:type="paragraph" w:customStyle="1" w:styleId="TableListNumber">
    <w:name w:val="Table List Number"/>
    <w:basedOn w:val="ListNumber"/>
    <w:rsid w:val="00FE2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19B"/>
    <w:pPr>
      <w:numPr>
        <w:numId w:val="8"/>
      </w:numPr>
    </w:pPr>
  </w:style>
  <w:style w:type="paragraph" w:customStyle="1" w:styleId="ListAlpha2">
    <w:name w:val="List Alpha 2"/>
    <w:basedOn w:val="List2"/>
    <w:rsid w:val="00FE219B"/>
    <w:pPr>
      <w:numPr>
        <w:numId w:val="7"/>
      </w:numPr>
    </w:pPr>
  </w:style>
  <w:style w:type="paragraph" w:styleId="List2">
    <w:name w:val="List 2"/>
    <w:basedOn w:val="BodyText"/>
    <w:rsid w:val="00FE2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1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1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19B"/>
    <w:pPr>
      <w:numPr>
        <w:numId w:val="3"/>
      </w:numPr>
    </w:pPr>
  </w:style>
  <w:style w:type="paragraph" w:styleId="ListContinue2">
    <w:name w:val="List Continue 2"/>
    <w:basedOn w:val="List2"/>
    <w:rsid w:val="00FE219B"/>
    <w:pPr>
      <w:ind w:firstLine="0"/>
    </w:pPr>
  </w:style>
  <w:style w:type="paragraph" w:styleId="ListContinue3">
    <w:name w:val="List Continue 3"/>
    <w:basedOn w:val="List3"/>
    <w:rsid w:val="00FE219B"/>
    <w:pPr>
      <w:ind w:left="1021" w:firstLine="0"/>
    </w:pPr>
  </w:style>
  <w:style w:type="paragraph" w:styleId="ListContinue4">
    <w:name w:val="List Continue 4"/>
    <w:basedOn w:val="List4"/>
    <w:rsid w:val="00FE219B"/>
    <w:pPr>
      <w:ind w:firstLine="0"/>
    </w:pPr>
  </w:style>
  <w:style w:type="paragraph" w:styleId="ListContinue5">
    <w:name w:val="List Continue 5"/>
    <w:basedOn w:val="List5"/>
    <w:rsid w:val="00FE219B"/>
    <w:pPr>
      <w:ind w:firstLine="0"/>
    </w:pPr>
  </w:style>
  <w:style w:type="paragraph" w:styleId="ListNumber3">
    <w:name w:val="List Number 3"/>
    <w:basedOn w:val="List3"/>
    <w:rsid w:val="00FE219B"/>
    <w:pPr>
      <w:numPr>
        <w:numId w:val="4"/>
      </w:numPr>
    </w:pPr>
  </w:style>
  <w:style w:type="paragraph" w:styleId="ListNumber4">
    <w:name w:val="List Number 4"/>
    <w:basedOn w:val="List4"/>
    <w:rsid w:val="00FE219B"/>
    <w:pPr>
      <w:numPr>
        <w:numId w:val="5"/>
      </w:numPr>
    </w:pPr>
  </w:style>
  <w:style w:type="paragraph" w:styleId="ListNumber5">
    <w:name w:val="List Number 5"/>
    <w:basedOn w:val="List5"/>
    <w:rsid w:val="00FE219B"/>
    <w:pPr>
      <w:numPr>
        <w:numId w:val="6"/>
      </w:numPr>
    </w:pPr>
  </w:style>
  <w:style w:type="paragraph" w:styleId="BlockText">
    <w:name w:val="Block Text"/>
    <w:basedOn w:val="Normal"/>
    <w:rsid w:val="00FE2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19B"/>
    <w:rPr>
      <w:sz w:val="16"/>
      <w:vertAlign w:val="superscript"/>
    </w:rPr>
  </w:style>
  <w:style w:type="character" w:customStyle="1" w:styleId="Symbols">
    <w:name w:val="Symbols"/>
    <w:basedOn w:val="DefaultParagraphFont"/>
    <w:rsid w:val="00FE219B"/>
    <w:rPr>
      <w:rFonts w:ascii="Symbol" w:hAnsi="Symbol"/>
    </w:rPr>
  </w:style>
  <w:style w:type="character" w:customStyle="1" w:styleId="MenuOptions">
    <w:name w:val="Menu Options"/>
    <w:basedOn w:val="DefaultParagraphFont"/>
    <w:rsid w:val="00FE2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19B"/>
    <w:rPr>
      <w:b/>
    </w:rPr>
  </w:style>
  <w:style w:type="character" w:customStyle="1" w:styleId="Underlined">
    <w:name w:val="Underlined"/>
    <w:basedOn w:val="DefaultParagraphFont"/>
    <w:rsid w:val="00FE219B"/>
    <w:rPr>
      <w:u w:val="single"/>
    </w:rPr>
  </w:style>
  <w:style w:type="paragraph" w:customStyle="1" w:styleId="TableBodyTextRight">
    <w:name w:val="Table Body Text Right"/>
    <w:basedOn w:val="TableBodyText"/>
    <w:rsid w:val="00FE2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19B"/>
    <w:rPr>
      <w:sz w:val="18"/>
    </w:rPr>
  </w:style>
  <w:style w:type="paragraph" w:customStyle="1" w:styleId="BodySmallRight">
    <w:name w:val="Body Small Right"/>
    <w:basedOn w:val="BodyTextRight"/>
    <w:rsid w:val="00FE219B"/>
    <w:rPr>
      <w:sz w:val="18"/>
      <w:szCs w:val="18"/>
    </w:rPr>
  </w:style>
  <w:style w:type="paragraph" w:customStyle="1" w:styleId="MarginEdition">
    <w:name w:val="Margin Edition"/>
    <w:basedOn w:val="MarginNote"/>
    <w:rsid w:val="00FE2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19B"/>
    <w:rPr>
      <w:sz w:val="2"/>
      <w:szCs w:val="2"/>
    </w:rPr>
  </w:style>
  <w:style w:type="character" w:customStyle="1" w:styleId="Small">
    <w:name w:val="Small"/>
    <w:basedOn w:val="DefaultParagraphFont"/>
    <w:rsid w:val="00FE219B"/>
    <w:rPr>
      <w:sz w:val="16"/>
    </w:rPr>
  </w:style>
  <w:style w:type="paragraph" w:customStyle="1" w:styleId="WideTable">
    <w:name w:val="Wide Table"/>
    <w:basedOn w:val="Normal"/>
    <w:rsid w:val="00FE2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19B"/>
  </w:style>
  <w:style w:type="paragraph" w:styleId="Quote">
    <w:name w:val="Quote"/>
    <w:basedOn w:val="Heading1"/>
    <w:link w:val="QuoteChar"/>
    <w:qFormat/>
    <w:rsid w:val="00FE2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19B"/>
    <w:pPr>
      <w:pageBreakBefore/>
    </w:pPr>
  </w:style>
  <w:style w:type="paragraph" w:customStyle="1" w:styleId="Border">
    <w:name w:val="Border"/>
    <w:basedOn w:val="Normal"/>
    <w:qFormat/>
    <w:rsid w:val="00FE2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19B"/>
    <w:rPr>
      <w:u w:val="single"/>
    </w:rPr>
  </w:style>
  <w:style w:type="character" w:customStyle="1" w:styleId="BoldandItalics">
    <w:name w:val="Bold and Italics"/>
    <w:qFormat/>
    <w:rsid w:val="00FE219B"/>
    <w:rPr>
      <w:b/>
      <w:i/>
      <w:u w:val="none"/>
    </w:rPr>
  </w:style>
  <w:style w:type="paragraph" w:styleId="BalloonText">
    <w:name w:val="Balloon Text"/>
    <w:basedOn w:val="Normal"/>
    <w:link w:val="BalloonTextChar"/>
    <w:rsid w:val="00FE2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19B"/>
    <w:pPr>
      <w:spacing w:before="0" w:after="0"/>
    </w:pPr>
  </w:style>
  <w:style w:type="paragraph" w:customStyle="1" w:styleId="BodyTextBold">
    <w:name w:val="Body Text Bold"/>
    <w:basedOn w:val="BodyText"/>
    <w:qFormat/>
    <w:rsid w:val="00FE219B"/>
    <w:rPr>
      <w:b/>
    </w:rPr>
  </w:style>
  <w:style w:type="character" w:styleId="Hyperlink">
    <w:name w:val="Hyperlink"/>
    <w:basedOn w:val="DefaultParagraphFont"/>
    <w:uiPriority w:val="99"/>
    <w:unhideWhenUsed/>
    <w:rsid w:val="00312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5055</Characters>
  <Application>Microsoft Office Word</Application>
  <DocSecurity>0</DocSecurity>
  <Lines>202</Lines>
  <Paragraphs>120</Paragraphs>
  <ScaleCrop>false</ScaleCrop>
  <Company>Author-it Software Corporation Ltd.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FNSILF406 Collect and manage information to facilitate claims assessment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2025-03-02T01:43:00Z</dcterms:created>
  <dcterms:modified xsi:type="dcterms:W3CDTF">2025-03-02T01:43:00Z</dcterms:modified>
</cp:coreProperties>
</file>