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0D" w:rsidP="00DB7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FNSILF405 Evaluate life insurance claims</w:t>
      </w:r>
      <w:r>
        <w:fldChar w:fldCharType="end"/>
      </w:r>
    </w:p>
    <w:p w:rsidR="00DB770D" w:rsidP="00DB770D">
      <w:pPr>
        <w:pStyle w:val="Version"/>
        <w:sectPr w:rsidSect="00282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012" w:rsidP="00282012">
      <w:pPr>
        <w:pStyle w:val="SuperHeading"/>
      </w:pPr>
      <w:r w:rsidRPr="00282012">
        <w:t>Assessment Re</w:t>
      </w:r>
      <w:r w:rsidRPr="00282012">
        <w:t>quirements for FNSILF405 Evaluate life insurance claims</w:t>
      </w:r>
    </w:p>
    <w:p w:rsidR="00000000" w:rsidRPr="00282012" w:rsidP="00282012">
      <w:pPr>
        <w:pStyle w:val="Heading1"/>
      </w:pPr>
      <w:bookmarkStart w:id="1" w:name="O_671543"/>
      <w:bookmarkEnd w:id="1"/>
      <w:r w:rsidRPr="00282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2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012" w:rsidP="00282012">
            <w:pPr>
              <w:pStyle w:val="BodyText"/>
            </w:pPr>
            <w:r w:rsidRPr="002820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012">
            <w:pPr>
              <w:pStyle w:val="BodyText"/>
              <w:rPr>
                <w:lang w:val="en-NZ"/>
              </w:rPr>
            </w:pPr>
            <w:r w:rsidRPr="00282012">
              <w:rPr>
                <w:rStyle w:val="SpecialBold"/>
              </w:rPr>
              <w:t>Comments</w:t>
            </w:r>
          </w:p>
        </w:tc>
      </w:tr>
      <w:tr w:rsidTr="00282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012">
            <w:pPr>
              <w:pStyle w:val="BodyText"/>
              <w:rPr>
                <w:lang w:val="en-NZ"/>
              </w:rPr>
            </w:pPr>
            <w:r w:rsidRPr="002820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012" w:rsidP="00282012">
            <w:pPr>
              <w:pStyle w:val="BodyText"/>
            </w:pPr>
            <w:r w:rsidRPr="00282012">
              <w:t>This version first released with FNS Financial Services Training Package Version 1.0.</w:t>
            </w:r>
          </w:p>
        </w:tc>
      </w:tr>
    </w:tbl>
    <w:p w:rsidR="00000000" w:rsidRPr="00282012" w:rsidP="00282012">
      <w:pPr>
        <w:pStyle w:val="BodyText"/>
      </w:pPr>
    </w:p>
    <w:p w:rsidR="00000000" w:rsidRPr="00282012" w:rsidP="00282012">
      <w:pPr>
        <w:pStyle w:val="AllowPageBreak"/>
      </w:pPr>
    </w:p>
    <w:p w:rsidR="00000000" w:rsidRPr="00282012" w:rsidP="00282012">
      <w:pPr>
        <w:pStyle w:val="Heading1"/>
      </w:pPr>
      <w:bookmarkStart w:id="2" w:name="O_671544"/>
      <w:bookmarkEnd w:id="2"/>
      <w:r w:rsidRPr="00282012">
        <w:t>Performance Evidence</w:t>
      </w:r>
    </w:p>
    <w:p w:rsidR="00000000" w:rsidRPr="00282012" w:rsidP="00DB770D">
      <w:pPr>
        <w:pStyle w:val="BodyText"/>
      </w:pPr>
      <w:r w:rsidRPr="00282012">
        <w:t>Evidence of the ability to:</w:t>
      </w:r>
    </w:p>
    <w:p w:rsidR="00000000" w:rsidRPr="00282012" w:rsidP="00282012">
      <w:pPr>
        <w:pStyle w:val="ListBullet"/>
      </w:pPr>
      <w:r w:rsidRPr="00282012">
        <w:t>check and evaluate claims to identify exclusions and possible unresolved complexities</w:t>
      </w:r>
    </w:p>
    <w:p w:rsidR="00000000" w:rsidRPr="00282012" w:rsidP="00282012">
      <w:pPr>
        <w:pStyle w:val="ListBullet"/>
      </w:pPr>
      <w:r w:rsidRPr="00282012">
        <w:t>make payment recommendations in accordance with relevant procedures and regulatory requirements</w:t>
      </w:r>
    </w:p>
    <w:p w:rsidR="00000000" w:rsidRPr="00282012" w:rsidP="00282012">
      <w:pPr>
        <w:pStyle w:val="ListBullet"/>
      </w:pPr>
      <w:r w:rsidRPr="00282012">
        <w:t xml:space="preserve">effectively communicate outcomes to relevant </w:t>
      </w:r>
      <w:r w:rsidRPr="00282012">
        <w:t>parties and update records accurately.</w:t>
      </w:r>
    </w:p>
    <w:p w:rsidR="00000000" w:rsidRPr="00282012" w:rsidP="00282012">
      <w:pPr>
        <w:pStyle w:val="BodyText"/>
      </w:pPr>
    </w:p>
    <w:p w:rsidR="00000000" w:rsidRPr="00282012" w:rsidP="00DB770D">
      <w:pPr>
        <w:pStyle w:val="BodyText"/>
      </w:pPr>
      <w:r w:rsidRPr="00282012">
        <w:t>Note: If a specific volume or frequency is not stated, then evidence must be provided at least once.</w:t>
      </w:r>
    </w:p>
    <w:p w:rsidR="00000000" w:rsidRPr="00282012" w:rsidP="00282012">
      <w:pPr>
        <w:pStyle w:val="Heading1"/>
      </w:pPr>
      <w:bookmarkStart w:id="3" w:name="O_671545"/>
      <w:bookmarkEnd w:id="3"/>
      <w:r w:rsidRPr="00282012">
        <w:t>Knowledge Evidence</w:t>
      </w:r>
    </w:p>
    <w:p w:rsidR="00000000" w:rsidRPr="00282012" w:rsidP="00DB770D">
      <w:pPr>
        <w:pStyle w:val="BodyText"/>
      </w:pPr>
      <w:r w:rsidRPr="00282012">
        <w:t>To complete the unit requirements safely and effectively, the individual must:</w:t>
      </w:r>
    </w:p>
    <w:p w:rsidR="00000000" w:rsidRPr="00282012" w:rsidP="00282012">
      <w:pPr>
        <w:pStyle w:val="ListBullet"/>
      </w:pPr>
      <w:r w:rsidRPr="00282012">
        <w:t>outline life insurance administrative requirements and organisational procedures relating to life insurance claims evaluation and processing</w:t>
      </w:r>
    </w:p>
    <w:p w:rsidR="00000000" w:rsidRPr="00282012" w:rsidP="00282012">
      <w:pPr>
        <w:pStyle w:val="ListBullet"/>
      </w:pPr>
      <w:r w:rsidRPr="00282012">
        <w:t>explain life insurance policy payment criteria</w:t>
      </w:r>
    </w:p>
    <w:p w:rsidR="00000000" w:rsidRPr="00282012" w:rsidP="00282012">
      <w:pPr>
        <w:pStyle w:val="ListBullet"/>
      </w:pPr>
      <w:r w:rsidRPr="00282012">
        <w:t>outline life insurance policy terms and conditions</w:t>
      </w:r>
    </w:p>
    <w:p w:rsidR="00000000" w:rsidRPr="00282012" w:rsidP="00282012">
      <w:pPr>
        <w:pStyle w:val="ListBullet"/>
      </w:pPr>
      <w:r w:rsidRPr="00282012">
        <w:t>explain organisa</w:t>
      </w:r>
      <w:r w:rsidRPr="00282012">
        <w:t>tional systems for data entry and filing</w:t>
      </w:r>
    </w:p>
    <w:p w:rsidR="00000000" w:rsidRPr="00282012" w:rsidP="00282012">
      <w:pPr>
        <w:pStyle w:val="ListBullet"/>
      </w:pPr>
      <w:r w:rsidRPr="00282012">
        <w:t>describe product information</w:t>
      </w:r>
    </w:p>
    <w:p w:rsidR="00000000" w:rsidRPr="00282012" w:rsidP="00282012">
      <w:pPr>
        <w:pStyle w:val="ListBullet"/>
      </w:pPr>
      <w:r w:rsidRPr="00282012">
        <w:t>outline relevant regulatory requirements relating to life insurance claims evaluation.</w:t>
      </w:r>
    </w:p>
    <w:p w:rsidR="00000000" w:rsidRPr="00282012" w:rsidP="00282012">
      <w:pPr>
        <w:pStyle w:val="AllowPageBreak"/>
      </w:pPr>
    </w:p>
    <w:p w:rsidR="00000000" w:rsidRPr="00282012" w:rsidP="00282012">
      <w:pPr>
        <w:pStyle w:val="Heading1"/>
      </w:pPr>
      <w:bookmarkStart w:id="4" w:name="O_671546"/>
      <w:bookmarkEnd w:id="4"/>
      <w:r w:rsidRPr="00282012">
        <w:t>Assessment Conditions</w:t>
      </w:r>
    </w:p>
    <w:p w:rsidR="00000000" w:rsidRPr="00282012" w:rsidP="00DB770D">
      <w:pPr>
        <w:pStyle w:val="BodyText"/>
      </w:pPr>
      <w:r w:rsidRPr="00282012">
        <w:t>Assessment must be conducted in a safe environment where evi</w:t>
      </w:r>
      <w:r w:rsidRPr="00282012">
        <w:t>dence gathered demonstrates consistent performance of typical activities experienced in the life insurance field of work and include access to:</w:t>
      </w:r>
    </w:p>
    <w:p w:rsidR="00000000" w:rsidRPr="00282012" w:rsidP="00282012">
      <w:pPr>
        <w:pStyle w:val="ListBullet"/>
      </w:pPr>
      <w:r w:rsidRPr="00282012">
        <w:t>office equipment, technology, software and consumables</w:t>
      </w:r>
    </w:p>
    <w:p w:rsidR="00000000" w:rsidRPr="00282012" w:rsidP="00282012">
      <w:pPr>
        <w:pStyle w:val="ListBullet"/>
      </w:pPr>
      <w:r w:rsidRPr="00282012">
        <w:t>organisational records, policy and procedures.</w:t>
      </w:r>
    </w:p>
    <w:p w:rsidR="00000000" w:rsidRPr="00282012" w:rsidP="00282012">
      <w:pPr>
        <w:pStyle w:val="BodyText"/>
      </w:pPr>
    </w:p>
    <w:p w:rsidR="00000000" w:rsidRPr="00282012" w:rsidP="00DB770D">
      <w:pPr>
        <w:pStyle w:val="BodyText"/>
      </w:pPr>
      <w:r w:rsidRPr="00282012">
        <w:t>Assessor</w:t>
      </w:r>
      <w:r w:rsidRPr="00282012">
        <w:t>s must satisfy NVR/AQTF assessor requirements.</w:t>
      </w:r>
    </w:p>
    <w:p w:rsidR="00000000" w:rsidRPr="00282012" w:rsidP="00282012">
      <w:pPr>
        <w:pStyle w:val="Heading1"/>
      </w:pPr>
      <w:bookmarkStart w:id="5" w:name="O_671549"/>
      <w:bookmarkEnd w:id="5"/>
      <w:r w:rsidRPr="00282012">
        <w:t>Links</w:t>
      </w:r>
    </w:p>
    <w:p w:rsidR="00000000" w:rsidRPr="00282012" w:rsidP="00DB770D">
      <w:pPr>
        <w:pStyle w:val="BodyText"/>
      </w:pPr>
      <w:r w:rsidRPr="002820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5C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2012" w:rsidP="00282012"/>
    <w:sectPr w:rsidSect="002820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12" w:rsidRPr="00DB770D" w:rsidP="00DB7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0D" w:rsidP="00282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70D" w:rsidP="00282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770D" w:rsidP="00282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012" w:rsidRPr="00DB770D" w:rsidP="00DB7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0D" w:rsidRPr="002D2AF8" w:rsidP="00282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DB770D" w:rsidP="00282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8EB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0EF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012"/>
  </w:style>
  <w:style w:type="character" w:customStyle="1" w:styleId="Heading1Char">
    <w:name w:val="Heading 1 Char"/>
    <w:basedOn w:val="DefaultParagraphFont"/>
    <w:link w:val="Heading1"/>
    <w:rsid w:val="00282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0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012"/>
    <w:rPr>
      <w:b/>
      <w:spacing w:val="0"/>
    </w:rPr>
  </w:style>
  <w:style w:type="paragraph" w:customStyle="1" w:styleId="SuperHeading">
    <w:name w:val="SuperHeading"/>
    <w:basedOn w:val="Normal"/>
    <w:rsid w:val="00282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0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0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012"/>
    <w:rPr>
      <w:i/>
    </w:rPr>
  </w:style>
  <w:style w:type="paragraph" w:styleId="Caption">
    <w:name w:val="caption"/>
    <w:basedOn w:val="BodyText"/>
    <w:next w:val="Normal"/>
    <w:qFormat/>
    <w:rsid w:val="00282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012"/>
  </w:style>
  <w:style w:type="paragraph" w:styleId="TableofFigures">
    <w:name w:val="table of figures"/>
    <w:basedOn w:val="Normal"/>
    <w:next w:val="Normal"/>
    <w:semiHidden/>
    <w:rsid w:val="00282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0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012"/>
    <w:rPr>
      <w:rFonts w:ascii="Wingdings" w:hAnsi="Wingdings"/>
    </w:rPr>
  </w:style>
  <w:style w:type="paragraph" w:customStyle="1" w:styleId="TableHeading">
    <w:name w:val="Table Heading"/>
    <w:basedOn w:val="HeadingBase"/>
    <w:rsid w:val="00282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012"/>
    <w:rPr>
      <w:color w:val="0033CC"/>
      <w:u w:val="none"/>
    </w:rPr>
  </w:style>
  <w:style w:type="paragraph" w:customStyle="1" w:styleId="BodyTextRight">
    <w:name w:val="Body Text Right"/>
    <w:basedOn w:val="BodyText"/>
    <w:rsid w:val="00282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0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012"/>
    <w:rPr>
      <w:sz w:val="32"/>
    </w:rPr>
  </w:style>
  <w:style w:type="paragraph" w:customStyle="1" w:styleId="HeadingProcedure">
    <w:name w:val="Heading Procedure"/>
    <w:basedOn w:val="HeadingBase"/>
    <w:next w:val="Normal"/>
    <w:rsid w:val="00282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012"/>
    <w:pPr>
      <w:spacing w:before="60" w:after="60"/>
    </w:pPr>
  </w:style>
  <w:style w:type="paragraph" w:styleId="ListContinue">
    <w:name w:val="List Continue"/>
    <w:basedOn w:val="List"/>
    <w:rsid w:val="00282012"/>
    <w:pPr>
      <w:ind w:firstLine="0"/>
    </w:pPr>
  </w:style>
  <w:style w:type="paragraph" w:customStyle="1" w:styleId="ListNote">
    <w:name w:val="List Note"/>
    <w:basedOn w:val="List"/>
    <w:rsid w:val="00282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012"/>
    <w:rPr>
      <w:rFonts w:ascii="Courier New" w:hAnsi="Courier New"/>
    </w:rPr>
  </w:style>
  <w:style w:type="paragraph" w:customStyle="1" w:styleId="NoteBullet">
    <w:name w:val="Note Bullet"/>
    <w:basedOn w:val="Note"/>
    <w:rsid w:val="00282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0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012"/>
    <w:rPr>
      <w:b/>
      <w:smallCaps/>
    </w:rPr>
  </w:style>
  <w:style w:type="paragraph" w:customStyle="1" w:styleId="TableListNumber">
    <w:name w:val="Table List Number"/>
    <w:basedOn w:val="ListNumber"/>
    <w:rsid w:val="00282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012"/>
    <w:pPr>
      <w:numPr>
        <w:numId w:val="8"/>
      </w:numPr>
    </w:pPr>
  </w:style>
  <w:style w:type="paragraph" w:customStyle="1" w:styleId="ListAlpha2">
    <w:name w:val="List Alpha 2"/>
    <w:basedOn w:val="List2"/>
    <w:rsid w:val="00282012"/>
    <w:pPr>
      <w:numPr>
        <w:numId w:val="7"/>
      </w:numPr>
    </w:pPr>
  </w:style>
  <w:style w:type="paragraph" w:styleId="List2">
    <w:name w:val="List 2"/>
    <w:basedOn w:val="BodyText"/>
    <w:rsid w:val="00282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0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0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012"/>
    <w:pPr>
      <w:numPr>
        <w:numId w:val="3"/>
      </w:numPr>
    </w:pPr>
  </w:style>
  <w:style w:type="paragraph" w:styleId="ListContinue2">
    <w:name w:val="List Continue 2"/>
    <w:basedOn w:val="List2"/>
    <w:rsid w:val="00282012"/>
    <w:pPr>
      <w:ind w:firstLine="0"/>
    </w:pPr>
  </w:style>
  <w:style w:type="paragraph" w:styleId="ListContinue3">
    <w:name w:val="List Continue 3"/>
    <w:basedOn w:val="List3"/>
    <w:rsid w:val="00282012"/>
    <w:pPr>
      <w:ind w:left="1021" w:firstLine="0"/>
    </w:pPr>
  </w:style>
  <w:style w:type="paragraph" w:styleId="ListContinue4">
    <w:name w:val="List Continue 4"/>
    <w:basedOn w:val="List4"/>
    <w:rsid w:val="00282012"/>
    <w:pPr>
      <w:ind w:firstLine="0"/>
    </w:pPr>
  </w:style>
  <w:style w:type="paragraph" w:styleId="ListContinue5">
    <w:name w:val="List Continue 5"/>
    <w:basedOn w:val="List5"/>
    <w:rsid w:val="00282012"/>
    <w:pPr>
      <w:ind w:firstLine="0"/>
    </w:pPr>
  </w:style>
  <w:style w:type="paragraph" w:styleId="ListNumber3">
    <w:name w:val="List Number 3"/>
    <w:basedOn w:val="List3"/>
    <w:rsid w:val="00282012"/>
    <w:pPr>
      <w:numPr>
        <w:numId w:val="4"/>
      </w:numPr>
    </w:pPr>
  </w:style>
  <w:style w:type="paragraph" w:styleId="ListNumber4">
    <w:name w:val="List Number 4"/>
    <w:basedOn w:val="List4"/>
    <w:rsid w:val="00282012"/>
    <w:pPr>
      <w:numPr>
        <w:numId w:val="5"/>
      </w:numPr>
    </w:pPr>
  </w:style>
  <w:style w:type="paragraph" w:styleId="ListNumber5">
    <w:name w:val="List Number 5"/>
    <w:basedOn w:val="List5"/>
    <w:rsid w:val="00282012"/>
    <w:pPr>
      <w:numPr>
        <w:numId w:val="6"/>
      </w:numPr>
    </w:pPr>
  </w:style>
  <w:style w:type="paragraph" w:styleId="BlockText">
    <w:name w:val="Block Text"/>
    <w:basedOn w:val="Normal"/>
    <w:rsid w:val="00282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012"/>
    <w:rPr>
      <w:sz w:val="16"/>
      <w:vertAlign w:val="superscript"/>
    </w:rPr>
  </w:style>
  <w:style w:type="character" w:customStyle="1" w:styleId="Symbols">
    <w:name w:val="Symbols"/>
    <w:basedOn w:val="DefaultParagraphFont"/>
    <w:rsid w:val="00282012"/>
    <w:rPr>
      <w:rFonts w:ascii="Symbol" w:hAnsi="Symbol"/>
    </w:rPr>
  </w:style>
  <w:style w:type="character" w:customStyle="1" w:styleId="MenuOptions">
    <w:name w:val="Menu Options"/>
    <w:basedOn w:val="DefaultParagraphFont"/>
    <w:rsid w:val="00282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012"/>
    <w:rPr>
      <w:b/>
    </w:rPr>
  </w:style>
  <w:style w:type="character" w:customStyle="1" w:styleId="Underlined">
    <w:name w:val="Underlined"/>
    <w:basedOn w:val="DefaultParagraphFont"/>
    <w:rsid w:val="00282012"/>
    <w:rPr>
      <w:u w:val="single"/>
    </w:rPr>
  </w:style>
  <w:style w:type="paragraph" w:customStyle="1" w:styleId="TableBodyTextRight">
    <w:name w:val="Table Body Text Right"/>
    <w:basedOn w:val="TableBodyText"/>
    <w:rsid w:val="00282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012"/>
    <w:rPr>
      <w:sz w:val="18"/>
    </w:rPr>
  </w:style>
  <w:style w:type="paragraph" w:customStyle="1" w:styleId="BodySmallRight">
    <w:name w:val="Body Small Right"/>
    <w:basedOn w:val="BodyTextRight"/>
    <w:rsid w:val="00282012"/>
    <w:rPr>
      <w:sz w:val="18"/>
      <w:szCs w:val="18"/>
    </w:rPr>
  </w:style>
  <w:style w:type="paragraph" w:customStyle="1" w:styleId="MarginEdition">
    <w:name w:val="Margin Edition"/>
    <w:basedOn w:val="MarginNote"/>
    <w:rsid w:val="00282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012"/>
    <w:rPr>
      <w:sz w:val="2"/>
      <w:szCs w:val="2"/>
    </w:rPr>
  </w:style>
  <w:style w:type="character" w:customStyle="1" w:styleId="Small">
    <w:name w:val="Small"/>
    <w:basedOn w:val="DefaultParagraphFont"/>
    <w:rsid w:val="00282012"/>
    <w:rPr>
      <w:sz w:val="16"/>
    </w:rPr>
  </w:style>
  <w:style w:type="paragraph" w:customStyle="1" w:styleId="WideTable">
    <w:name w:val="Wide Table"/>
    <w:basedOn w:val="Normal"/>
    <w:rsid w:val="00282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012"/>
  </w:style>
  <w:style w:type="paragraph" w:styleId="Quote">
    <w:name w:val="Quote"/>
    <w:basedOn w:val="Heading1"/>
    <w:link w:val="QuoteChar"/>
    <w:qFormat/>
    <w:rsid w:val="00282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012"/>
    <w:pPr>
      <w:pageBreakBefore/>
    </w:pPr>
  </w:style>
  <w:style w:type="paragraph" w:customStyle="1" w:styleId="Border">
    <w:name w:val="Border"/>
    <w:basedOn w:val="Normal"/>
    <w:qFormat/>
    <w:rsid w:val="00282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012"/>
    <w:rPr>
      <w:u w:val="single"/>
    </w:rPr>
  </w:style>
  <w:style w:type="character" w:customStyle="1" w:styleId="BoldandItalics">
    <w:name w:val="Bold and Italics"/>
    <w:qFormat/>
    <w:rsid w:val="00282012"/>
    <w:rPr>
      <w:b/>
      <w:i/>
      <w:u w:val="none"/>
    </w:rPr>
  </w:style>
  <w:style w:type="paragraph" w:styleId="BalloonText">
    <w:name w:val="Balloon Text"/>
    <w:basedOn w:val="Normal"/>
    <w:link w:val="BalloonTextChar"/>
    <w:rsid w:val="00282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012"/>
    <w:pPr>
      <w:spacing w:before="0" w:after="0"/>
    </w:pPr>
  </w:style>
  <w:style w:type="paragraph" w:customStyle="1" w:styleId="BodyTextBold">
    <w:name w:val="Body Text Bold"/>
    <w:basedOn w:val="BodyText"/>
    <w:qFormat/>
    <w:rsid w:val="00282012"/>
    <w:rPr>
      <w:b/>
    </w:rPr>
  </w:style>
  <w:style w:type="character" w:styleId="Hyperlink">
    <w:name w:val="Hyperlink"/>
    <w:basedOn w:val="DefaultParagraphFont"/>
    <w:uiPriority w:val="99"/>
    <w:unhideWhenUsed/>
    <w:rsid w:val="00DB7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1687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FNSILF405 Evaluate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2021-07-09T07:01:00Z</dcterms:created>
  <dcterms:modified xsi:type="dcterms:W3CDTF">2021-07-09T07:01:00Z</dcterms:modified>
</cp:coreProperties>
</file>