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EB0" w:rsidP="00C22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FNSILF404 Process requests for policy alterations and assignments</w:t>
      </w:r>
      <w:r>
        <w:fldChar w:fldCharType="end"/>
      </w:r>
    </w:p>
    <w:p w:rsidR="00C22EB0" w:rsidP="00C22EB0">
      <w:pPr>
        <w:pStyle w:val="Version"/>
        <w:sectPr w:rsidSect="002379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798A" w:rsidP="0023798A">
      <w:pPr>
        <w:pStyle w:val="SuperHeading"/>
      </w:pPr>
      <w:r w:rsidRPr="0023798A">
        <w:t>FNSILF404 Process requests for policy alterations and assignments</w:t>
      </w:r>
    </w:p>
    <w:p w:rsidR="00000000" w:rsidRPr="0023798A" w:rsidP="0023798A">
      <w:pPr>
        <w:pStyle w:val="Heading1"/>
      </w:pPr>
      <w:bookmarkStart w:id="1" w:name="O_671514"/>
      <w:bookmarkEnd w:id="1"/>
      <w:r w:rsidRPr="002379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37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BodyText"/>
            </w:pPr>
            <w:r w:rsidRPr="002379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rPr>
                <w:rStyle w:val="SpecialBold"/>
              </w:rPr>
              <w:t>Comments</w:t>
            </w:r>
          </w:p>
        </w:tc>
      </w:tr>
      <w:tr w:rsidTr="00237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BodyText"/>
            </w:pPr>
            <w:r w:rsidRPr="0023798A">
              <w:t>This version first released with FNS Financial Services Training Package Version 1.0.</w:t>
            </w:r>
          </w:p>
        </w:tc>
      </w:tr>
    </w:tbl>
    <w:p w:rsidR="00000000" w:rsidRPr="0023798A" w:rsidP="0023798A">
      <w:pPr>
        <w:pStyle w:val="BodyText"/>
      </w:pPr>
    </w:p>
    <w:p w:rsidR="00000000" w:rsidRPr="0023798A" w:rsidP="0023798A">
      <w:pPr>
        <w:pStyle w:val="AllowPageBreak"/>
      </w:pPr>
    </w:p>
    <w:p w:rsidR="00000000" w:rsidRPr="0023798A" w:rsidP="0023798A">
      <w:pPr>
        <w:pStyle w:val="Heading1"/>
      </w:pPr>
      <w:bookmarkStart w:id="2" w:name="O_671515"/>
      <w:bookmarkEnd w:id="2"/>
      <w:r w:rsidRPr="0023798A">
        <w:t>Application</w:t>
      </w:r>
    </w:p>
    <w:p w:rsidR="00000000" w:rsidRPr="0023798A" w:rsidP="00C22EB0">
      <w:pPr>
        <w:pStyle w:val="BodyText"/>
      </w:pPr>
      <w:r w:rsidRPr="0023798A">
        <w:t>This unit describes the skills and knowledge required to evaluate requests for policy changes, record changes, inform stakeholders and issue appropriate documentation.</w:t>
      </w:r>
    </w:p>
    <w:p w:rsidR="00000000" w:rsidRPr="0023798A" w:rsidP="00C22EB0">
      <w:pPr>
        <w:pStyle w:val="BodyText"/>
      </w:pPr>
      <w:r w:rsidRPr="0023798A">
        <w:t>It applies to individuals who may be required to assist clients with their policy chang</w:t>
      </w:r>
      <w:r w:rsidRPr="0023798A">
        <w:t>e requirements while adhering to organisational guidelines.</w:t>
      </w:r>
    </w:p>
    <w:p w:rsidR="00000000" w:rsidRPr="0023798A" w:rsidP="00C22EB0">
      <w:pPr>
        <w:pStyle w:val="BodyText"/>
      </w:pPr>
      <w:r w:rsidRPr="0023798A">
        <w:t>No licensing, legislative or certification requirements apply to this unit at the time of publication.</w:t>
      </w:r>
    </w:p>
    <w:p w:rsidR="00000000" w:rsidRPr="0023798A" w:rsidP="0023798A">
      <w:pPr>
        <w:pStyle w:val="Heading1"/>
      </w:pPr>
      <w:bookmarkStart w:id="3" w:name="O_671518"/>
      <w:bookmarkEnd w:id="3"/>
      <w:r w:rsidRPr="0023798A">
        <w:t>Unit Sector</w:t>
      </w:r>
    </w:p>
    <w:p w:rsidR="00000000" w:rsidRPr="0023798A" w:rsidP="00C22EB0">
      <w:pPr>
        <w:pStyle w:val="BodyText"/>
      </w:pPr>
      <w:r w:rsidRPr="0023798A">
        <w:t>Life insurance</w:t>
      </w:r>
    </w:p>
    <w:p w:rsidR="00000000" w:rsidRPr="0023798A" w:rsidP="0023798A">
      <w:pPr>
        <w:pStyle w:val="Heading1"/>
      </w:pPr>
      <w:bookmarkStart w:id="4" w:name="O_671519"/>
      <w:bookmarkEnd w:id="4"/>
      <w:r w:rsidRPr="0023798A">
        <w:t>Elements and Performance Criter</w:t>
      </w:r>
      <w:r w:rsidRPr="0023798A">
        <w:t>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379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BodyText"/>
            </w:pPr>
            <w:r w:rsidRPr="0023798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rPr>
                <w:rStyle w:val="SpecialBold"/>
              </w:rPr>
              <w:t>PERFORMANCE CRITERIA</w:t>
            </w:r>
          </w:p>
        </w:tc>
      </w:tr>
      <w:tr w:rsidTr="002379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BodyText"/>
            </w:pPr>
            <w:r w:rsidRPr="0023798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79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1. Receive and evaluate policy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BodyText"/>
            </w:pPr>
            <w:r w:rsidRPr="0023798A">
              <w:t>1.1 Check policy request documentation is correct and complete</w:t>
            </w:r>
          </w:p>
          <w:p w:rsidR="00000000" w:rsidRPr="0023798A" w:rsidP="0023798A">
            <w:pPr>
              <w:pStyle w:val="BodyText"/>
            </w:pPr>
            <w:r w:rsidRPr="0023798A">
              <w:t>1.2 Check request is valid</w:t>
            </w:r>
          </w:p>
          <w:p w:rsidR="00000000" w:rsidRPr="0023798A" w:rsidP="0023798A">
            <w:pPr>
              <w:pStyle w:val="BodyText"/>
            </w:pPr>
            <w:r w:rsidRPr="0023798A">
              <w:t>1.3 Identify non-routine policy requests and liability implications, and direct to an appropriate authority for assessment</w:t>
            </w:r>
          </w:p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1.4 Assess request against policy terms and</w:t>
            </w:r>
            <w:r w:rsidRPr="0023798A">
              <w:t xml:space="preserve"> conditions within authority levels and in accordance with procedures and regulatory requirements</w:t>
            </w:r>
          </w:p>
        </w:tc>
      </w:tr>
      <w:tr w:rsidTr="002379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2. Communicate outcomes of policy request assessments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BodyText"/>
            </w:pPr>
            <w:r w:rsidRPr="0023798A">
              <w:t>2.1 Advise client of outcomes of assessment of request</w:t>
            </w:r>
          </w:p>
          <w:p w:rsidR="00000000" w:rsidRPr="0023798A" w:rsidP="0023798A">
            <w:pPr>
              <w:pStyle w:val="BodyText"/>
            </w:pPr>
            <w:r w:rsidRPr="0023798A">
              <w:t>2.2 Where request is accepted by insurer, advise client of consequences of processing request and ensure client is aware of impacts</w:t>
            </w:r>
          </w:p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2.3 Advise policyholder of reasons for declining request, where request is deemed unacceptable to insurer</w:t>
            </w:r>
          </w:p>
        </w:tc>
      </w:tr>
      <w:tr w:rsidTr="002379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3. Complete servi</w:t>
            </w:r>
            <w:r w:rsidRPr="0023798A">
              <w:t>ces in response to policy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BodyText"/>
            </w:pPr>
            <w:r w:rsidRPr="0023798A">
              <w:t>3.1 Make authorised policy changes in accordance with procedures and regulatory requirements</w:t>
            </w:r>
          </w:p>
          <w:p w:rsidR="00000000" w:rsidRPr="0023798A" w:rsidP="0023798A">
            <w:pPr>
              <w:pStyle w:val="BodyText"/>
            </w:pPr>
            <w:r w:rsidRPr="0023798A">
              <w:t>3.2 Confirm documentation is correct and complete</w:t>
            </w:r>
          </w:p>
          <w:p w:rsidR="00000000" w:rsidRPr="0023798A" w:rsidP="0023798A">
            <w:pPr>
              <w:pStyle w:val="BodyText"/>
            </w:pPr>
            <w:r w:rsidRPr="0023798A">
              <w:t>3.3 Dispatch documentation to clients in accordance with procedures and regulat</w:t>
            </w:r>
            <w:r w:rsidRPr="0023798A">
              <w:t>ory requirements</w:t>
            </w:r>
          </w:p>
          <w:p w:rsidR="00000000" w:rsidRPr="0023798A" w:rsidP="0023798A">
            <w:pPr>
              <w:pStyle w:val="BodyText"/>
            </w:pPr>
            <w:r w:rsidRPr="0023798A">
              <w:t>3.4 Update records and registers in accordance with procedures and regulatory requirements</w:t>
            </w:r>
          </w:p>
        </w:tc>
      </w:tr>
    </w:tbl>
    <w:p w:rsidR="00000000" w:rsidRPr="0023798A" w:rsidP="0023798A">
      <w:pPr>
        <w:pStyle w:val="BodyText"/>
      </w:pPr>
    </w:p>
    <w:p w:rsidR="00000000" w:rsidRPr="0023798A" w:rsidP="0023798A">
      <w:pPr>
        <w:pStyle w:val="AllowPageBreak"/>
      </w:pPr>
    </w:p>
    <w:p w:rsidR="00000000" w:rsidRPr="0023798A" w:rsidP="0023798A">
      <w:pPr>
        <w:pStyle w:val="Heading1"/>
      </w:pPr>
      <w:bookmarkStart w:id="5" w:name="O_671520"/>
      <w:bookmarkEnd w:id="5"/>
      <w:r w:rsidRPr="0023798A">
        <w:t>Foundation Skills</w:t>
      </w:r>
    </w:p>
    <w:p w:rsidR="00000000" w:rsidRPr="00C22EB0" w:rsidP="00C22EB0">
      <w:pPr>
        <w:pStyle w:val="BodyText"/>
        <w:rPr>
          <w:i/>
        </w:rPr>
      </w:pPr>
      <w:r w:rsidRPr="00C22EB0">
        <w:rPr>
          <w:rStyle w:val="Emphasis"/>
        </w:rPr>
        <w:t>This section describes language, literacy, numeracy and employment skills incorporated in the performance crite</w:t>
      </w:r>
      <w:r w:rsidRPr="00C22EB0">
        <w:rPr>
          <w:rStyle w:val="Emphasis"/>
        </w:rPr>
        <w:t>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379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BodyText"/>
            </w:pPr>
            <w:r w:rsidRPr="0023798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BodyText"/>
            </w:pPr>
            <w:r w:rsidRPr="0023798A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rPr>
                <w:rStyle w:val="SpecialBold"/>
              </w:rPr>
              <w:t>Description</w:t>
            </w:r>
          </w:p>
        </w:tc>
      </w:tr>
      <w:tr w:rsidTr="002379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1.1-1.4,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ListBullet"/>
              <w:rPr>
                <w:lang w:val="en-NZ"/>
              </w:rPr>
            </w:pPr>
            <w:r w:rsidRPr="0023798A">
              <w:t>Gathers, analyses and interprets simple to complex information from a range of sources to identify appropriate actions</w:t>
            </w:r>
          </w:p>
        </w:tc>
      </w:tr>
      <w:tr w:rsidTr="002379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2.1-2.3, 3.1,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ListBullet"/>
              <w:rPr>
                <w:lang w:val="en-NZ"/>
              </w:rPr>
            </w:pPr>
            <w:r w:rsidRPr="0023798A">
              <w:t>Produces texts of varying complexity using appropriate language and grammar in logical sequence to convey and record information accurately and effectively</w:t>
            </w:r>
          </w:p>
        </w:tc>
      </w:tr>
      <w:tr w:rsidTr="002379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 xml:space="preserve">2.1-2.3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ListBullet"/>
              <w:rPr>
                <w:lang w:val="en-NZ"/>
              </w:rPr>
            </w:pPr>
            <w:r w:rsidRPr="0023798A">
              <w:t>Uses clear, specific and culturally sensitive language to convey inf</w:t>
            </w:r>
            <w:r w:rsidRPr="0023798A">
              <w:t>ormation</w:t>
            </w:r>
          </w:p>
        </w:tc>
      </w:tr>
      <w:tr w:rsidTr="002379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1.3, 1.4, 3.1, 3.3, 3.4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ListBullet"/>
            </w:pPr>
            <w:r w:rsidRPr="0023798A">
              <w:t>Recognises and follows legislative requirements, explicit and implicit protocols, policies and procedures, and meets expectations associated with own role</w:t>
            </w:r>
          </w:p>
          <w:p w:rsidR="00000000" w:rsidP="0023798A">
            <w:pPr>
              <w:pStyle w:val="ListBullet"/>
              <w:rPr>
                <w:lang w:val="en-NZ"/>
              </w:rPr>
            </w:pPr>
            <w:r w:rsidRPr="0023798A">
              <w:t>Researches information to update and maintain knowledge of organisational products and services relevant to own role</w:t>
            </w:r>
          </w:p>
        </w:tc>
      </w:tr>
      <w:tr w:rsidTr="002379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1.3, 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ListBullet"/>
            </w:pPr>
            <w:r w:rsidRPr="0023798A">
              <w:t>Selects and uses appropriate communication conventions and protocols to liaise with others</w:t>
            </w:r>
          </w:p>
          <w:p w:rsidR="00000000" w:rsidP="0023798A">
            <w:pPr>
              <w:pStyle w:val="ListBullet"/>
              <w:rPr>
                <w:lang w:val="en-NZ"/>
              </w:rPr>
            </w:pPr>
            <w:r w:rsidRPr="0023798A">
              <w:t>Adjusts pers</w:t>
            </w:r>
            <w:r w:rsidRPr="0023798A">
              <w:t>onal communication style in response to the values, beliefs and cultural expectations of others</w:t>
            </w:r>
          </w:p>
        </w:tc>
      </w:tr>
      <w:tr w:rsidTr="002379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1.1-1.4,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ListBullet"/>
            </w:pPr>
            <w:r w:rsidRPr="0023798A">
              <w:t>Takes responsibility for planning, sequencing and prioritising tasks and own workload for efficiency and effectiveness</w:t>
            </w:r>
          </w:p>
          <w:p w:rsidR="00000000" w:rsidRPr="0023798A" w:rsidP="0023798A">
            <w:pPr>
              <w:pStyle w:val="ListBullet"/>
            </w:pPr>
            <w:r w:rsidRPr="0023798A">
              <w:t>Make</w:t>
            </w:r>
            <w:r w:rsidRPr="0023798A">
              <w:t>s decisions regarding claim validity based on implementation of standard procedures or criteria</w:t>
            </w:r>
          </w:p>
          <w:p w:rsidR="00000000" w:rsidRPr="0023798A" w:rsidP="0023798A">
            <w:pPr>
              <w:pStyle w:val="ListBullet"/>
            </w:pPr>
            <w:r w:rsidRPr="0023798A">
              <w:t>Uses the main features and functions of digital tools to complete work tasks</w:t>
            </w:r>
          </w:p>
        </w:tc>
      </w:tr>
    </w:tbl>
    <w:p w:rsidR="00000000" w:rsidRPr="0023798A" w:rsidP="0023798A">
      <w:pPr>
        <w:pStyle w:val="BodyText"/>
      </w:pPr>
    </w:p>
    <w:p w:rsidR="00000000" w:rsidRPr="0023798A" w:rsidP="0023798A">
      <w:pPr>
        <w:pStyle w:val="AllowPageBreak"/>
      </w:pPr>
    </w:p>
    <w:p w:rsidR="00000000" w:rsidRPr="0023798A" w:rsidP="0023798A">
      <w:pPr>
        <w:pStyle w:val="Heading1"/>
      </w:pPr>
      <w:bookmarkStart w:id="6" w:name="O_671522"/>
      <w:bookmarkEnd w:id="6"/>
      <w:r w:rsidRPr="002379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37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BodyText"/>
            </w:pPr>
            <w:r w:rsidRPr="0023798A">
              <w:rPr>
                <w:rStyle w:val="SpecialBold"/>
              </w:rPr>
              <w:t>Code and title</w:t>
            </w:r>
          </w:p>
          <w:p w:rsidR="00000000" w:rsidRPr="0023798A" w:rsidP="0023798A">
            <w:pPr>
              <w:pStyle w:val="BodyText"/>
            </w:pPr>
            <w:r w:rsidRPr="0023798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BodyText"/>
            </w:pPr>
            <w:r w:rsidRPr="0023798A">
              <w:rPr>
                <w:rStyle w:val="SpecialBold"/>
              </w:rPr>
              <w:t>Code and title</w:t>
            </w:r>
          </w:p>
          <w:p w:rsidR="00000000" w:rsidRPr="0023798A" w:rsidP="0023798A">
            <w:pPr>
              <w:pStyle w:val="BodyText"/>
            </w:pPr>
            <w:r w:rsidRPr="0023798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BodyText"/>
            </w:pPr>
            <w:r w:rsidRPr="0023798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rPr>
                <w:rStyle w:val="SpecialBold"/>
              </w:rPr>
              <w:t>Equivalence status</w:t>
            </w:r>
          </w:p>
        </w:tc>
      </w:tr>
      <w:tr w:rsidTr="00237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FNSILF404 Process requests for policy alterations and assignments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FNSILF404A Process requests for policy alterations and assignments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BodyText"/>
            </w:pPr>
            <w:r w:rsidRPr="0023798A">
              <w:t>Equivalent uni</w:t>
            </w:r>
            <w:r w:rsidRPr="0023798A">
              <w:t>t</w:t>
            </w:r>
          </w:p>
        </w:tc>
      </w:tr>
    </w:tbl>
    <w:p w:rsidR="00000000" w:rsidRPr="0023798A" w:rsidP="0023798A">
      <w:pPr>
        <w:pStyle w:val="BodyText"/>
      </w:pPr>
    </w:p>
    <w:p w:rsidR="00000000" w:rsidRPr="0023798A" w:rsidP="0023798A">
      <w:pPr>
        <w:pStyle w:val="AllowPageBreak"/>
      </w:pPr>
    </w:p>
    <w:p w:rsidR="00000000" w:rsidRPr="0023798A" w:rsidP="0023798A">
      <w:pPr>
        <w:pStyle w:val="Heading1"/>
      </w:pPr>
      <w:bookmarkStart w:id="7" w:name="O_671529"/>
      <w:bookmarkEnd w:id="7"/>
      <w:r w:rsidRPr="0023798A">
        <w:t>Links</w:t>
      </w:r>
    </w:p>
    <w:p w:rsidR="00000000" w:rsidRPr="0023798A" w:rsidP="00C22EB0">
      <w:pPr>
        <w:pStyle w:val="BodyText"/>
      </w:pPr>
      <w:r w:rsidRPr="002379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16D7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3798A" w:rsidP="00C22EB0">
      <w:pPr>
        <w:pStyle w:val="BodyText"/>
        <w:sectPr w:rsidSect="002379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798A" w:rsidP="0023798A">
      <w:pPr>
        <w:pStyle w:val="SuperHeading"/>
      </w:pPr>
      <w:r w:rsidRPr="0023798A">
        <w:t xml:space="preserve">Assessment </w:t>
      </w:r>
      <w:r w:rsidRPr="0023798A">
        <w:t>Requirements for FNSILF404 Process requests for policy alterations and assignments</w:t>
      </w:r>
    </w:p>
    <w:p w:rsidR="00000000" w:rsidRPr="0023798A" w:rsidP="0023798A">
      <w:pPr>
        <w:pStyle w:val="Heading1"/>
      </w:pPr>
      <w:bookmarkStart w:id="8" w:name="O_671524"/>
      <w:bookmarkEnd w:id="8"/>
      <w:r w:rsidRPr="002379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37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BodyText"/>
            </w:pPr>
            <w:r w:rsidRPr="002379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rPr>
                <w:rStyle w:val="SpecialBold"/>
              </w:rPr>
              <w:t>Comments</w:t>
            </w:r>
          </w:p>
        </w:tc>
      </w:tr>
      <w:tr w:rsidTr="00237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98A">
            <w:pPr>
              <w:pStyle w:val="BodyText"/>
              <w:rPr>
                <w:lang w:val="en-NZ"/>
              </w:rPr>
            </w:pPr>
            <w:r w:rsidRPr="002379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98A" w:rsidP="0023798A">
            <w:pPr>
              <w:pStyle w:val="BodyText"/>
            </w:pPr>
            <w:r w:rsidRPr="0023798A">
              <w:t>This version first released with FNS Financial Services Training Package Version 1.0.</w:t>
            </w:r>
          </w:p>
        </w:tc>
      </w:tr>
    </w:tbl>
    <w:p w:rsidR="00000000" w:rsidRPr="0023798A" w:rsidP="0023798A">
      <w:pPr>
        <w:pStyle w:val="BodyText"/>
      </w:pPr>
    </w:p>
    <w:p w:rsidR="00000000" w:rsidRPr="0023798A" w:rsidP="0023798A">
      <w:pPr>
        <w:pStyle w:val="AllowPageBreak"/>
      </w:pPr>
    </w:p>
    <w:p w:rsidR="00000000" w:rsidRPr="0023798A" w:rsidP="0023798A">
      <w:pPr>
        <w:pStyle w:val="Heading1"/>
      </w:pPr>
      <w:bookmarkStart w:id="9" w:name="O_671525"/>
      <w:bookmarkEnd w:id="9"/>
      <w:r w:rsidRPr="0023798A">
        <w:t>Performance Evidence</w:t>
      </w:r>
    </w:p>
    <w:p w:rsidR="00000000" w:rsidRPr="0023798A" w:rsidP="00C22EB0">
      <w:pPr>
        <w:pStyle w:val="BodyText"/>
      </w:pPr>
      <w:r w:rsidRPr="0023798A">
        <w:t>Evidence of the ability to:</w:t>
      </w:r>
    </w:p>
    <w:p w:rsidR="00000000" w:rsidRPr="0023798A" w:rsidP="0023798A">
      <w:pPr>
        <w:pStyle w:val="ListBullet"/>
      </w:pPr>
      <w:r w:rsidRPr="0023798A">
        <w:t>apply analytical and administrative skills in the assessment and implementation of life insurance policy changes</w:t>
      </w:r>
    </w:p>
    <w:p w:rsidR="00000000" w:rsidRPr="0023798A" w:rsidP="0023798A">
      <w:pPr>
        <w:pStyle w:val="ListBullet"/>
      </w:pPr>
      <w:r w:rsidRPr="0023798A">
        <w:t>perform tasks in accordance with relevant procedures and regulatory requirements</w:t>
      </w:r>
    </w:p>
    <w:p w:rsidR="00000000" w:rsidRPr="0023798A" w:rsidP="0023798A">
      <w:pPr>
        <w:pStyle w:val="ListBullet"/>
      </w:pPr>
      <w:r w:rsidRPr="0023798A">
        <w:t>identify non</w:t>
      </w:r>
      <w:r w:rsidRPr="0023798A">
        <w:t>-routine policy requests and escalate to the appropriate authority.</w:t>
      </w:r>
    </w:p>
    <w:p w:rsidR="00000000" w:rsidRPr="0023798A" w:rsidP="0023798A">
      <w:pPr>
        <w:pStyle w:val="BodyText"/>
      </w:pPr>
    </w:p>
    <w:p w:rsidR="00000000" w:rsidRPr="0023798A" w:rsidP="00C22EB0">
      <w:pPr>
        <w:pStyle w:val="BodyText"/>
      </w:pPr>
      <w:r w:rsidRPr="0023798A">
        <w:t>Note: If a specific volume or frequency is not stated, then evidence must be provided at least once.</w:t>
      </w:r>
    </w:p>
    <w:p w:rsidR="00000000" w:rsidRPr="0023798A" w:rsidP="0023798A">
      <w:pPr>
        <w:pStyle w:val="Heading1"/>
      </w:pPr>
      <w:bookmarkStart w:id="10" w:name="O_671526"/>
      <w:bookmarkEnd w:id="10"/>
      <w:r w:rsidRPr="0023798A">
        <w:t>Knowledge Evidence</w:t>
      </w:r>
    </w:p>
    <w:p w:rsidR="00000000" w:rsidRPr="0023798A" w:rsidP="00C22EB0">
      <w:pPr>
        <w:pStyle w:val="BodyText"/>
      </w:pPr>
      <w:r w:rsidRPr="0023798A">
        <w:t>To complete the unit requirements safely and effec</w:t>
      </w:r>
      <w:r w:rsidRPr="0023798A">
        <w:t>tively, the individual must:</w:t>
      </w:r>
    </w:p>
    <w:p w:rsidR="00000000" w:rsidRPr="0023798A" w:rsidP="0023798A">
      <w:pPr>
        <w:pStyle w:val="ListBullet"/>
      </w:pPr>
      <w:r w:rsidRPr="0023798A">
        <w:t>explain life insurance policy terms and conditions</w:t>
      </w:r>
    </w:p>
    <w:p w:rsidR="00000000" w:rsidRPr="0023798A" w:rsidP="0023798A">
      <w:pPr>
        <w:pStyle w:val="ListBullet"/>
      </w:pPr>
      <w:r w:rsidRPr="0023798A">
        <w:t>explain the nature of life insurance policy liabilities</w:t>
      </w:r>
    </w:p>
    <w:p w:rsidR="00000000" w:rsidRPr="0023798A" w:rsidP="0023798A">
      <w:pPr>
        <w:pStyle w:val="ListBullet"/>
      </w:pPr>
      <w:r w:rsidRPr="0023798A">
        <w:t>outline key features of administrative requirem</w:t>
      </w:r>
      <w:r w:rsidRPr="0023798A">
        <w:t>ents and organisational procedures relevant to policy alterations and assignments</w:t>
      </w:r>
    </w:p>
    <w:p w:rsidR="00000000" w:rsidRPr="0023798A" w:rsidP="0023798A">
      <w:pPr>
        <w:pStyle w:val="ListBullet"/>
      </w:pPr>
      <w:r w:rsidRPr="0023798A">
        <w:t>explain organisational systems for data entry, filing and document registrations</w:t>
      </w:r>
    </w:p>
    <w:p w:rsidR="00000000" w:rsidRPr="0023798A" w:rsidP="0023798A">
      <w:pPr>
        <w:pStyle w:val="ListBullet"/>
      </w:pPr>
      <w:r w:rsidRPr="0023798A">
        <w:t>describe the possible consequences of changes to policy</w:t>
      </w:r>
    </w:p>
    <w:p w:rsidR="00000000" w:rsidRPr="0023798A" w:rsidP="0023798A">
      <w:pPr>
        <w:pStyle w:val="ListBullet"/>
      </w:pPr>
      <w:r w:rsidRPr="0023798A">
        <w:t>outline key features of relevant life</w:t>
      </w:r>
      <w:r w:rsidRPr="0023798A">
        <w:t xml:space="preserve"> insurance product information.</w:t>
      </w:r>
    </w:p>
    <w:p w:rsidR="00000000" w:rsidRPr="0023798A" w:rsidP="0023798A">
      <w:pPr>
        <w:pStyle w:val="AllowPageBreak"/>
      </w:pPr>
    </w:p>
    <w:p w:rsidR="00000000" w:rsidRPr="0023798A" w:rsidP="0023798A">
      <w:pPr>
        <w:pStyle w:val="Heading1"/>
      </w:pPr>
      <w:bookmarkStart w:id="11" w:name="O_671527"/>
      <w:bookmarkEnd w:id="11"/>
      <w:r w:rsidRPr="0023798A">
        <w:t>Assessment Conditions</w:t>
      </w:r>
    </w:p>
    <w:p w:rsidR="00000000" w:rsidRPr="0023798A" w:rsidP="00C22EB0">
      <w:pPr>
        <w:pStyle w:val="BodyText"/>
      </w:pPr>
      <w:r w:rsidRPr="0023798A">
        <w:t xml:space="preserve">Assessment must be conducted in a safe environment where evidence gathered demonstrates consistent performance of typical activities experienced in the life insurance field of work and </w:t>
      </w:r>
      <w:r w:rsidRPr="0023798A">
        <w:t>include access to:</w:t>
      </w:r>
    </w:p>
    <w:p w:rsidR="00000000" w:rsidRPr="0023798A" w:rsidP="0023798A">
      <w:pPr>
        <w:pStyle w:val="ListBullet"/>
      </w:pPr>
      <w:r w:rsidRPr="0023798A">
        <w:t>office equipment, technology, software and consumables</w:t>
      </w:r>
    </w:p>
    <w:p w:rsidR="00000000" w:rsidRPr="0023798A" w:rsidP="0023798A">
      <w:pPr>
        <w:pStyle w:val="ListBullet"/>
      </w:pPr>
      <w:r w:rsidRPr="0023798A">
        <w:t>organisational records, policy and procedures.</w:t>
      </w:r>
    </w:p>
    <w:p w:rsidR="00000000" w:rsidRPr="0023798A" w:rsidP="0023798A">
      <w:pPr>
        <w:pStyle w:val="BodyText"/>
      </w:pPr>
    </w:p>
    <w:p w:rsidR="00000000" w:rsidRPr="0023798A" w:rsidP="00C22EB0">
      <w:pPr>
        <w:pStyle w:val="BodyText"/>
      </w:pPr>
      <w:r w:rsidRPr="0023798A">
        <w:t>Assessors must satisfy NVR/AQTF assessor requirements.</w:t>
      </w:r>
    </w:p>
    <w:p w:rsidR="00000000" w:rsidRPr="0023798A" w:rsidP="0023798A">
      <w:pPr>
        <w:pStyle w:val="Heading1"/>
      </w:pPr>
      <w:bookmarkStart w:id="12" w:name="O_671530"/>
      <w:bookmarkEnd w:id="12"/>
      <w:r w:rsidRPr="0023798A">
        <w:t>Links</w:t>
      </w:r>
    </w:p>
    <w:p w:rsidR="00000000" w:rsidRPr="0023798A" w:rsidP="00C22EB0">
      <w:pPr>
        <w:pStyle w:val="BodyText"/>
      </w:pPr>
      <w:r w:rsidRPr="0023798A">
        <w:t>Companion Volume implementation guides are found in VET</w:t>
      </w:r>
      <w:r w:rsidRPr="0023798A">
        <w:t xml:space="preserve">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16D7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3798A" w:rsidP="0023798A"/>
    <w:sectPr w:rsidSect="002379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9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98A" w:rsidRPr="00C22EB0" w:rsidP="00C22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9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B0" w:rsidP="002379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EB0" w:rsidP="002379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22EB0" w:rsidP="002379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98A" w:rsidP="002379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2EB0">
      <w:t>Approved</w:t>
    </w:r>
    <w:r w:rsidR="00C22E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2E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2EB0">
      <w:rPr>
        <w:noProof/>
      </w:rPr>
      <w:t>4</w:t>
    </w:r>
    <w:r>
      <w:rPr>
        <w:noProof/>
      </w:rPr>
      <w:fldChar w:fldCharType="end"/>
    </w:r>
  </w:p>
  <w:p w:rsidR="0023798A" w:rsidP="002379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2E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2EB0">
      <w:t>Future Skills Organisation</w:t>
    </w:r>
    <w:r w:rsidR="00C22EB0">
      <w:fldChar w:fldCharType="end"/>
    </w:r>
  </w:p>
  <w:p w:rsidR="0023798A" w:rsidP="002379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9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98A" w:rsidRPr="00C22EB0" w:rsidP="00C22E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9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EB0" w:rsidRPr="002D2AF8" w:rsidP="002379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FNSILF404 Process requests for policy alterations and assignments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2EB0" w:rsidP="002379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98A" w:rsidRPr="002D2AF8" w:rsidP="002379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2EB0">
      <w:t>FNSILF404 Process requests for policy alterations and assignments</w:t>
    </w:r>
    <w:r w:rsidR="00C22E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2EB0">
      <w:rPr>
        <w:noProof/>
      </w:rPr>
      <w:t>2 March 2025</w:t>
    </w:r>
    <w:r>
      <w:fldChar w:fldCharType="end"/>
    </w:r>
  </w:p>
  <w:p w:rsidR="0023798A" w:rsidP="002379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F24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C649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9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9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9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9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9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9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9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9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9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9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9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98A"/>
  </w:style>
  <w:style w:type="character" w:customStyle="1" w:styleId="Heading1Char">
    <w:name w:val="Heading 1 Char"/>
    <w:basedOn w:val="DefaultParagraphFont"/>
    <w:link w:val="Heading1"/>
    <w:rsid w:val="002379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9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9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79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798A"/>
    <w:rPr>
      <w:b/>
      <w:spacing w:val="0"/>
    </w:rPr>
  </w:style>
  <w:style w:type="character" w:styleId="Emphasis">
    <w:name w:val="Emphasis"/>
    <w:basedOn w:val="DefaultParagraphFont"/>
    <w:qFormat/>
    <w:rsid w:val="0023798A"/>
    <w:rPr>
      <w:i/>
    </w:rPr>
  </w:style>
  <w:style w:type="paragraph" w:customStyle="1" w:styleId="SuperHeading">
    <w:name w:val="SuperHeading"/>
    <w:basedOn w:val="Normal"/>
    <w:rsid w:val="002379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9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79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9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9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9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9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9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9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9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9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9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9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9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9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9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9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9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9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9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9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79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79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9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9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79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79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9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9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9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9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9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9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9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9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79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9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9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98A"/>
  </w:style>
  <w:style w:type="paragraph" w:styleId="TableofFigures">
    <w:name w:val="table of figures"/>
    <w:basedOn w:val="Normal"/>
    <w:next w:val="Normal"/>
    <w:semiHidden/>
    <w:rsid w:val="002379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9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798A"/>
    <w:rPr>
      <w:rFonts w:ascii="Wingdings" w:hAnsi="Wingdings"/>
    </w:rPr>
  </w:style>
  <w:style w:type="paragraph" w:customStyle="1" w:styleId="TableHeading">
    <w:name w:val="Table Heading"/>
    <w:basedOn w:val="HeadingBase"/>
    <w:rsid w:val="002379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98A"/>
    <w:rPr>
      <w:color w:val="0033CC"/>
      <w:u w:val="none"/>
    </w:rPr>
  </w:style>
  <w:style w:type="paragraph" w:customStyle="1" w:styleId="BodyTextRight">
    <w:name w:val="Body Text Right"/>
    <w:basedOn w:val="BodyText"/>
    <w:rsid w:val="002379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9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9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9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9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9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98A"/>
    <w:rPr>
      <w:sz w:val="32"/>
    </w:rPr>
  </w:style>
  <w:style w:type="paragraph" w:customStyle="1" w:styleId="HeadingProcedure">
    <w:name w:val="Heading Procedure"/>
    <w:basedOn w:val="HeadingBase"/>
    <w:next w:val="Normal"/>
    <w:rsid w:val="002379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98A"/>
    <w:pPr>
      <w:spacing w:before="60" w:after="60"/>
    </w:pPr>
  </w:style>
  <w:style w:type="paragraph" w:styleId="ListContinue">
    <w:name w:val="List Continue"/>
    <w:basedOn w:val="List"/>
    <w:rsid w:val="0023798A"/>
    <w:pPr>
      <w:ind w:firstLine="0"/>
    </w:pPr>
  </w:style>
  <w:style w:type="paragraph" w:customStyle="1" w:styleId="ListNote">
    <w:name w:val="List Note"/>
    <w:basedOn w:val="List"/>
    <w:rsid w:val="002379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9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9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98A"/>
    <w:rPr>
      <w:rFonts w:ascii="Courier New" w:hAnsi="Courier New"/>
    </w:rPr>
  </w:style>
  <w:style w:type="paragraph" w:customStyle="1" w:styleId="NoteBullet">
    <w:name w:val="Note Bullet"/>
    <w:basedOn w:val="Note"/>
    <w:rsid w:val="002379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9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9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9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9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79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9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98A"/>
    <w:rPr>
      <w:b/>
      <w:smallCaps/>
    </w:rPr>
  </w:style>
  <w:style w:type="paragraph" w:customStyle="1" w:styleId="TableListNumber">
    <w:name w:val="Table List Number"/>
    <w:basedOn w:val="ListNumber"/>
    <w:rsid w:val="002379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9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98A"/>
    <w:pPr>
      <w:numPr>
        <w:numId w:val="8"/>
      </w:numPr>
    </w:pPr>
  </w:style>
  <w:style w:type="paragraph" w:customStyle="1" w:styleId="ListAlpha2">
    <w:name w:val="List Alpha 2"/>
    <w:basedOn w:val="List2"/>
    <w:rsid w:val="0023798A"/>
    <w:pPr>
      <w:numPr>
        <w:numId w:val="7"/>
      </w:numPr>
    </w:pPr>
  </w:style>
  <w:style w:type="paragraph" w:styleId="List2">
    <w:name w:val="List 2"/>
    <w:basedOn w:val="BodyText"/>
    <w:rsid w:val="002379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9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9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9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9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9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798A"/>
    <w:pPr>
      <w:numPr>
        <w:numId w:val="3"/>
      </w:numPr>
    </w:pPr>
  </w:style>
  <w:style w:type="paragraph" w:styleId="ListContinue2">
    <w:name w:val="List Continue 2"/>
    <w:basedOn w:val="List2"/>
    <w:rsid w:val="0023798A"/>
    <w:pPr>
      <w:ind w:firstLine="0"/>
    </w:pPr>
  </w:style>
  <w:style w:type="paragraph" w:styleId="ListContinue3">
    <w:name w:val="List Continue 3"/>
    <w:basedOn w:val="List3"/>
    <w:rsid w:val="0023798A"/>
    <w:pPr>
      <w:ind w:left="1021" w:firstLine="0"/>
    </w:pPr>
  </w:style>
  <w:style w:type="paragraph" w:styleId="ListContinue4">
    <w:name w:val="List Continue 4"/>
    <w:basedOn w:val="List4"/>
    <w:rsid w:val="0023798A"/>
    <w:pPr>
      <w:ind w:firstLine="0"/>
    </w:pPr>
  </w:style>
  <w:style w:type="paragraph" w:styleId="ListContinue5">
    <w:name w:val="List Continue 5"/>
    <w:basedOn w:val="List5"/>
    <w:rsid w:val="0023798A"/>
    <w:pPr>
      <w:ind w:firstLine="0"/>
    </w:pPr>
  </w:style>
  <w:style w:type="paragraph" w:styleId="ListNumber3">
    <w:name w:val="List Number 3"/>
    <w:basedOn w:val="List3"/>
    <w:rsid w:val="0023798A"/>
    <w:pPr>
      <w:numPr>
        <w:numId w:val="4"/>
      </w:numPr>
    </w:pPr>
  </w:style>
  <w:style w:type="paragraph" w:styleId="ListNumber4">
    <w:name w:val="List Number 4"/>
    <w:basedOn w:val="List4"/>
    <w:rsid w:val="0023798A"/>
    <w:pPr>
      <w:numPr>
        <w:numId w:val="5"/>
      </w:numPr>
    </w:pPr>
  </w:style>
  <w:style w:type="paragraph" w:styleId="ListNumber5">
    <w:name w:val="List Number 5"/>
    <w:basedOn w:val="List5"/>
    <w:rsid w:val="0023798A"/>
    <w:pPr>
      <w:numPr>
        <w:numId w:val="6"/>
      </w:numPr>
    </w:pPr>
  </w:style>
  <w:style w:type="paragraph" w:styleId="BlockText">
    <w:name w:val="Block Text"/>
    <w:basedOn w:val="Normal"/>
    <w:rsid w:val="002379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9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98A"/>
    <w:rPr>
      <w:sz w:val="16"/>
      <w:vertAlign w:val="superscript"/>
    </w:rPr>
  </w:style>
  <w:style w:type="character" w:customStyle="1" w:styleId="Symbols">
    <w:name w:val="Symbols"/>
    <w:basedOn w:val="DefaultParagraphFont"/>
    <w:rsid w:val="0023798A"/>
    <w:rPr>
      <w:rFonts w:ascii="Symbol" w:hAnsi="Symbol"/>
    </w:rPr>
  </w:style>
  <w:style w:type="character" w:customStyle="1" w:styleId="MenuOptions">
    <w:name w:val="Menu Options"/>
    <w:basedOn w:val="DefaultParagraphFont"/>
    <w:rsid w:val="002379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98A"/>
    <w:rPr>
      <w:b/>
    </w:rPr>
  </w:style>
  <w:style w:type="character" w:customStyle="1" w:styleId="Underlined">
    <w:name w:val="Underlined"/>
    <w:basedOn w:val="DefaultParagraphFont"/>
    <w:rsid w:val="0023798A"/>
    <w:rPr>
      <w:u w:val="single"/>
    </w:rPr>
  </w:style>
  <w:style w:type="paragraph" w:customStyle="1" w:styleId="TableBodyTextRight">
    <w:name w:val="Table Body Text Right"/>
    <w:basedOn w:val="TableBodyText"/>
    <w:rsid w:val="002379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98A"/>
    <w:rPr>
      <w:sz w:val="18"/>
    </w:rPr>
  </w:style>
  <w:style w:type="paragraph" w:customStyle="1" w:styleId="BodySmallRight">
    <w:name w:val="Body Small Right"/>
    <w:basedOn w:val="BodyTextRight"/>
    <w:rsid w:val="0023798A"/>
    <w:rPr>
      <w:sz w:val="18"/>
      <w:szCs w:val="18"/>
    </w:rPr>
  </w:style>
  <w:style w:type="paragraph" w:customStyle="1" w:styleId="MarginEdition">
    <w:name w:val="Margin Edition"/>
    <w:basedOn w:val="MarginNote"/>
    <w:rsid w:val="002379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98A"/>
    <w:rPr>
      <w:sz w:val="2"/>
      <w:szCs w:val="2"/>
    </w:rPr>
  </w:style>
  <w:style w:type="character" w:customStyle="1" w:styleId="Small">
    <w:name w:val="Small"/>
    <w:basedOn w:val="DefaultParagraphFont"/>
    <w:rsid w:val="0023798A"/>
    <w:rPr>
      <w:sz w:val="16"/>
    </w:rPr>
  </w:style>
  <w:style w:type="paragraph" w:customStyle="1" w:styleId="WideTable">
    <w:name w:val="Wide Table"/>
    <w:basedOn w:val="Normal"/>
    <w:rsid w:val="002379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98A"/>
  </w:style>
  <w:style w:type="paragraph" w:styleId="Quote">
    <w:name w:val="Quote"/>
    <w:basedOn w:val="Heading1"/>
    <w:link w:val="QuoteChar"/>
    <w:qFormat/>
    <w:rsid w:val="002379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9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98A"/>
    <w:pPr>
      <w:pageBreakBefore/>
    </w:pPr>
  </w:style>
  <w:style w:type="paragraph" w:customStyle="1" w:styleId="Border">
    <w:name w:val="Border"/>
    <w:basedOn w:val="Normal"/>
    <w:qFormat/>
    <w:rsid w:val="002379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9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9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9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9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9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9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9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9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98A"/>
    <w:rPr>
      <w:u w:val="single"/>
    </w:rPr>
  </w:style>
  <w:style w:type="character" w:customStyle="1" w:styleId="BoldandItalics">
    <w:name w:val="Bold and Italics"/>
    <w:qFormat/>
    <w:rsid w:val="0023798A"/>
    <w:rPr>
      <w:b/>
      <w:i/>
      <w:u w:val="none"/>
    </w:rPr>
  </w:style>
  <w:style w:type="paragraph" w:styleId="BalloonText">
    <w:name w:val="Balloon Text"/>
    <w:basedOn w:val="Normal"/>
    <w:link w:val="BalloonTextChar"/>
    <w:rsid w:val="002379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9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9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9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9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9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98A"/>
    <w:pPr>
      <w:spacing w:before="0" w:after="0"/>
    </w:pPr>
  </w:style>
  <w:style w:type="paragraph" w:customStyle="1" w:styleId="BodyTextBold">
    <w:name w:val="Body Text Bold"/>
    <w:basedOn w:val="BodyText"/>
    <w:qFormat/>
    <w:rsid w:val="0023798A"/>
    <w:rPr>
      <w:b/>
    </w:rPr>
  </w:style>
  <w:style w:type="character" w:styleId="Hyperlink">
    <w:name w:val="Hyperlink"/>
    <w:basedOn w:val="DefaultParagraphFont"/>
    <w:uiPriority w:val="99"/>
    <w:unhideWhenUsed/>
    <w:rsid w:val="00C22E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5287</Characters>
  <Application>Microsoft Office Word</Application>
  <DocSecurity>0</DocSecurity>
  <Lines>195</Lines>
  <Paragraphs>119</Paragraphs>
  <ScaleCrop>false</ScaleCrop>
  <Company>Author-it Software Corporation Ltd.</Company>
  <LinksUpToDate>false</LinksUpToDate>
  <CharactersWithSpaces>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FNSILF404 Process requests for policy alterations and assignments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2025-03-01T22:37:00Z</dcterms:created>
  <dcterms:modified xsi:type="dcterms:W3CDTF">2025-03-01T22:37:00Z</dcterms:modified>
</cp:coreProperties>
</file>