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1F9" w:rsidP="00931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FNSILF402 Settle policy payments and terminations</w:t>
      </w:r>
      <w:r>
        <w:fldChar w:fldCharType="end"/>
      </w:r>
    </w:p>
    <w:p w:rsidR="009311F9" w:rsidP="009311F9">
      <w:pPr>
        <w:pStyle w:val="Version"/>
        <w:sectPr w:rsidSect="00752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7BE" w:rsidP="007527BE">
      <w:pPr>
        <w:pStyle w:val="SuperHeading"/>
      </w:pPr>
      <w:r w:rsidRPr="007527BE">
        <w:t>FNSILF402 Settle policy payments and terminations</w:t>
      </w:r>
    </w:p>
    <w:p w:rsidR="00000000" w:rsidRPr="007527BE" w:rsidP="007527BE">
      <w:pPr>
        <w:pStyle w:val="Heading1"/>
      </w:pPr>
      <w:bookmarkStart w:id="1" w:name="O_671438"/>
      <w:bookmarkEnd w:id="1"/>
      <w:r w:rsidRPr="007527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2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rPr>
                <w:rStyle w:val="SpecialBold"/>
              </w:rPr>
              <w:t>Comments</w:t>
            </w:r>
          </w:p>
        </w:tc>
      </w:tr>
      <w:tr w:rsidTr="00752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This version first released with FNS Financial Services Training Package Version 1.0.</w:t>
            </w:r>
          </w:p>
        </w:tc>
      </w:tr>
    </w:tbl>
    <w:p w:rsidR="00000000" w:rsidRPr="007527BE" w:rsidP="007527BE">
      <w:pPr>
        <w:pStyle w:val="BodyText"/>
      </w:pPr>
    </w:p>
    <w:p w:rsidR="00000000" w:rsidRPr="007527BE" w:rsidP="007527BE">
      <w:pPr>
        <w:pStyle w:val="AllowPageBreak"/>
      </w:pPr>
    </w:p>
    <w:p w:rsidR="00000000" w:rsidRPr="007527BE" w:rsidP="007527BE">
      <w:pPr>
        <w:pStyle w:val="Heading1"/>
      </w:pPr>
      <w:bookmarkStart w:id="2" w:name="O_671439"/>
      <w:bookmarkEnd w:id="2"/>
      <w:r w:rsidRPr="007527BE">
        <w:t>Application</w:t>
      </w:r>
    </w:p>
    <w:p w:rsidR="00000000" w:rsidRPr="007527BE" w:rsidP="009311F9">
      <w:pPr>
        <w:pStyle w:val="BodyText"/>
      </w:pPr>
      <w:r w:rsidRPr="007527BE">
        <w:t>This unit describes the skills and knowledge required to settle payments and termi</w:t>
      </w:r>
      <w:r w:rsidRPr="007527BE">
        <w:t>nations on life insurance policies.</w:t>
      </w:r>
    </w:p>
    <w:p w:rsidR="00000000" w:rsidRPr="007527BE" w:rsidP="009311F9">
      <w:pPr>
        <w:pStyle w:val="BodyText"/>
      </w:pPr>
      <w:r w:rsidRPr="007527BE">
        <w:t>It applies to job roles within the specialist area of life insurance and may be applied within organisations of various sizes and across a range of customer bases.</w:t>
      </w:r>
    </w:p>
    <w:p w:rsidR="00000000" w:rsidRPr="007527BE" w:rsidP="009311F9">
      <w:pPr>
        <w:pStyle w:val="BodyText"/>
      </w:pPr>
      <w:r w:rsidRPr="007527BE">
        <w:t>Work functions in the occupational areas where this un</w:t>
      </w:r>
      <w:r w:rsidRPr="007527BE">
        <w:t>it may be used are subject to regulatory requirements. Refer to the FNS Implementation Guide Companion Volume or the relevant regulator for specific guidance on requirements.</w:t>
      </w:r>
    </w:p>
    <w:p w:rsidR="00000000" w:rsidRPr="007527BE" w:rsidP="007527BE">
      <w:pPr>
        <w:pStyle w:val="Heading1"/>
      </w:pPr>
      <w:bookmarkStart w:id="3" w:name="O_671442"/>
      <w:bookmarkEnd w:id="3"/>
      <w:r w:rsidRPr="007527BE">
        <w:t>Unit Sector</w:t>
      </w:r>
    </w:p>
    <w:p w:rsidR="00000000" w:rsidRPr="007527BE" w:rsidP="009311F9">
      <w:pPr>
        <w:pStyle w:val="BodyText"/>
      </w:pPr>
      <w:r w:rsidRPr="007527BE">
        <w:t>Life insurance</w:t>
      </w:r>
    </w:p>
    <w:p w:rsidR="00000000" w:rsidRPr="007527BE" w:rsidP="007527BE">
      <w:pPr>
        <w:pStyle w:val="Heading1"/>
      </w:pPr>
      <w:bookmarkStart w:id="4" w:name="O_671443"/>
      <w:bookmarkEnd w:id="4"/>
      <w:r w:rsidRPr="007527BE">
        <w:t>Elements and Perform</w:t>
      </w:r>
      <w:r w:rsidRPr="007527BE">
        <w:t>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527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rPr>
                <w:rStyle w:val="SpecialBold"/>
              </w:rPr>
              <w:t>PERFORMANCE CRITERIA</w:t>
            </w:r>
          </w:p>
        </w:tc>
      </w:tr>
      <w:tr w:rsidTr="007527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27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1. Establish validation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1.1 Identify product type to determine payment criteria and facilitate processing of payment or termination</w:t>
            </w:r>
          </w:p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1.2 Establish payment criteria to ensure compliance with terms and conditions of contract</w:t>
            </w:r>
          </w:p>
        </w:tc>
      </w:tr>
      <w:tr w:rsidTr="007527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2. Compile necessary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2.1 Classify requests according to established payment criteria and obtain required evidence from appropriate parties to confirm that request complies with terms and conditions of policy</w:t>
            </w:r>
          </w:p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2.2 Complete and distribute forms and documents in accordance with le</w:t>
            </w:r>
            <w:r w:rsidRPr="007527BE">
              <w:t>gislation, and organisational policy and procedures</w:t>
            </w:r>
          </w:p>
        </w:tc>
      </w:tr>
      <w:tr w:rsidTr="007527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3. Advise client of the consequences of processing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3.1 Identify consequences relevant to policy type</w:t>
            </w:r>
          </w:p>
          <w:p w:rsidR="00000000" w:rsidRPr="007527BE" w:rsidP="007527BE">
            <w:pPr>
              <w:pStyle w:val="BodyText"/>
            </w:pPr>
            <w:r w:rsidRPr="007527BE">
              <w:t>3.2 Communicate information clearly and concisely to ensure client understands consequences</w:t>
            </w:r>
          </w:p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3.3 Record and file result of communication according to organisational procedures to ensure record is complete</w:t>
            </w:r>
          </w:p>
        </w:tc>
      </w:tr>
      <w:tr w:rsidTr="007527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4. Assign validity of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4.1 Validate request within limits of delegated authority</w:t>
            </w:r>
          </w:p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4.2 Communicate decision to proceed with payment or te</w:t>
            </w:r>
            <w:r w:rsidRPr="007527BE">
              <w:t>rmination of contract to relevant parties</w:t>
            </w:r>
          </w:p>
        </w:tc>
      </w:tr>
      <w:tr w:rsidTr="007527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5. Review evidence available in support of payment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5.1 Establish payment criteria to enable compliance to be determined within terms and conditions of policy, legislation and regulations</w:t>
            </w:r>
          </w:p>
          <w:p w:rsidR="00000000" w:rsidRPr="007527BE" w:rsidP="007527BE">
            <w:pPr>
              <w:pStyle w:val="BodyText"/>
            </w:pPr>
            <w:r w:rsidRPr="007527BE">
              <w:t>5.2 Review availab</w:t>
            </w:r>
            <w:r w:rsidRPr="007527BE">
              <w:t>le information on payment request against criteria to ensure compliance</w:t>
            </w:r>
          </w:p>
          <w:p w:rsidR="00000000" w:rsidRPr="007527BE" w:rsidP="007527BE">
            <w:pPr>
              <w:pStyle w:val="BodyText"/>
            </w:pPr>
            <w:r w:rsidRPr="007527BE">
              <w:t>5.3 Assess request to determine whether terms and conditions of policy have been met</w:t>
            </w:r>
          </w:p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5.4 Seek additional opinion from relevant parties on validity of request</w:t>
            </w:r>
          </w:p>
        </w:tc>
      </w:tr>
      <w:tr w:rsidTr="007527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6. Establish liability fo</w:t>
            </w:r>
            <w:r w:rsidRPr="007527BE">
              <w:t>r payment under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6.1 Identify liability in accordance with terms and conditions of policy</w:t>
            </w:r>
          </w:p>
          <w:p w:rsidR="00000000" w:rsidRPr="007527BE" w:rsidP="007527BE">
            <w:pPr>
              <w:pStyle w:val="BodyText"/>
            </w:pPr>
            <w:r w:rsidRPr="007527BE">
              <w:t>6.2 Review evidence against policy to determine benefits payable</w:t>
            </w:r>
          </w:p>
          <w:p w:rsidR="00000000" w:rsidRPr="007527BE" w:rsidP="007527BE">
            <w:pPr>
              <w:pStyle w:val="BodyText"/>
            </w:pPr>
            <w:r w:rsidRPr="007527BE">
              <w:t>6.3 Accurately calculate and cross-check benefits payable according to organisational procedure</w:t>
            </w:r>
            <w:r w:rsidRPr="007527BE">
              <w:t>s</w:t>
            </w:r>
          </w:p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6.4 Update register and record payment liability and, if appropriate, initiate reinsurance recovery</w:t>
            </w:r>
          </w:p>
        </w:tc>
      </w:tr>
      <w:tr w:rsidTr="007527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7. Facilitate payment where required and communicate decision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7.1 Promptly advise all relevant parties of decision on liability</w:t>
            </w:r>
          </w:p>
          <w:p w:rsidR="00000000" w:rsidRPr="007527BE" w:rsidP="007527BE">
            <w:pPr>
              <w:pStyle w:val="BodyText"/>
            </w:pPr>
            <w:r w:rsidRPr="007527BE">
              <w:t>7.2 Identify level of payment authority from organisational standards and procedures</w:t>
            </w:r>
          </w:p>
          <w:p w:rsidR="00000000" w:rsidRPr="007527BE" w:rsidP="007527BE">
            <w:pPr>
              <w:pStyle w:val="BodyText"/>
            </w:pPr>
            <w:r w:rsidRPr="007527BE">
              <w:t>7.3 Check that payment details are within delegated authority and compliant with legislative and organisational requirements</w:t>
            </w:r>
          </w:p>
          <w:p w:rsidR="00000000" w:rsidRPr="007527BE" w:rsidP="007527BE">
            <w:pPr>
              <w:pStyle w:val="BodyText"/>
            </w:pPr>
            <w:r w:rsidRPr="007527BE">
              <w:t>7.4 Confirm authorisation and obtain discharge</w:t>
            </w:r>
            <w:r w:rsidRPr="007527BE">
              <w:t xml:space="preserve"> as appropriate</w:t>
            </w:r>
          </w:p>
        </w:tc>
      </w:tr>
    </w:tbl>
    <w:p w:rsidR="00000000" w:rsidRPr="007527BE" w:rsidP="007527BE">
      <w:pPr>
        <w:pStyle w:val="BodyText"/>
      </w:pPr>
    </w:p>
    <w:p w:rsidR="00000000" w:rsidRPr="007527BE" w:rsidP="007527BE">
      <w:pPr>
        <w:pStyle w:val="AllowPageBreak"/>
      </w:pPr>
    </w:p>
    <w:p w:rsidR="00000000" w:rsidRPr="007527BE" w:rsidP="007527BE">
      <w:pPr>
        <w:pStyle w:val="Heading1"/>
      </w:pPr>
      <w:bookmarkStart w:id="5" w:name="O_671444"/>
      <w:bookmarkEnd w:id="5"/>
      <w:r w:rsidRPr="007527BE">
        <w:t>Foundation Skills</w:t>
      </w:r>
    </w:p>
    <w:p w:rsidR="00000000" w:rsidRPr="009311F9" w:rsidP="009311F9">
      <w:pPr>
        <w:pStyle w:val="BodyText"/>
        <w:rPr>
          <w:i/>
        </w:rPr>
      </w:pPr>
      <w:r w:rsidRPr="009311F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527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rPr>
                <w:rStyle w:val="SpecialBold"/>
              </w:rPr>
              <w:t>Description</w:t>
            </w:r>
          </w:p>
        </w:tc>
      </w:tr>
      <w:tr w:rsidTr="007527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1.1, 1.2, 2.1, 2.2, 3.1, 5.1-5.3, 6.1-6.3, 7.2,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ListBullet"/>
              <w:rPr>
                <w:lang w:val="en-NZ"/>
              </w:rPr>
            </w:pPr>
            <w:r w:rsidRPr="007527BE">
              <w:t>Gathers, analyses and interprets simple to complex information from a range of sources to establish requirements</w:t>
            </w:r>
          </w:p>
        </w:tc>
      </w:tr>
      <w:tr w:rsidTr="007527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2.2, 3.2, 3.3, 4.2, 5.4, 6.4, 7.1, 7.4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ListBullet"/>
              <w:rPr>
                <w:lang w:val="en-NZ"/>
              </w:rPr>
            </w:pPr>
            <w:r w:rsidRPr="007527BE">
              <w:t>Produces texts of varying complex</w:t>
            </w:r>
            <w:r w:rsidRPr="007527BE">
              <w:t>ity using appropriate language, grammar and logical sequence to convey information accurately and effectively</w:t>
            </w:r>
          </w:p>
        </w:tc>
      </w:tr>
      <w:tr w:rsidTr="007527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2.1, 3.2, 4.2, 5.4, 7.1, 7.4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ListBullet"/>
            </w:pPr>
            <w:r w:rsidRPr="007527BE">
              <w:t>Provides information using clear, specific and technically correct language</w:t>
            </w:r>
          </w:p>
          <w:p w:rsidR="00000000" w:rsidP="007527BE">
            <w:pPr>
              <w:pStyle w:val="ListBullet"/>
              <w:rPr>
                <w:lang w:val="en-NZ"/>
              </w:rPr>
            </w:pPr>
            <w:r w:rsidRPr="007527BE">
              <w:t>Uses active listenin</w:t>
            </w:r>
            <w:r w:rsidRPr="007527BE">
              <w:t>g and questioning techniques to confirm understanding of requirements</w:t>
            </w:r>
          </w:p>
        </w:tc>
      </w:tr>
      <w:tr w:rsidTr="007527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5.2, 6.3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ListBullet"/>
              <w:rPr>
                <w:lang w:val="en-NZ"/>
              </w:rPr>
            </w:pPr>
            <w:r w:rsidRPr="007527BE">
              <w:t>Performs basic mathematical calculations to achieve outcomes</w:t>
            </w:r>
          </w:p>
        </w:tc>
      </w:tr>
      <w:tr w:rsidTr="007527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1.2, 2.2, 3.3, 4.1, 5.1, 6.1, 6.3, 7.2-7.4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ListBullet"/>
              <w:rPr>
                <w:lang w:val="en-NZ"/>
              </w:rPr>
            </w:pPr>
            <w:r w:rsidRPr="007527BE">
              <w:t>Recognises and follows legislative requirements, explicit and implicit protocols, policies and procedures, and meets expectations associated with own role</w:t>
            </w:r>
          </w:p>
        </w:tc>
      </w:tr>
      <w:tr w:rsidTr="007527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2.1, 2.2, 5.4, 7.1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ListBullet"/>
            </w:pPr>
            <w:r w:rsidRPr="007527BE">
              <w:t xml:space="preserve">Selects and uses appropriate communication conventions and </w:t>
            </w:r>
            <w:r w:rsidRPr="007527BE">
              <w:t>protocols to liaise with others</w:t>
            </w:r>
          </w:p>
          <w:p w:rsidR="00000000" w:rsidP="007527BE">
            <w:pPr>
              <w:pStyle w:val="ListBullet"/>
              <w:rPr>
                <w:lang w:val="en-NZ"/>
              </w:rPr>
            </w:pPr>
            <w:r w:rsidRPr="007527BE">
              <w:t>Adjusts personal communication style in response to the values, beliefs and cultural expectations of others</w:t>
            </w:r>
          </w:p>
        </w:tc>
      </w:tr>
      <w:tr w:rsidTr="007527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1.1, 1.2, 2.1, 2.2, 3.1, 3.3, 4.1, 5.1-5.4, 6.1-6.4, 7.2-7.4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ListBullet"/>
            </w:pPr>
            <w:r w:rsidRPr="007527BE">
              <w:t>Plans and sequences a range of rou</w:t>
            </w:r>
            <w:r w:rsidRPr="007527BE">
              <w:t>tine and non-routine tasks according to organisational requirements, aiming to achieve defined goals efficiently</w:t>
            </w:r>
          </w:p>
          <w:p w:rsidR="00000000" w:rsidRPr="007527BE" w:rsidP="007527BE">
            <w:pPr>
              <w:pStyle w:val="ListBullet"/>
            </w:pPr>
            <w:r w:rsidRPr="007527BE">
              <w:t>Uses digital technologies and systems to locate information, enter and store data</w:t>
            </w:r>
          </w:p>
        </w:tc>
      </w:tr>
    </w:tbl>
    <w:p w:rsidR="00000000" w:rsidRPr="007527BE" w:rsidP="007527BE">
      <w:pPr>
        <w:pStyle w:val="BodyText"/>
      </w:pPr>
    </w:p>
    <w:p w:rsidR="00000000" w:rsidRPr="007527BE" w:rsidP="007527BE">
      <w:pPr>
        <w:pStyle w:val="AllowPageBreak"/>
      </w:pPr>
    </w:p>
    <w:p w:rsidR="00000000" w:rsidRPr="007527BE" w:rsidP="007527BE">
      <w:pPr>
        <w:pStyle w:val="Heading1"/>
      </w:pPr>
      <w:bookmarkStart w:id="6" w:name="O_671446"/>
      <w:bookmarkEnd w:id="6"/>
      <w:r w:rsidRPr="007527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52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rPr>
                <w:rStyle w:val="SpecialBold"/>
              </w:rPr>
              <w:t>Code and title</w:t>
            </w:r>
          </w:p>
          <w:p w:rsidR="00000000" w:rsidRPr="007527BE" w:rsidP="007527BE">
            <w:pPr>
              <w:pStyle w:val="BodyText"/>
            </w:pPr>
            <w:r w:rsidRPr="007527BE">
              <w:rPr>
                <w:rStyle w:val="SpecialBold"/>
              </w:rPr>
              <w:t>cu</w:t>
            </w:r>
            <w:r w:rsidRPr="007527BE">
              <w:rPr>
                <w:rStyle w:val="SpecialBold"/>
              </w:rPr>
              <w:t>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rPr>
                <w:rStyle w:val="SpecialBold"/>
              </w:rPr>
              <w:t>Code and title</w:t>
            </w:r>
          </w:p>
          <w:p w:rsidR="00000000" w:rsidRPr="007527BE" w:rsidP="007527BE">
            <w:pPr>
              <w:pStyle w:val="BodyText"/>
            </w:pPr>
            <w:r w:rsidRPr="007527B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rPr>
                <w:rStyle w:val="SpecialBold"/>
              </w:rPr>
              <w:t>Equivalence status</w:t>
            </w:r>
          </w:p>
        </w:tc>
      </w:tr>
      <w:tr w:rsidTr="00752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FNSILF402 Settle policy payments and terminations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FNSILF402A Settle policy payments and terminations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Updated to meet Standards for Training Packages.</w:t>
            </w:r>
          </w:p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Minor edits to clarify intent of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Equivalent unit</w:t>
            </w:r>
          </w:p>
        </w:tc>
      </w:tr>
    </w:tbl>
    <w:p w:rsidR="00000000" w:rsidRPr="007527BE" w:rsidP="007527BE">
      <w:pPr>
        <w:pStyle w:val="BodyText"/>
      </w:pPr>
    </w:p>
    <w:p w:rsidR="00000000" w:rsidRPr="007527BE" w:rsidP="007527BE">
      <w:pPr>
        <w:pStyle w:val="AllowPageBreak"/>
      </w:pPr>
    </w:p>
    <w:p w:rsidR="00000000" w:rsidRPr="007527BE" w:rsidP="007527BE">
      <w:pPr>
        <w:pStyle w:val="Heading1"/>
      </w:pPr>
      <w:bookmarkStart w:id="7" w:name="O_671453"/>
      <w:bookmarkEnd w:id="7"/>
      <w:r w:rsidRPr="007527BE">
        <w:t>Links</w:t>
      </w:r>
    </w:p>
    <w:p w:rsidR="00000000" w:rsidRPr="007527BE" w:rsidP="009311F9">
      <w:pPr>
        <w:pStyle w:val="BodyText"/>
      </w:pPr>
      <w:r w:rsidRPr="007527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D32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27BE" w:rsidP="009311F9">
      <w:pPr>
        <w:pStyle w:val="BodyText"/>
        <w:sectPr w:rsidSect="007527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27BE" w:rsidP="007527BE">
      <w:pPr>
        <w:pStyle w:val="SuperHeading"/>
      </w:pPr>
      <w:r w:rsidRPr="007527BE">
        <w:t>Assessment Requirements for FNSILF402 Settle policy payments and terminations</w:t>
      </w:r>
    </w:p>
    <w:p w:rsidR="00000000" w:rsidRPr="007527BE" w:rsidP="007527BE">
      <w:pPr>
        <w:pStyle w:val="Heading1"/>
      </w:pPr>
      <w:bookmarkStart w:id="8" w:name="O_671448"/>
      <w:bookmarkEnd w:id="8"/>
      <w:r w:rsidRPr="007527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2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rPr>
                <w:rStyle w:val="SpecialBold"/>
              </w:rPr>
              <w:t>Comments</w:t>
            </w:r>
          </w:p>
        </w:tc>
      </w:tr>
      <w:tr w:rsidTr="00752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BE">
            <w:pPr>
              <w:pStyle w:val="BodyText"/>
              <w:rPr>
                <w:lang w:val="en-NZ"/>
              </w:rPr>
            </w:pPr>
            <w:r w:rsidRPr="007527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BE" w:rsidP="007527BE">
            <w:pPr>
              <w:pStyle w:val="BodyText"/>
            </w:pPr>
            <w:r w:rsidRPr="007527BE">
              <w:t>This version first released with FNS Financial Services Training Package Version 1.0.</w:t>
            </w:r>
          </w:p>
        </w:tc>
      </w:tr>
    </w:tbl>
    <w:p w:rsidR="00000000" w:rsidRPr="007527BE" w:rsidP="007527BE">
      <w:pPr>
        <w:pStyle w:val="BodyText"/>
      </w:pPr>
    </w:p>
    <w:p w:rsidR="00000000" w:rsidRPr="007527BE" w:rsidP="007527BE">
      <w:pPr>
        <w:pStyle w:val="AllowPageBreak"/>
      </w:pPr>
    </w:p>
    <w:p w:rsidR="00000000" w:rsidRPr="007527BE" w:rsidP="007527BE">
      <w:pPr>
        <w:pStyle w:val="Heading1"/>
      </w:pPr>
      <w:bookmarkStart w:id="9" w:name="O_671449"/>
      <w:bookmarkEnd w:id="9"/>
      <w:r w:rsidRPr="007527BE">
        <w:t>Performance Evidence</w:t>
      </w:r>
    </w:p>
    <w:p w:rsidR="00000000" w:rsidRPr="007527BE" w:rsidP="009311F9">
      <w:pPr>
        <w:pStyle w:val="BodyText"/>
      </w:pPr>
      <w:r w:rsidRPr="007527BE">
        <w:t>Evidence of the ability to:</w:t>
      </w:r>
    </w:p>
    <w:p w:rsidR="00000000" w:rsidRPr="007527BE" w:rsidP="007527BE">
      <w:pPr>
        <w:pStyle w:val="ListBullet"/>
      </w:pPr>
      <w:r w:rsidRPr="007527BE">
        <w:t>distinguish between different life insurance product types to classify requests and determine payment types</w:t>
      </w:r>
    </w:p>
    <w:p w:rsidR="00000000" w:rsidRPr="007527BE" w:rsidP="007527BE">
      <w:pPr>
        <w:pStyle w:val="ListBullet"/>
      </w:pPr>
      <w:r w:rsidRPr="007527BE">
        <w:t>review entitlements and conditions to be met and complied with, to approve payments within level of authority</w:t>
      </w:r>
    </w:p>
    <w:p w:rsidR="00000000" w:rsidRPr="007527BE" w:rsidP="007527BE">
      <w:pPr>
        <w:pStyle w:val="ListBullet"/>
      </w:pPr>
      <w:r w:rsidRPr="007527BE">
        <w:t>calculate benefits payable in accordance with life insurance policy guidelines</w:t>
      </w:r>
    </w:p>
    <w:p w:rsidR="00000000" w:rsidRPr="007527BE" w:rsidP="007527BE">
      <w:pPr>
        <w:pStyle w:val="ListBullet"/>
      </w:pPr>
      <w:r w:rsidRPr="007527BE">
        <w:t>review life insurance policies to determine payments or termination</w:t>
      </w:r>
      <w:r w:rsidRPr="007527BE">
        <w:t>s.</w:t>
      </w:r>
    </w:p>
    <w:p w:rsidR="00000000" w:rsidRPr="007527BE" w:rsidP="007527BE">
      <w:pPr>
        <w:pStyle w:val="BodyText"/>
      </w:pPr>
    </w:p>
    <w:p w:rsidR="00000000" w:rsidRPr="007527BE" w:rsidP="009311F9">
      <w:pPr>
        <w:pStyle w:val="BodyText"/>
      </w:pPr>
      <w:r w:rsidRPr="007527BE">
        <w:t>Note: If a specific volume or frequency is not stated, then evidence must be provided at least once.</w:t>
      </w:r>
    </w:p>
    <w:p w:rsidR="00000000" w:rsidRPr="007527BE" w:rsidP="007527BE">
      <w:pPr>
        <w:pStyle w:val="Heading1"/>
      </w:pPr>
      <w:bookmarkStart w:id="10" w:name="O_671450"/>
      <w:bookmarkEnd w:id="10"/>
      <w:r w:rsidRPr="007527BE">
        <w:t>Knowledge Evidence</w:t>
      </w:r>
    </w:p>
    <w:p w:rsidR="00000000" w:rsidRPr="007527BE" w:rsidP="009311F9">
      <w:pPr>
        <w:pStyle w:val="BodyText"/>
      </w:pPr>
      <w:r w:rsidRPr="007527BE">
        <w:t>To complete the unit requirements safely and effectively, the individual must:</w:t>
      </w:r>
    </w:p>
    <w:p w:rsidR="00000000" w:rsidRPr="007527BE" w:rsidP="007527BE">
      <w:pPr>
        <w:pStyle w:val="ListBullet"/>
      </w:pPr>
      <w:r w:rsidRPr="007527BE">
        <w:t>explain key features of organisatio</w:t>
      </w:r>
      <w:r w:rsidRPr="007527BE">
        <w:t>n policy, procedures, guidelines and authorities relevant to policy payments and terminations</w:t>
      </w:r>
    </w:p>
    <w:p w:rsidR="00000000" w:rsidRPr="007527BE" w:rsidP="007527BE">
      <w:pPr>
        <w:pStyle w:val="ListBullet"/>
      </w:pPr>
      <w:r w:rsidRPr="007527BE">
        <w:t>outline the industry sector compliance requirements including the Australian Securities and Investments Commission (ASIC), Australian Prudential Regulation Author</w:t>
      </w:r>
      <w:r w:rsidRPr="007527BE">
        <w:t>ity (APRA) and Life Insurance Act</w:t>
      </w:r>
    </w:p>
    <w:p w:rsidR="00000000" w:rsidRPr="007527BE" w:rsidP="007527BE">
      <w:pPr>
        <w:pStyle w:val="ListBullet"/>
      </w:pPr>
      <w:r w:rsidRPr="007527BE">
        <w:t>outline the industry sector product terms and conditions</w:t>
      </w:r>
    </w:p>
    <w:p w:rsidR="00000000" w:rsidRPr="007527BE" w:rsidP="007527BE">
      <w:pPr>
        <w:pStyle w:val="ListBullet"/>
      </w:pPr>
      <w:r w:rsidRPr="007527BE">
        <w:t>outline relevant medical terminology to assess claims</w:t>
      </w:r>
    </w:p>
    <w:p w:rsidR="00000000" w:rsidRPr="007527BE" w:rsidP="007527BE">
      <w:pPr>
        <w:pStyle w:val="ListBullet"/>
      </w:pPr>
      <w:r w:rsidRPr="007527BE">
        <w:t>describe a range of situations that can impact on benefits payable</w:t>
      </w:r>
    </w:p>
    <w:p w:rsidR="00000000" w:rsidRPr="007527BE" w:rsidP="007527BE">
      <w:pPr>
        <w:pStyle w:val="ListBullet"/>
      </w:pPr>
      <w:r w:rsidRPr="007527BE">
        <w:t>explain key underwriting principles relevant</w:t>
      </w:r>
      <w:r w:rsidRPr="007527BE">
        <w:t xml:space="preserve"> to life insurance policies.</w:t>
      </w:r>
    </w:p>
    <w:p w:rsidR="00000000" w:rsidRPr="007527BE" w:rsidP="007527BE">
      <w:pPr>
        <w:pStyle w:val="AllowPageBreak"/>
      </w:pPr>
    </w:p>
    <w:p w:rsidR="00000000" w:rsidRPr="007527BE" w:rsidP="007527BE">
      <w:pPr>
        <w:pStyle w:val="Heading1"/>
      </w:pPr>
      <w:bookmarkStart w:id="11" w:name="O_671451"/>
      <w:bookmarkEnd w:id="11"/>
      <w:r w:rsidRPr="007527BE">
        <w:t>Assessment Conditions</w:t>
      </w:r>
    </w:p>
    <w:p w:rsidR="00000000" w:rsidRPr="007527BE" w:rsidP="009311F9">
      <w:pPr>
        <w:pStyle w:val="BodyText"/>
      </w:pPr>
      <w:r w:rsidRPr="007527BE">
        <w:t>Assessment must be conducted in a safe environment where evidence gathered demonstrates consistent performance of typical activities experienced in the life insurance field of work and inc</w:t>
      </w:r>
      <w:r w:rsidRPr="007527BE">
        <w:t>lude access to:</w:t>
      </w:r>
    </w:p>
    <w:p w:rsidR="00000000" w:rsidRPr="007527BE" w:rsidP="007527BE">
      <w:pPr>
        <w:pStyle w:val="ListBullet"/>
      </w:pPr>
      <w:r w:rsidRPr="007527BE">
        <w:t>office equipment, technology, software and consumables</w:t>
      </w:r>
    </w:p>
    <w:p w:rsidR="00000000" w:rsidRPr="007527BE" w:rsidP="007527BE">
      <w:pPr>
        <w:pStyle w:val="ListBullet"/>
      </w:pPr>
      <w:r w:rsidRPr="007527BE">
        <w:t>organisational records, policy and procedures.</w:t>
      </w:r>
    </w:p>
    <w:p w:rsidR="00000000" w:rsidRPr="007527BE" w:rsidP="007527BE">
      <w:pPr>
        <w:pStyle w:val="BodyText"/>
      </w:pPr>
    </w:p>
    <w:p w:rsidR="00000000" w:rsidRPr="007527BE" w:rsidP="009311F9">
      <w:pPr>
        <w:pStyle w:val="BodyText"/>
      </w:pPr>
      <w:r w:rsidRPr="007527BE">
        <w:t>Assessors must satisfy NVR/AQTF assessor requirements.</w:t>
      </w:r>
    </w:p>
    <w:p w:rsidR="00000000" w:rsidRPr="007527BE" w:rsidP="007527BE">
      <w:pPr>
        <w:pStyle w:val="Heading1"/>
      </w:pPr>
      <w:bookmarkStart w:id="12" w:name="O_671454"/>
      <w:bookmarkEnd w:id="12"/>
      <w:r w:rsidRPr="007527BE">
        <w:t>Links</w:t>
      </w:r>
    </w:p>
    <w:p w:rsidR="00000000" w:rsidRPr="007527BE" w:rsidP="009311F9">
      <w:pPr>
        <w:pStyle w:val="BodyText"/>
      </w:pPr>
      <w:r w:rsidRPr="007527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D32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27BE" w:rsidP="007527BE"/>
    <w:sectPr w:rsidSect="007527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BE" w:rsidRPr="009311F9" w:rsidP="00931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F9" w:rsidP="00752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1F9" w:rsidP="00752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11F9" w:rsidP="007527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BE" w:rsidP="00752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11F9">
      <w:t>Approved</w:t>
    </w:r>
    <w:r w:rsidR="009311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11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11F9">
      <w:rPr>
        <w:noProof/>
      </w:rPr>
      <w:t>4</w:t>
    </w:r>
    <w:r>
      <w:rPr>
        <w:noProof/>
      </w:rPr>
      <w:fldChar w:fldCharType="end"/>
    </w:r>
  </w:p>
  <w:p w:rsidR="007527BE" w:rsidP="00752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11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11F9">
      <w:t>Future Skills Organisation</w:t>
    </w:r>
    <w:r w:rsidR="009311F9">
      <w:fldChar w:fldCharType="end"/>
    </w:r>
  </w:p>
  <w:p w:rsidR="007527BE" w:rsidP="00752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7BE" w:rsidRPr="009311F9" w:rsidP="00931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F9" w:rsidRPr="002D2AF8" w:rsidP="00752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FNSILF402 Settle policy payments and terminations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11F9" w:rsidP="007527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BE" w:rsidRPr="002D2AF8" w:rsidP="00752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11F9">
      <w:t>FNSILF402 Settle policy payments and terminations</w:t>
    </w:r>
    <w:r w:rsidR="009311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11F9">
      <w:rPr>
        <w:noProof/>
      </w:rPr>
      <w:t>2 March 2025</w:t>
    </w:r>
    <w:r>
      <w:fldChar w:fldCharType="end"/>
    </w:r>
  </w:p>
  <w:p w:rsidR="007527BE" w:rsidP="00752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E0D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4449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7BE"/>
  </w:style>
  <w:style w:type="character" w:customStyle="1" w:styleId="Heading1Char">
    <w:name w:val="Heading 1 Char"/>
    <w:basedOn w:val="DefaultParagraphFont"/>
    <w:link w:val="Heading1"/>
    <w:rsid w:val="00752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7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7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7BE"/>
    <w:rPr>
      <w:b/>
      <w:spacing w:val="0"/>
    </w:rPr>
  </w:style>
  <w:style w:type="character" w:styleId="Emphasis">
    <w:name w:val="Emphasis"/>
    <w:basedOn w:val="DefaultParagraphFont"/>
    <w:qFormat/>
    <w:rsid w:val="007527BE"/>
    <w:rPr>
      <w:i/>
    </w:rPr>
  </w:style>
  <w:style w:type="paragraph" w:customStyle="1" w:styleId="SuperHeading">
    <w:name w:val="SuperHeading"/>
    <w:basedOn w:val="Normal"/>
    <w:rsid w:val="00752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7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27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2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7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2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7BE"/>
  </w:style>
  <w:style w:type="paragraph" w:styleId="TableofFigures">
    <w:name w:val="table of figures"/>
    <w:basedOn w:val="Normal"/>
    <w:next w:val="Normal"/>
    <w:semiHidden/>
    <w:rsid w:val="00752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7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27BE"/>
    <w:rPr>
      <w:rFonts w:ascii="Wingdings" w:hAnsi="Wingdings"/>
    </w:rPr>
  </w:style>
  <w:style w:type="paragraph" w:customStyle="1" w:styleId="TableHeading">
    <w:name w:val="Table Heading"/>
    <w:basedOn w:val="HeadingBase"/>
    <w:rsid w:val="00752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7BE"/>
    <w:rPr>
      <w:color w:val="0033CC"/>
      <w:u w:val="none"/>
    </w:rPr>
  </w:style>
  <w:style w:type="paragraph" w:customStyle="1" w:styleId="BodyTextRight">
    <w:name w:val="Body Text Right"/>
    <w:basedOn w:val="BodyText"/>
    <w:rsid w:val="00752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7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7BE"/>
    <w:rPr>
      <w:sz w:val="32"/>
    </w:rPr>
  </w:style>
  <w:style w:type="paragraph" w:customStyle="1" w:styleId="HeadingProcedure">
    <w:name w:val="Heading Procedure"/>
    <w:basedOn w:val="HeadingBase"/>
    <w:next w:val="Normal"/>
    <w:rsid w:val="00752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7BE"/>
    <w:pPr>
      <w:spacing w:before="60" w:after="60"/>
    </w:pPr>
  </w:style>
  <w:style w:type="paragraph" w:styleId="ListContinue">
    <w:name w:val="List Continue"/>
    <w:basedOn w:val="List"/>
    <w:rsid w:val="007527BE"/>
    <w:pPr>
      <w:ind w:firstLine="0"/>
    </w:pPr>
  </w:style>
  <w:style w:type="paragraph" w:customStyle="1" w:styleId="ListNote">
    <w:name w:val="List Note"/>
    <w:basedOn w:val="List"/>
    <w:rsid w:val="00752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7BE"/>
    <w:rPr>
      <w:rFonts w:ascii="Courier New" w:hAnsi="Courier New"/>
    </w:rPr>
  </w:style>
  <w:style w:type="paragraph" w:customStyle="1" w:styleId="NoteBullet">
    <w:name w:val="Note Bullet"/>
    <w:basedOn w:val="Note"/>
    <w:rsid w:val="00752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7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2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7BE"/>
    <w:rPr>
      <w:b/>
      <w:smallCaps/>
    </w:rPr>
  </w:style>
  <w:style w:type="paragraph" w:customStyle="1" w:styleId="TableListNumber">
    <w:name w:val="Table List Number"/>
    <w:basedOn w:val="ListNumber"/>
    <w:rsid w:val="00752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7BE"/>
    <w:pPr>
      <w:numPr>
        <w:numId w:val="8"/>
      </w:numPr>
    </w:pPr>
  </w:style>
  <w:style w:type="paragraph" w:customStyle="1" w:styleId="ListAlpha2">
    <w:name w:val="List Alpha 2"/>
    <w:basedOn w:val="List2"/>
    <w:rsid w:val="007527BE"/>
    <w:pPr>
      <w:numPr>
        <w:numId w:val="7"/>
      </w:numPr>
    </w:pPr>
  </w:style>
  <w:style w:type="paragraph" w:styleId="List2">
    <w:name w:val="List 2"/>
    <w:basedOn w:val="BodyText"/>
    <w:rsid w:val="00752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7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7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27BE"/>
    <w:pPr>
      <w:numPr>
        <w:numId w:val="3"/>
      </w:numPr>
    </w:pPr>
  </w:style>
  <w:style w:type="paragraph" w:styleId="ListContinue2">
    <w:name w:val="List Continue 2"/>
    <w:basedOn w:val="List2"/>
    <w:rsid w:val="007527BE"/>
    <w:pPr>
      <w:ind w:firstLine="0"/>
    </w:pPr>
  </w:style>
  <w:style w:type="paragraph" w:styleId="ListContinue3">
    <w:name w:val="List Continue 3"/>
    <w:basedOn w:val="List3"/>
    <w:rsid w:val="007527BE"/>
    <w:pPr>
      <w:ind w:left="1021" w:firstLine="0"/>
    </w:pPr>
  </w:style>
  <w:style w:type="paragraph" w:styleId="ListContinue4">
    <w:name w:val="List Continue 4"/>
    <w:basedOn w:val="List4"/>
    <w:rsid w:val="007527BE"/>
    <w:pPr>
      <w:ind w:firstLine="0"/>
    </w:pPr>
  </w:style>
  <w:style w:type="paragraph" w:styleId="ListContinue5">
    <w:name w:val="List Continue 5"/>
    <w:basedOn w:val="List5"/>
    <w:rsid w:val="007527BE"/>
    <w:pPr>
      <w:ind w:firstLine="0"/>
    </w:pPr>
  </w:style>
  <w:style w:type="paragraph" w:styleId="ListNumber3">
    <w:name w:val="List Number 3"/>
    <w:basedOn w:val="List3"/>
    <w:rsid w:val="007527BE"/>
    <w:pPr>
      <w:numPr>
        <w:numId w:val="4"/>
      </w:numPr>
    </w:pPr>
  </w:style>
  <w:style w:type="paragraph" w:styleId="ListNumber4">
    <w:name w:val="List Number 4"/>
    <w:basedOn w:val="List4"/>
    <w:rsid w:val="007527BE"/>
    <w:pPr>
      <w:numPr>
        <w:numId w:val="5"/>
      </w:numPr>
    </w:pPr>
  </w:style>
  <w:style w:type="paragraph" w:styleId="ListNumber5">
    <w:name w:val="List Number 5"/>
    <w:basedOn w:val="List5"/>
    <w:rsid w:val="007527BE"/>
    <w:pPr>
      <w:numPr>
        <w:numId w:val="6"/>
      </w:numPr>
    </w:pPr>
  </w:style>
  <w:style w:type="paragraph" w:styleId="BlockText">
    <w:name w:val="Block Text"/>
    <w:basedOn w:val="Normal"/>
    <w:rsid w:val="00752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7BE"/>
    <w:rPr>
      <w:sz w:val="16"/>
      <w:vertAlign w:val="superscript"/>
    </w:rPr>
  </w:style>
  <w:style w:type="character" w:customStyle="1" w:styleId="Symbols">
    <w:name w:val="Symbols"/>
    <w:basedOn w:val="DefaultParagraphFont"/>
    <w:rsid w:val="007527BE"/>
    <w:rPr>
      <w:rFonts w:ascii="Symbol" w:hAnsi="Symbol"/>
    </w:rPr>
  </w:style>
  <w:style w:type="character" w:customStyle="1" w:styleId="MenuOptions">
    <w:name w:val="Menu Options"/>
    <w:basedOn w:val="DefaultParagraphFont"/>
    <w:rsid w:val="00752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7BE"/>
    <w:rPr>
      <w:b/>
    </w:rPr>
  </w:style>
  <w:style w:type="character" w:customStyle="1" w:styleId="Underlined">
    <w:name w:val="Underlined"/>
    <w:basedOn w:val="DefaultParagraphFont"/>
    <w:rsid w:val="007527BE"/>
    <w:rPr>
      <w:u w:val="single"/>
    </w:rPr>
  </w:style>
  <w:style w:type="paragraph" w:customStyle="1" w:styleId="TableBodyTextRight">
    <w:name w:val="Table Body Text Right"/>
    <w:basedOn w:val="TableBodyText"/>
    <w:rsid w:val="00752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7BE"/>
    <w:rPr>
      <w:sz w:val="18"/>
    </w:rPr>
  </w:style>
  <w:style w:type="paragraph" w:customStyle="1" w:styleId="BodySmallRight">
    <w:name w:val="Body Small Right"/>
    <w:basedOn w:val="BodyTextRight"/>
    <w:rsid w:val="007527BE"/>
    <w:rPr>
      <w:sz w:val="18"/>
      <w:szCs w:val="18"/>
    </w:rPr>
  </w:style>
  <w:style w:type="paragraph" w:customStyle="1" w:styleId="MarginEdition">
    <w:name w:val="Margin Edition"/>
    <w:basedOn w:val="MarginNote"/>
    <w:rsid w:val="00752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7BE"/>
    <w:rPr>
      <w:sz w:val="2"/>
      <w:szCs w:val="2"/>
    </w:rPr>
  </w:style>
  <w:style w:type="character" w:customStyle="1" w:styleId="Small">
    <w:name w:val="Small"/>
    <w:basedOn w:val="DefaultParagraphFont"/>
    <w:rsid w:val="007527BE"/>
    <w:rPr>
      <w:sz w:val="16"/>
    </w:rPr>
  </w:style>
  <w:style w:type="paragraph" w:customStyle="1" w:styleId="WideTable">
    <w:name w:val="Wide Table"/>
    <w:basedOn w:val="Normal"/>
    <w:rsid w:val="00752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7BE"/>
  </w:style>
  <w:style w:type="paragraph" w:styleId="Quote">
    <w:name w:val="Quote"/>
    <w:basedOn w:val="Heading1"/>
    <w:link w:val="QuoteChar"/>
    <w:qFormat/>
    <w:rsid w:val="00752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7BE"/>
    <w:pPr>
      <w:pageBreakBefore/>
    </w:pPr>
  </w:style>
  <w:style w:type="paragraph" w:customStyle="1" w:styleId="Border">
    <w:name w:val="Border"/>
    <w:basedOn w:val="Normal"/>
    <w:qFormat/>
    <w:rsid w:val="00752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7BE"/>
    <w:rPr>
      <w:u w:val="single"/>
    </w:rPr>
  </w:style>
  <w:style w:type="character" w:customStyle="1" w:styleId="BoldandItalics">
    <w:name w:val="Bold and Italics"/>
    <w:qFormat/>
    <w:rsid w:val="007527BE"/>
    <w:rPr>
      <w:b/>
      <w:i/>
      <w:u w:val="none"/>
    </w:rPr>
  </w:style>
  <w:style w:type="paragraph" w:styleId="BalloonText">
    <w:name w:val="Balloon Text"/>
    <w:basedOn w:val="Normal"/>
    <w:link w:val="BalloonTextChar"/>
    <w:rsid w:val="00752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7BE"/>
    <w:pPr>
      <w:spacing w:before="0" w:after="0"/>
    </w:pPr>
  </w:style>
  <w:style w:type="paragraph" w:customStyle="1" w:styleId="BodyTextBold">
    <w:name w:val="Body Text Bold"/>
    <w:basedOn w:val="BodyText"/>
    <w:qFormat/>
    <w:rsid w:val="007527BE"/>
    <w:rPr>
      <w:b/>
    </w:rPr>
  </w:style>
  <w:style w:type="character" w:styleId="Hyperlink">
    <w:name w:val="Hyperlink"/>
    <w:basedOn w:val="DefaultParagraphFont"/>
    <w:uiPriority w:val="99"/>
    <w:unhideWhenUsed/>
    <w:rsid w:val="00931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1027</Words>
  <Characters>6638</Characters>
  <Application>Microsoft Office Word</Application>
  <DocSecurity>0</DocSecurity>
  <Lines>237</Lines>
  <Paragraphs>139</Paragraphs>
  <ScaleCrop>false</ScaleCrop>
  <Company>Author-it Software Corporation Ltd.</Company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FNSILF402 Settle policy payments and terminations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