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F1D" w:rsidP="00AE0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FNSILD504 Implement and manage the distribution plan</w:t>
      </w:r>
      <w:r>
        <w:fldChar w:fldCharType="end"/>
      </w:r>
    </w:p>
    <w:p w:rsidR="00AE0F1D" w:rsidP="00AE0F1D">
      <w:pPr>
        <w:pStyle w:val="Version"/>
        <w:sectPr w:rsidSect="007A0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902" w:rsidP="007A0902">
      <w:pPr>
        <w:pStyle w:val="SuperHeading"/>
      </w:pPr>
      <w:r w:rsidRPr="007A0902">
        <w:t>Assessment Re</w:t>
      </w:r>
      <w:r w:rsidRPr="007A0902">
        <w:t>quirements for FNSILD504 Implement and manage the distribution plan</w:t>
      </w:r>
    </w:p>
    <w:p w:rsidR="00000000" w:rsidRPr="007A0902" w:rsidP="007A0902">
      <w:pPr>
        <w:pStyle w:val="Heading1"/>
      </w:pPr>
      <w:bookmarkStart w:id="1" w:name="O_677818"/>
      <w:bookmarkEnd w:id="1"/>
      <w:r w:rsidRPr="007A09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0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902" w:rsidP="007A0902">
            <w:pPr>
              <w:pStyle w:val="BodyText"/>
            </w:pPr>
            <w:r w:rsidRPr="007A09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902">
            <w:pPr>
              <w:pStyle w:val="BodyText"/>
              <w:rPr>
                <w:lang w:val="en-NZ"/>
              </w:rPr>
            </w:pPr>
            <w:r w:rsidRPr="007A0902">
              <w:rPr>
                <w:rStyle w:val="SpecialBold"/>
              </w:rPr>
              <w:t>Comments</w:t>
            </w:r>
          </w:p>
        </w:tc>
      </w:tr>
      <w:tr w:rsidTr="007A0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902">
            <w:pPr>
              <w:pStyle w:val="BodyText"/>
              <w:rPr>
                <w:lang w:val="en-NZ"/>
              </w:rPr>
            </w:pPr>
            <w:r w:rsidRPr="007A09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902" w:rsidP="007A0902">
            <w:pPr>
              <w:pStyle w:val="BodyText"/>
            </w:pPr>
            <w:r w:rsidRPr="007A0902">
              <w:t>This version first released with FNS Financial Services Training Package Version 1.0.</w:t>
            </w:r>
          </w:p>
        </w:tc>
      </w:tr>
    </w:tbl>
    <w:p w:rsidR="00000000" w:rsidRPr="007A0902" w:rsidP="007A0902">
      <w:pPr>
        <w:pStyle w:val="BodyText"/>
      </w:pPr>
    </w:p>
    <w:p w:rsidR="00000000" w:rsidRPr="007A0902" w:rsidP="007A0902">
      <w:pPr>
        <w:pStyle w:val="AllowPageBreak"/>
      </w:pPr>
    </w:p>
    <w:p w:rsidR="00000000" w:rsidRPr="007A0902" w:rsidP="007A0902">
      <w:pPr>
        <w:pStyle w:val="Heading1"/>
      </w:pPr>
      <w:bookmarkStart w:id="2" w:name="O_677819"/>
      <w:bookmarkEnd w:id="2"/>
      <w:r w:rsidRPr="007A0902">
        <w:t>Performance Evidence</w:t>
      </w:r>
    </w:p>
    <w:p w:rsidR="00000000" w:rsidRPr="007A0902" w:rsidP="00AE0F1D">
      <w:pPr>
        <w:pStyle w:val="BodyText"/>
      </w:pPr>
      <w:r w:rsidRPr="007A0902">
        <w:t>Evidence of the ability to:</w:t>
      </w:r>
    </w:p>
    <w:p w:rsidR="00000000" w:rsidRPr="007A0902" w:rsidP="007A0902">
      <w:pPr>
        <w:pStyle w:val="ListBullet"/>
      </w:pPr>
      <w:r w:rsidRPr="007A0902">
        <w:t>effectively communicate the distribution plan</w:t>
      </w:r>
    </w:p>
    <w:p w:rsidR="00000000" w:rsidRPr="007A0902" w:rsidP="007A0902">
      <w:pPr>
        <w:pStyle w:val="ListBullet"/>
      </w:pPr>
      <w:r w:rsidRPr="007A0902">
        <w:t>action the plan and monitor the actions</w:t>
      </w:r>
    </w:p>
    <w:p w:rsidR="00000000" w:rsidRPr="007A0902" w:rsidP="007A0902">
      <w:pPr>
        <w:pStyle w:val="ListBullet"/>
      </w:pPr>
      <w:r w:rsidRPr="007A0902">
        <w:t>take corrective action to ensure adherence to the distribution plan</w:t>
      </w:r>
    </w:p>
    <w:p w:rsidR="00000000" w:rsidRPr="007A0902" w:rsidP="007A0902">
      <w:pPr>
        <w:pStyle w:val="ListBullet"/>
      </w:pPr>
      <w:r w:rsidRPr="007A0902">
        <w:t>review and revise the plan after measuring ongoing r</w:t>
      </w:r>
      <w:r w:rsidRPr="007A0902">
        <w:t>esults.</w:t>
      </w:r>
    </w:p>
    <w:p w:rsidR="00000000" w:rsidRPr="007A0902" w:rsidP="007A0902">
      <w:pPr>
        <w:pStyle w:val="BodyText"/>
      </w:pPr>
    </w:p>
    <w:p w:rsidR="00000000" w:rsidRPr="007A0902" w:rsidP="00AE0F1D">
      <w:pPr>
        <w:pStyle w:val="BodyText"/>
      </w:pPr>
      <w:r w:rsidRPr="007A0902">
        <w:t>Note: If a specific volume or frequency is not stated, then evidence must be provided at least once.</w:t>
      </w:r>
    </w:p>
    <w:p w:rsidR="00000000" w:rsidRPr="007A0902" w:rsidP="007A0902">
      <w:pPr>
        <w:pStyle w:val="Heading1"/>
      </w:pPr>
      <w:bookmarkStart w:id="3" w:name="O_677820"/>
      <w:bookmarkEnd w:id="3"/>
      <w:r w:rsidRPr="007A0902">
        <w:t>Knowledge Evidence</w:t>
      </w:r>
    </w:p>
    <w:p w:rsidR="00000000" w:rsidRPr="007A0902" w:rsidP="00AE0F1D">
      <w:pPr>
        <w:pStyle w:val="BodyText"/>
      </w:pPr>
      <w:r w:rsidRPr="007A0902">
        <w:t xml:space="preserve">To complete the unit requirements safely and effectively, the individual must: </w:t>
      </w:r>
    </w:p>
    <w:p w:rsidR="00000000" w:rsidRPr="007A0902" w:rsidP="007A0902">
      <w:pPr>
        <w:pStyle w:val="ListBullet"/>
      </w:pPr>
      <w:r w:rsidRPr="007A0902">
        <w:t>identify key stakeholders in the management of a distribution plan</w:t>
      </w:r>
    </w:p>
    <w:p w:rsidR="00000000" w:rsidRPr="007A0902" w:rsidP="007A0902">
      <w:pPr>
        <w:pStyle w:val="ListBullet"/>
      </w:pPr>
      <w:r w:rsidRPr="007A0902">
        <w:t>interpret key features evident in a range of data relevant to distribution plans</w:t>
      </w:r>
    </w:p>
    <w:p w:rsidR="00000000" w:rsidRPr="007A0902" w:rsidP="007A0902">
      <w:pPr>
        <w:pStyle w:val="ListBullet"/>
      </w:pPr>
      <w:r w:rsidRPr="007A0902">
        <w:t>identify and categorise relevant information sources and their availability</w:t>
      </w:r>
    </w:p>
    <w:p w:rsidR="00000000" w:rsidRPr="007A0902" w:rsidP="007A0902">
      <w:pPr>
        <w:pStyle w:val="ListBullet"/>
      </w:pPr>
      <w:r w:rsidRPr="007A0902">
        <w:t>compare and contrast performance</w:t>
      </w:r>
      <w:r w:rsidRPr="007A0902">
        <w:t xml:space="preserve"> analysis techniques and tools.</w:t>
      </w:r>
    </w:p>
    <w:p w:rsidR="00000000" w:rsidRPr="007A0902" w:rsidP="007A0902">
      <w:pPr>
        <w:pStyle w:val="AllowPageBreak"/>
      </w:pPr>
    </w:p>
    <w:p w:rsidR="00000000" w:rsidRPr="007A0902" w:rsidP="007A0902">
      <w:pPr>
        <w:pStyle w:val="Heading1"/>
      </w:pPr>
      <w:bookmarkStart w:id="4" w:name="O_677821"/>
      <w:bookmarkEnd w:id="4"/>
      <w:r w:rsidRPr="007A0902">
        <w:t>Assessment Conditions</w:t>
      </w:r>
    </w:p>
    <w:p w:rsidR="00000000" w:rsidRPr="007A0902" w:rsidP="00AE0F1D">
      <w:pPr>
        <w:pStyle w:val="BodyText"/>
      </w:pPr>
      <w:r w:rsidRPr="007A0902">
        <w:t>Assessment must be conducted in a safe environment where evidence gathered demonstrates consistent performance of typical activities experienced in the insurance life distribution field</w:t>
      </w:r>
      <w:r w:rsidRPr="007A0902">
        <w:t xml:space="preserve"> of work and include access to: </w:t>
      </w:r>
    </w:p>
    <w:p w:rsidR="00000000" w:rsidRPr="007A0902" w:rsidP="007A0902">
      <w:pPr>
        <w:pStyle w:val="ListBullet"/>
      </w:pPr>
      <w:r w:rsidRPr="007A0902">
        <w:t>common office equipment, technology, software and consumables</w:t>
      </w:r>
    </w:p>
    <w:p w:rsidR="00000000" w:rsidRPr="007A0902" w:rsidP="007A0902">
      <w:pPr>
        <w:pStyle w:val="ListBullet"/>
      </w:pPr>
      <w:r w:rsidRPr="007A0902">
        <w:t>organisational records</w:t>
      </w:r>
    </w:p>
    <w:p w:rsidR="00000000" w:rsidRPr="007A0902" w:rsidP="007A0902">
      <w:pPr>
        <w:pStyle w:val="ListBullet"/>
      </w:pPr>
      <w:r w:rsidRPr="007A0902">
        <w:t>organisational policy and procedures.</w:t>
      </w:r>
    </w:p>
    <w:p w:rsidR="00000000" w:rsidRPr="007A0902" w:rsidP="007A0902">
      <w:pPr>
        <w:pStyle w:val="BodyText"/>
      </w:pPr>
    </w:p>
    <w:p w:rsidR="00000000" w:rsidRPr="007A0902" w:rsidP="00AE0F1D">
      <w:pPr>
        <w:pStyle w:val="BodyText"/>
      </w:pPr>
      <w:r w:rsidRPr="007A0902">
        <w:t>Assessors must satisfy NVR/AQTF assessor requirements.</w:t>
      </w:r>
    </w:p>
    <w:p w:rsidR="00000000" w:rsidRPr="007A0902" w:rsidP="007A0902">
      <w:pPr>
        <w:pStyle w:val="Heading1"/>
      </w:pPr>
      <w:bookmarkStart w:id="5" w:name="O_677824"/>
      <w:bookmarkEnd w:id="5"/>
      <w:r w:rsidRPr="007A0902">
        <w:t>Links</w:t>
      </w:r>
    </w:p>
    <w:p w:rsidR="00000000" w:rsidRPr="007A0902" w:rsidP="00AE0F1D">
      <w:pPr>
        <w:pStyle w:val="BodyText"/>
      </w:pPr>
      <w:r w:rsidRPr="007A0902">
        <w:t>Companion Volume imp</w:t>
      </w:r>
      <w:r w:rsidRPr="007A0902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63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A0902" w:rsidP="007A0902"/>
    <w:sectPr w:rsidSect="007A09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02" w:rsidRPr="00AE0F1D" w:rsidP="00AE0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1D" w:rsidP="007A0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F1D" w:rsidP="007A0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0F1D" w:rsidP="007A0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902" w:rsidRPr="00AE0F1D" w:rsidP="00AE0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1D" w:rsidRPr="002D2AF8" w:rsidP="007A0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FNSILD504 Implement and manage the distribution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E0F1D" w:rsidP="007A0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6CD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B6D6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902"/>
  </w:style>
  <w:style w:type="character" w:customStyle="1" w:styleId="Heading1Char">
    <w:name w:val="Heading 1 Char"/>
    <w:basedOn w:val="DefaultParagraphFont"/>
    <w:link w:val="Heading1"/>
    <w:rsid w:val="007A0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9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902"/>
    <w:rPr>
      <w:b/>
      <w:spacing w:val="0"/>
    </w:rPr>
  </w:style>
  <w:style w:type="paragraph" w:customStyle="1" w:styleId="SuperHeading">
    <w:name w:val="SuperHeading"/>
    <w:basedOn w:val="Normal"/>
    <w:rsid w:val="007A0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9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9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902"/>
    <w:rPr>
      <w:i/>
    </w:rPr>
  </w:style>
  <w:style w:type="paragraph" w:styleId="Caption">
    <w:name w:val="caption"/>
    <w:basedOn w:val="BodyText"/>
    <w:next w:val="Normal"/>
    <w:qFormat/>
    <w:rsid w:val="007A0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902"/>
  </w:style>
  <w:style w:type="paragraph" w:styleId="TableofFigures">
    <w:name w:val="table of figures"/>
    <w:basedOn w:val="Normal"/>
    <w:next w:val="Normal"/>
    <w:semiHidden/>
    <w:rsid w:val="007A0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9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0902"/>
    <w:rPr>
      <w:rFonts w:ascii="Wingdings" w:hAnsi="Wingdings"/>
    </w:rPr>
  </w:style>
  <w:style w:type="paragraph" w:customStyle="1" w:styleId="TableHeading">
    <w:name w:val="Table Heading"/>
    <w:basedOn w:val="HeadingBase"/>
    <w:rsid w:val="007A0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902"/>
    <w:rPr>
      <w:color w:val="0033CC"/>
      <w:u w:val="none"/>
    </w:rPr>
  </w:style>
  <w:style w:type="paragraph" w:customStyle="1" w:styleId="BodyTextRight">
    <w:name w:val="Body Text Right"/>
    <w:basedOn w:val="BodyText"/>
    <w:rsid w:val="007A0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9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902"/>
    <w:rPr>
      <w:sz w:val="32"/>
    </w:rPr>
  </w:style>
  <w:style w:type="paragraph" w:customStyle="1" w:styleId="HeadingProcedure">
    <w:name w:val="Heading Procedure"/>
    <w:basedOn w:val="HeadingBase"/>
    <w:next w:val="Normal"/>
    <w:rsid w:val="007A0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902"/>
    <w:pPr>
      <w:spacing w:before="60" w:after="60"/>
    </w:pPr>
  </w:style>
  <w:style w:type="paragraph" w:styleId="ListContinue">
    <w:name w:val="List Continue"/>
    <w:basedOn w:val="List"/>
    <w:rsid w:val="007A0902"/>
    <w:pPr>
      <w:ind w:firstLine="0"/>
    </w:pPr>
  </w:style>
  <w:style w:type="paragraph" w:customStyle="1" w:styleId="ListNote">
    <w:name w:val="List Note"/>
    <w:basedOn w:val="List"/>
    <w:rsid w:val="007A0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902"/>
    <w:rPr>
      <w:rFonts w:ascii="Courier New" w:hAnsi="Courier New"/>
    </w:rPr>
  </w:style>
  <w:style w:type="paragraph" w:customStyle="1" w:styleId="NoteBullet">
    <w:name w:val="Note Bullet"/>
    <w:basedOn w:val="Note"/>
    <w:rsid w:val="007A0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9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0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902"/>
    <w:rPr>
      <w:b/>
      <w:smallCaps/>
    </w:rPr>
  </w:style>
  <w:style w:type="paragraph" w:customStyle="1" w:styleId="TableListNumber">
    <w:name w:val="Table List Number"/>
    <w:basedOn w:val="ListNumber"/>
    <w:rsid w:val="007A0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902"/>
    <w:pPr>
      <w:numPr>
        <w:numId w:val="8"/>
      </w:numPr>
    </w:pPr>
  </w:style>
  <w:style w:type="paragraph" w:customStyle="1" w:styleId="ListAlpha2">
    <w:name w:val="List Alpha 2"/>
    <w:basedOn w:val="List2"/>
    <w:rsid w:val="007A0902"/>
    <w:pPr>
      <w:numPr>
        <w:numId w:val="7"/>
      </w:numPr>
    </w:pPr>
  </w:style>
  <w:style w:type="paragraph" w:styleId="List2">
    <w:name w:val="List 2"/>
    <w:basedOn w:val="BodyText"/>
    <w:rsid w:val="007A0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9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9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0902"/>
    <w:pPr>
      <w:numPr>
        <w:numId w:val="3"/>
      </w:numPr>
    </w:pPr>
  </w:style>
  <w:style w:type="paragraph" w:styleId="ListContinue2">
    <w:name w:val="List Continue 2"/>
    <w:basedOn w:val="List2"/>
    <w:rsid w:val="007A0902"/>
    <w:pPr>
      <w:ind w:firstLine="0"/>
    </w:pPr>
  </w:style>
  <w:style w:type="paragraph" w:styleId="ListContinue3">
    <w:name w:val="List Continue 3"/>
    <w:basedOn w:val="List3"/>
    <w:rsid w:val="007A0902"/>
    <w:pPr>
      <w:ind w:left="1021" w:firstLine="0"/>
    </w:pPr>
  </w:style>
  <w:style w:type="paragraph" w:styleId="ListContinue4">
    <w:name w:val="List Continue 4"/>
    <w:basedOn w:val="List4"/>
    <w:rsid w:val="007A0902"/>
    <w:pPr>
      <w:ind w:firstLine="0"/>
    </w:pPr>
  </w:style>
  <w:style w:type="paragraph" w:styleId="ListContinue5">
    <w:name w:val="List Continue 5"/>
    <w:basedOn w:val="List5"/>
    <w:rsid w:val="007A0902"/>
    <w:pPr>
      <w:ind w:firstLine="0"/>
    </w:pPr>
  </w:style>
  <w:style w:type="paragraph" w:styleId="ListNumber3">
    <w:name w:val="List Number 3"/>
    <w:basedOn w:val="List3"/>
    <w:rsid w:val="007A0902"/>
    <w:pPr>
      <w:numPr>
        <w:numId w:val="4"/>
      </w:numPr>
    </w:pPr>
  </w:style>
  <w:style w:type="paragraph" w:styleId="ListNumber4">
    <w:name w:val="List Number 4"/>
    <w:basedOn w:val="List4"/>
    <w:rsid w:val="007A0902"/>
    <w:pPr>
      <w:numPr>
        <w:numId w:val="5"/>
      </w:numPr>
    </w:pPr>
  </w:style>
  <w:style w:type="paragraph" w:styleId="ListNumber5">
    <w:name w:val="List Number 5"/>
    <w:basedOn w:val="List5"/>
    <w:rsid w:val="007A0902"/>
    <w:pPr>
      <w:numPr>
        <w:numId w:val="6"/>
      </w:numPr>
    </w:pPr>
  </w:style>
  <w:style w:type="paragraph" w:styleId="BlockText">
    <w:name w:val="Block Text"/>
    <w:basedOn w:val="Normal"/>
    <w:rsid w:val="007A0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902"/>
    <w:rPr>
      <w:sz w:val="16"/>
      <w:vertAlign w:val="superscript"/>
    </w:rPr>
  </w:style>
  <w:style w:type="character" w:customStyle="1" w:styleId="Symbols">
    <w:name w:val="Symbols"/>
    <w:basedOn w:val="DefaultParagraphFont"/>
    <w:rsid w:val="007A0902"/>
    <w:rPr>
      <w:rFonts w:ascii="Symbol" w:hAnsi="Symbol"/>
    </w:rPr>
  </w:style>
  <w:style w:type="character" w:customStyle="1" w:styleId="MenuOptions">
    <w:name w:val="Menu Options"/>
    <w:basedOn w:val="DefaultParagraphFont"/>
    <w:rsid w:val="007A0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902"/>
    <w:rPr>
      <w:b/>
    </w:rPr>
  </w:style>
  <w:style w:type="character" w:customStyle="1" w:styleId="Underlined">
    <w:name w:val="Underlined"/>
    <w:basedOn w:val="DefaultParagraphFont"/>
    <w:rsid w:val="007A0902"/>
    <w:rPr>
      <w:u w:val="single"/>
    </w:rPr>
  </w:style>
  <w:style w:type="paragraph" w:customStyle="1" w:styleId="TableBodyTextRight">
    <w:name w:val="Table Body Text Right"/>
    <w:basedOn w:val="TableBodyText"/>
    <w:rsid w:val="007A0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902"/>
    <w:rPr>
      <w:sz w:val="18"/>
    </w:rPr>
  </w:style>
  <w:style w:type="paragraph" w:customStyle="1" w:styleId="BodySmallRight">
    <w:name w:val="Body Small Right"/>
    <w:basedOn w:val="BodyTextRight"/>
    <w:rsid w:val="007A0902"/>
    <w:rPr>
      <w:sz w:val="18"/>
      <w:szCs w:val="18"/>
    </w:rPr>
  </w:style>
  <w:style w:type="paragraph" w:customStyle="1" w:styleId="MarginEdition">
    <w:name w:val="Margin Edition"/>
    <w:basedOn w:val="MarginNote"/>
    <w:rsid w:val="007A0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902"/>
    <w:rPr>
      <w:sz w:val="2"/>
      <w:szCs w:val="2"/>
    </w:rPr>
  </w:style>
  <w:style w:type="character" w:customStyle="1" w:styleId="Small">
    <w:name w:val="Small"/>
    <w:basedOn w:val="DefaultParagraphFont"/>
    <w:rsid w:val="007A0902"/>
    <w:rPr>
      <w:sz w:val="16"/>
    </w:rPr>
  </w:style>
  <w:style w:type="paragraph" w:customStyle="1" w:styleId="WideTable">
    <w:name w:val="Wide Table"/>
    <w:basedOn w:val="Normal"/>
    <w:rsid w:val="007A0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902"/>
  </w:style>
  <w:style w:type="paragraph" w:styleId="Quote">
    <w:name w:val="Quote"/>
    <w:basedOn w:val="Heading1"/>
    <w:link w:val="QuoteChar"/>
    <w:qFormat/>
    <w:rsid w:val="007A0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902"/>
    <w:pPr>
      <w:pageBreakBefore/>
    </w:pPr>
  </w:style>
  <w:style w:type="paragraph" w:customStyle="1" w:styleId="Border">
    <w:name w:val="Border"/>
    <w:basedOn w:val="Normal"/>
    <w:qFormat/>
    <w:rsid w:val="007A0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902"/>
    <w:rPr>
      <w:u w:val="single"/>
    </w:rPr>
  </w:style>
  <w:style w:type="character" w:customStyle="1" w:styleId="BoldandItalics">
    <w:name w:val="Bold and Italics"/>
    <w:qFormat/>
    <w:rsid w:val="007A0902"/>
    <w:rPr>
      <w:b/>
      <w:i/>
      <w:u w:val="none"/>
    </w:rPr>
  </w:style>
  <w:style w:type="paragraph" w:styleId="BalloonText">
    <w:name w:val="Balloon Text"/>
    <w:basedOn w:val="Normal"/>
    <w:link w:val="BalloonTextChar"/>
    <w:rsid w:val="007A0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902"/>
    <w:pPr>
      <w:spacing w:before="0" w:after="0"/>
    </w:pPr>
  </w:style>
  <w:style w:type="paragraph" w:customStyle="1" w:styleId="BodyTextBold">
    <w:name w:val="Body Text Bold"/>
    <w:basedOn w:val="BodyText"/>
    <w:qFormat/>
    <w:rsid w:val="007A0902"/>
    <w:rPr>
      <w:b/>
    </w:rPr>
  </w:style>
  <w:style w:type="character" w:styleId="Hyperlink">
    <w:name w:val="Hyperlink"/>
    <w:basedOn w:val="DefaultParagraphFont"/>
    <w:uiPriority w:val="99"/>
    <w:unhideWhenUsed/>
    <w:rsid w:val="00AE0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1573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FNSILD504 Implement and manage the distribution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