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AE8" w:rsidP="00A96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FNSILD503 Establish services to provide advice</w:t>
      </w:r>
      <w:r>
        <w:fldChar w:fldCharType="end"/>
      </w:r>
    </w:p>
    <w:p w:rsidR="00A96AE8" w:rsidP="00A96AE8">
      <w:pPr>
        <w:pStyle w:val="Version"/>
        <w:sectPr w:rsidSect="00927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C34" w:rsidP="00927C34">
      <w:pPr>
        <w:pStyle w:val="SuperHeading"/>
      </w:pPr>
      <w:r w:rsidRPr="00927C34">
        <w:t>FNSILD503 Establish services to provide advice</w:t>
      </w:r>
    </w:p>
    <w:p w:rsidR="00000000" w:rsidRPr="00927C34" w:rsidP="00927C34">
      <w:pPr>
        <w:pStyle w:val="Heading1"/>
      </w:pPr>
      <w:bookmarkStart w:id="1" w:name="O_677788"/>
      <w:bookmarkEnd w:id="1"/>
      <w:r w:rsidRPr="00927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7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rPr>
                <w:rStyle w:val="SpecialBold"/>
              </w:rPr>
              <w:t>Comments</w:t>
            </w:r>
          </w:p>
        </w:tc>
      </w:tr>
      <w:tr w:rsidTr="00927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t>This version first released with FNS Financial Services Training Package Version 1.0.</w:t>
            </w:r>
          </w:p>
        </w:tc>
      </w:tr>
    </w:tbl>
    <w:p w:rsidR="00000000" w:rsidRPr="00927C34" w:rsidP="00927C34">
      <w:pPr>
        <w:pStyle w:val="BodyText"/>
      </w:pPr>
    </w:p>
    <w:p w:rsidR="00000000" w:rsidRPr="00927C34" w:rsidP="00927C34">
      <w:pPr>
        <w:pStyle w:val="AllowPageBreak"/>
      </w:pPr>
    </w:p>
    <w:p w:rsidR="00000000" w:rsidRPr="00927C34" w:rsidP="00927C34">
      <w:pPr>
        <w:pStyle w:val="Heading1"/>
      </w:pPr>
      <w:bookmarkStart w:id="2" w:name="O_677789"/>
      <w:bookmarkEnd w:id="2"/>
      <w:r w:rsidRPr="00927C34">
        <w:t>Application</w:t>
      </w:r>
    </w:p>
    <w:p w:rsidR="00000000" w:rsidRPr="00927C34" w:rsidP="00A96AE8">
      <w:pPr>
        <w:pStyle w:val="BodyText"/>
      </w:pPr>
      <w:r w:rsidRPr="00927C34">
        <w:t>This unit describes the skills and knowledge required to establish processes and s</w:t>
      </w:r>
      <w:r w:rsidRPr="00927C34">
        <w:t>ystems to service clients within the life distribution stream. It encompasses establishing or reviewing marketing, client services and supplier relationships to achieve service support requirements.</w:t>
      </w:r>
    </w:p>
    <w:p w:rsidR="00000000" w:rsidRPr="00927C34" w:rsidP="00A96AE8">
      <w:pPr>
        <w:pStyle w:val="BodyText"/>
      </w:pPr>
      <w:r w:rsidRPr="00927C34">
        <w:t xml:space="preserve">It applies to individuals who use specialised knowledge </w:t>
      </w:r>
      <w:r w:rsidRPr="00927C34">
        <w:t>and organisational skills to provide support for strategic organisational activity.</w:t>
      </w:r>
    </w:p>
    <w:p w:rsidR="00000000" w:rsidRPr="00927C34" w:rsidP="00A96AE8">
      <w:pPr>
        <w:pStyle w:val="BodyText"/>
      </w:pPr>
      <w:r w:rsidRPr="00927C34">
        <w:t xml:space="preserve">Work functions in the occupational areas where this unit may be used are subject to regulatory requirements. Refer to the FNS Implementation Guide Companion Volume or the </w:t>
      </w:r>
      <w:r w:rsidRPr="00927C34">
        <w:t>relevant regulator for specific guidance on requirements.</w:t>
      </w:r>
    </w:p>
    <w:p w:rsidR="00000000" w:rsidRPr="00927C34" w:rsidP="00927C34">
      <w:pPr>
        <w:pStyle w:val="Heading1"/>
      </w:pPr>
      <w:bookmarkStart w:id="3" w:name="O_677792"/>
      <w:bookmarkEnd w:id="3"/>
      <w:r w:rsidRPr="00927C34">
        <w:t>Unit Sector</w:t>
      </w:r>
    </w:p>
    <w:p w:rsidR="00000000" w:rsidRPr="00927C34" w:rsidP="00A96AE8">
      <w:pPr>
        <w:pStyle w:val="BodyText"/>
      </w:pPr>
      <w:r w:rsidRPr="00927C34">
        <w:t>Insurance life distribution</w:t>
      </w:r>
    </w:p>
    <w:p w:rsidR="00000000" w:rsidRPr="00927C34" w:rsidP="00927C34">
      <w:pPr>
        <w:pStyle w:val="Heading1"/>
      </w:pPr>
      <w:bookmarkStart w:id="4" w:name="O_677793"/>
      <w:bookmarkEnd w:id="4"/>
      <w:r w:rsidRPr="00927C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7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rPr>
                <w:rStyle w:val="SpecialBold"/>
              </w:rPr>
              <w:t>PERFORMANCE CRITERIA</w:t>
            </w:r>
          </w:p>
        </w:tc>
      </w:tr>
      <w:tr w:rsidTr="00927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1. Provide marketing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t>1.1 Identify marketing support for defined markets and distribution channels in accordance with distribution plan</w:t>
            </w:r>
          </w:p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1.2 Develop mar</w:t>
            </w:r>
            <w:r w:rsidRPr="00927C34">
              <w:t>keting tools that meet regulatory requirements and make available within budget and timelines</w:t>
            </w:r>
          </w:p>
        </w:tc>
      </w:tr>
      <w:tr w:rsidTr="00927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2. Provide administrative and ancillary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t>2.1 Determine administration and ancillary services against provisions of distribution plan</w:t>
            </w:r>
          </w:p>
          <w:p w:rsidR="00000000" w:rsidRPr="00927C34" w:rsidP="00927C34">
            <w:pPr>
              <w:pStyle w:val="BodyText"/>
            </w:pPr>
            <w:r w:rsidRPr="00927C34">
              <w:t xml:space="preserve">2.2 Develop and introduce processes to service clients </w:t>
            </w:r>
          </w:p>
          <w:p w:rsidR="00000000" w:rsidRPr="00927C34" w:rsidP="00927C34">
            <w:pPr>
              <w:pStyle w:val="BodyText"/>
            </w:pPr>
            <w:r w:rsidRPr="00927C34">
              <w:t>2.3 Deliver services within timelines and budget, and according to distribution plan</w:t>
            </w:r>
          </w:p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2.4 Reassess service needs in light of usage and budget</w:t>
            </w:r>
          </w:p>
        </w:tc>
      </w:tr>
      <w:tr w:rsidTr="00927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3. Provide client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t>3.1 Determine services which wi</w:t>
            </w:r>
            <w:r w:rsidRPr="00927C34">
              <w:t>ll meet client expectations and are within enterprise policy and philosophy</w:t>
            </w:r>
          </w:p>
          <w:p w:rsidR="00000000" w:rsidRPr="00927C34" w:rsidP="00927C34">
            <w:pPr>
              <w:pStyle w:val="BodyText"/>
            </w:pPr>
            <w:r w:rsidRPr="00927C34">
              <w:t>3.2 Deliver services within timeframe and budget</w:t>
            </w:r>
          </w:p>
          <w:p w:rsidR="00000000" w:rsidRPr="00927C34" w:rsidP="00927C34">
            <w:pPr>
              <w:pStyle w:val="BodyText"/>
            </w:pPr>
            <w:r w:rsidRPr="00927C34">
              <w:t xml:space="preserve">3.3 Establish key performance indicators (KPIs) to measure client service </w:t>
            </w:r>
          </w:p>
          <w:p w:rsidR="00000000" w:rsidRPr="00927C34" w:rsidP="00927C34">
            <w:pPr>
              <w:pStyle w:val="BodyText"/>
            </w:pPr>
            <w:r w:rsidRPr="00927C34">
              <w:t>3.4 Ensure services meet industry legislative requiremen</w:t>
            </w:r>
            <w:r w:rsidRPr="00927C34">
              <w:t>ts</w:t>
            </w:r>
          </w:p>
          <w:p w:rsidR="00000000" w:rsidRPr="00927C34" w:rsidP="00927C34">
            <w:pPr>
              <w:pStyle w:val="BodyText"/>
            </w:pPr>
            <w:r w:rsidRPr="00927C34">
              <w:t>3.5 Document service standards in prescribed format and communicate to all stakeholders</w:t>
            </w:r>
          </w:p>
        </w:tc>
      </w:tr>
    </w:tbl>
    <w:p w:rsidR="00000000" w:rsidRPr="00927C34" w:rsidP="00927C34">
      <w:pPr>
        <w:pStyle w:val="BodyText"/>
      </w:pPr>
    </w:p>
    <w:p w:rsidR="00000000" w:rsidRPr="00927C34" w:rsidP="00927C34">
      <w:pPr>
        <w:pStyle w:val="AllowPageBreak"/>
      </w:pPr>
    </w:p>
    <w:p w:rsidR="00000000" w:rsidRPr="00927C34" w:rsidP="00927C34">
      <w:pPr>
        <w:pStyle w:val="Heading1"/>
      </w:pPr>
      <w:bookmarkStart w:id="5" w:name="O_677794"/>
      <w:bookmarkEnd w:id="5"/>
      <w:r w:rsidRPr="00927C34">
        <w:t>Foundation Skills</w:t>
      </w:r>
    </w:p>
    <w:p w:rsidR="00000000" w:rsidRPr="00A96AE8" w:rsidP="00A96AE8">
      <w:pPr>
        <w:pStyle w:val="BodyText"/>
        <w:rPr>
          <w:i/>
        </w:rPr>
      </w:pPr>
      <w:r w:rsidRPr="00A96AE8">
        <w:rPr>
          <w:rStyle w:val="Emphasis"/>
        </w:rPr>
        <w:t>This section describes language, literacy, numeracy and employment skills incorporated in the performance criteria that are requ</w:t>
      </w:r>
      <w:r w:rsidRPr="00A96AE8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rPr>
                <w:rStyle w:val="SpecialBold"/>
              </w:rPr>
              <w:t>Description</w:t>
            </w:r>
          </w:p>
        </w:tc>
      </w:tr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ListBullet"/>
              <w:rPr>
                <w:lang w:val="en-NZ"/>
              </w:rPr>
            </w:pPr>
            <w:r w:rsidRPr="00927C34">
              <w:t>Interprets, reviews and consolidates key information from a variety of sources against specific criteria to determine needs and required actions</w:t>
            </w:r>
          </w:p>
        </w:tc>
      </w:tr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1.2, 2.2, 3.3, 3.5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ListBullet"/>
              <w:rPr>
                <w:lang w:val="en-NZ"/>
              </w:rPr>
            </w:pPr>
            <w:r w:rsidRPr="00927C34">
              <w:t xml:space="preserve">Produces logically structured documentation using clear language and concepts, and uses correct organisational formats </w:t>
            </w:r>
          </w:p>
        </w:tc>
      </w:tr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ListBullet"/>
              <w:rPr>
                <w:lang w:val="en-NZ"/>
              </w:rPr>
            </w:pPr>
            <w:r w:rsidRPr="00927C34">
              <w:t>Participates in verbal exchanges using active listening and questioning skills when dealing</w:t>
            </w:r>
            <w:r w:rsidRPr="00927C34">
              <w:t xml:space="preserve"> with a range of personnel </w:t>
            </w:r>
          </w:p>
        </w:tc>
      </w:tr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1.2, 2.3, 2.4, 3.2, 3.3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ListBullet"/>
              <w:rPr>
                <w:lang w:val="en-NZ"/>
              </w:rPr>
            </w:pPr>
            <w:r w:rsidRPr="00927C34">
              <w:t>Performs calculations to interpret and monitor financial information relating to budgets</w:t>
            </w:r>
          </w:p>
        </w:tc>
      </w:tr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1.1, 2.1, 2.3, 3.1, 3.3, 3.4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ListBullet"/>
            </w:pPr>
            <w:r w:rsidRPr="00927C34">
              <w:t xml:space="preserve">Takes a lead role in the development of organisational goals, roles and responsibilities </w:t>
            </w:r>
          </w:p>
          <w:p w:rsidR="00000000" w:rsidRPr="00927C34" w:rsidP="00927C34">
            <w:pPr>
              <w:pStyle w:val="ListBullet"/>
            </w:pPr>
            <w:r w:rsidRPr="00927C34">
              <w:t>Takes full responsibility for ensuring compliance with organisational policy and protocols, and legislative requirements</w:t>
            </w:r>
          </w:p>
          <w:p w:rsidR="00000000" w:rsidP="00927C34">
            <w:pPr>
              <w:pStyle w:val="ListBullet"/>
              <w:rPr>
                <w:lang w:val="en-NZ"/>
              </w:rPr>
            </w:pPr>
            <w:r w:rsidRPr="00927C34">
              <w:t>Ensures knowledge of legislation and regulati</w:t>
            </w:r>
            <w:r w:rsidRPr="00927C34">
              <w:t>ons relevant to role is accurate, comprehensive and current</w:t>
            </w:r>
          </w:p>
        </w:tc>
      </w:tr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ListBullet"/>
              <w:rPr>
                <w:lang w:val="en-NZ"/>
              </w:rPr>
            </w:pPr>
            <w:r w:rsidRPr="00927C34">
              <w:t>Selects and uses appropriate conventions and protocols to gain and provide information relevant to service standards</w:t>
            </w:r>
          </w:p>
        </w:tc>
      </w:tr>
      <w:tr w:rsidTr="00927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1.1, 1.2, 2.1, 2.2, 2.3, 2.4, 3.1</w:t>
            </w:r>
            <w:r w:rsidRPr="00927C34">
              <w:t>-3.3, 3.5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ListBullet"/>
            </w:pPr>
            <w:r w:rsidRPr="00927C34">
              <w:t xml:space="preserve">Plans, organises, implements and reviews systems and processes to provide services that meet organisational requirements </w:t>
            </w:r>
          </w:p>
          <w:p w:rsidR="00000000" w:rsidRPr="00927C34" w:rsidP="00927C34">
            <w:pPr>
              <w:pStyle w:val="ListBullet"/>
            </w:pPr>
            <w:r w:rsidRPr="00927C34">
              <w:t xml:space="preserve">Makes high impact decisions in a complex and diverse environment, systematically analysing information from a range of sources </w:t>
            </w:r>
          </w:p>
          <w:p w:rsidR="00000000" w:rsidRPr="00927C34" w:rsidP="00927C34">
            <w:pPr>
              <w:pStyle w:val="ListBullet"/>
            </w:pPr>
            <w:r w:rsidRPr="00927C34">
              <w:t xml:space="preserve">Evaluates effectiveness of systems and processes to inform decisions on how to implement improvements </w:t>
            </w:r>
          </w:p>
          <w:p w:rsidR="00000000" w:rsidRPr="00927C34" w:rsidP="00927C34">
            <w:pPr>
              <w:pStyle w:val="ListBullet"/>
            </w:pPr>
            <w:r w:rsidRPr="00927C34">
              <w:t>Uses the main features an</w:t>
            </w:r>
            <w:r w:rsidRPr="00927C34">
              <w:t>d functions of digital tools to complete work tasks and access information</w:t>
            </w:r>
          </w:p>
        </w:tc>
      </w:tr>
    </w:tbl>
    <w:p w:rsidR="00000000" w:rsidRPr="00927C34" w:rsidP="00927C34">
      <w:pPr>
        <w:pStyle w:val="BodyText"/>
      </w:pPr>
    </w:p>
    <w:p w:rsidR="00000000" w:rsidRPr="00927C34" w:rsidP="00927C34">
      <w:pPr>
        <w:pStyle w:val="AllowPageBreak"/>
      </w:pPr>
    </w:p>
    <w:p w:rsidR="00000000" w:rsidRPr="00927C34" w:rsidP="00927C34">
      <w:pPr>
        <w:pStyle w:val="Heading1"/>
      </w:pPr>
      <w:bookmarkStart w:id="6" w:name="O_677796"/>
      <w:bookmarkEnd w:id="6"/>
      <w:r w:rsidRPr="00927C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27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 xml:space="preserve">Code and title </w:t>
            </w:r>
          </w:p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Code and title</w:t>
            </w:r>
          </w:p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rPr>
                <w:rStyle w:val="SpecialBold"/>
              </w:rPr>
              <w:t>Equivalence status</w:t>
            </w:r>
          </w:p>
        </w:tc>
      </w:tr>
      <w:tr w:rsidTr="00927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FNSILD503 Establish services to provide advice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FNSILD503A Establish services to provide advice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t>Equivalent unit</w:t>
            </w:r>
          </w:p>
        </w:tc>
      </w:tr>
    </w:tbl>
    <w:p w:rsidR="00000000" w:rsidRPr="00927C34" w:rsidP="00927C34">
      <w:pPr>
        <w:pStyle w:val="BodyText"/>
      </w:pPr>
    </w:p>
    <w:p w:rsidR="00000000" w:rsidRPr="00927C34" w:rsidP="00927C34">
      <w:pPr>
        <w:pStyle w:val="AllowPageBreak"/>
      </w:pPr>
    </w:p>
    <w:p w:rsidR="00000000" w:rsidRPr="00927C34" w:rsidP="00927C34">
      <w:pPr>
        <w:pStyle w:val="Heading1"/>
      </w:pPr>
      <w:bookmarkStart w:id="7" w:name="O_677803"/>
      <w:bookmarkEnd w:id="7"/>
      <w:r w:rsidRPr="00927C34">
        <w:t>Links</w:t>
      </w:r>
    </w:p>
    <w:p w:rsidR="00000000" w:rsidRPr="00927C34" w:rsidP="00A96AE8">
      <w:pPr>
        <w:pStyle w:val="BodyText"/>
      </w:pPr>
      <w:r w:rsidRPr="00927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18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7C34" w:rsidP="00A96AE8">
      <w:pPr>
        <w:pStyle w:val="BodyText"/>
        <w:sectPr w:rsidSect="00927C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C34" w:rsidP="00927C34">
      <w:pPr>
        <w:pStyle w:val="SuperHeading"/>
      </w:pPr>
      <w:r w:rsidRPr="00927C34">
        <w:t>Assessment Requirements for FNSILD503 Establish services to provide advice</w:t>
      </w:r>
    </w:p>
    <w:p w:rsidR="00000000" w:rsidRPr="00927C34" w:rsidP="00927C34">
      <w:pPr>
        <w:pStyle w:val="Heading1"/>
      </w:pPr>
      <w:bookmarkStart w:id="8" w:name="O_677798"/>
      <w:bookmarkEnd w:id="8"/>
      <w:r w:rsidRPr="00927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7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rPr>
                <w:rStyle w:val="SpecialBold"/>
              </w:rPr>
              <w:t>Comments</w:t>
            </w:r>
          </w:p>
        </w:tc>
      </w:tr>
      <w:tr w:rsidTr="00927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C34">
            <w:pPr>
              <w:pStyle w:val="BodyText"/>
              <w:rPr>
                <w:lang w:val="en-NZ"/>
              </w:rPr>
            </w:pPr>
            <w:r w:rsidRPr="00927C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C34" w:rsidP="00927C34">
            <w:pPr>
              <w:pStyle w:val="BodyText"/>
            </w:pPr>
            <w:r w:rsidRPr="00927C34">
              <w:t>This version first released with FNS Financial Services Training Package Version 1.0.</w:t>
            </w:r>
          </w:p>
        </w:tc>
      </w:tr>
    </w:tbl>
    <w:p w:rsidR="00000000" w:rsidRPr="00927C34" w:rsidP="00927C34">
      <w:pPr>
        <w:pStyle w:val="BodyText"/>
      </w:pPr>
    </w:p>
    <w:p w:rsidR="00000000" w:rsidRPr="00927C34" w:rsidP="00927C34">
      <w:pPr>
        <w:pStyle w:val="AllowPageBreak"/>
      </w:pPr>
    </w:p>
    <w:p w:rsidR="00000000" w:rsidRPr="00927C34" w:rsidP="00927C34">
      <w:pPr>
        <w:pStyle w:val="Heading1"/>
      </w:pPr>
      <w:bookmarkStart w:id="9" w:name="O_677799"/>
      <w:bookmarkEnd w:id="9"/>
      <w:r w:rsidRPr="00927C34">
        <w:t>Performance Evidence</w:t>
      </w:r>
    </w:p>
    <w:p w:rsidR="00000000" w:rsidRPr="00927C34" w:rsidP="00A96AE8">
      <w:pPr>
        <w:pStyle w:val="BodyText"/>
      </w:pPr>
      <w:r w:rsidRPr="00927C34">
        <w:t>Evidence of the ability to:</w:t>
      </w:r>
    </w:p>
    <w:p w:rsidR="00000000" w:rsidRPr="00927C34" w:rsidP="00927C34">
      <w:pPr>
        <w:pStyle w:val="ListBullet"/>
      </w:pPr>
      <w:r w:rsidRPr="00927C34">
        <w:t>interpret and comply with organisational policy and guidelines, industry codes of practice,</w:t>
      </w:r>
      <w:r w:rsidRPr="00927C34">
        <w:t xml:space="preserve"> and relevant legislation and regulations</w:t>
      </w:r>
    </w:p>
    <w:p w:rsidR="00000000" w:rsidRPr="00927C34" w:rsidP="00927C34">
      <w:pPr>
        <w:pStyle w:val="ListBullet"/>
      </w:pPr>
      <w:r w:rsidRPr="00927C34">
        <w:t>establish and/or review marketing messages and monitor against performance</w:t>
      </w:r>
    </w:p>
    <w:p w:rsidR="00000000" w:rsidRPr="00927C34" w:rsidP="00927C34">
      <w:pPr>
        <w:pStyle w:val="ListBullet"/>
      </w:pPr>
      <w:r w:rsidRPr="00927C34">
        <w:t>develop marketing tools</w:t>
      </w:r>
    </w:p>
    <w:p w:rsidR="00000000" w:rsidRPr="00927C34" w:rsidP="00927C34">
      <w:pPr>
        <w:pStyle w:val="ListBullet"/>
      </w:pPr>
      <w:r w:rsidRPr="00927C34">
        <w:t>establish and/or review client services and supplier relationships to attain service requirements as per distribution plan</w:t>
      </w:r>
    </w:p>
    <w:p w:rsidR="00000000" w:rsidRPr="00927C34" w:rsidP="00927C34">
      <w:pPr>
        <w:pStyle w:val="ListBullet"/>
      </w:pPr>
      <w:r w:rsidRPr="00927C34">
        <w:t>develop key performance indicators to monitor and measure performance of the services provided to life insurance clients.</w:t>
      </w:r>
    </w:p>
    <w:p w:rsidR="00000000" w:rsidRPr="00927C34" w:rsidP="00927C34">
      <w:pPr>
        <w:pStyle w:val="BodyText"/>
      </w:pPr>
    </w:p>
    <w:p w:rsidR="00000000" w:rsidRPr="00927C34" w:rsidP="00A96AE8">
      <w:pPr>
        <w:pStyle w:val="BodyText"/>
      </w:pPr>
      <w:r w:rsidRPr="00927C34">
        <w:t>Note: If a</w:t>
      </w:r>
      <w:r w:rsidRPr="00927C34">
        <w:t xml:space="preserve"> specific volume or frequency is not stated, then evidence must be provided at least once.</w:t>
      </w:r>
    </w:p>
    <w:p w:rsidR="00000000" w:rsidRPr="00927C34" w:rsidP="00927C34">
      <w:pPr>
        <w:pStyle w:val="Heading1"/>
      </w:pPr>
      <w:bookmarkStart w:id="10" w:name="O_677800"/>
      <w:bookmarkEnd w:id="10"/>
      <w:r w:rsidRPr="00927C34">
        <w:t>Knowledge Evidence</w:t>
      </w:r>
    </w:p>
    <w:p w:rsidR="00000000" w:rsidRPr="00927C34" w:rsidP="00A96AE8">
      <w:pPr>
        <w:pStyle w:val="BodyText"/>
      </w:pPr>
      <w:r w:rsidRPr="00927C34">
        <w:t xml:space="preserve">To complete the unit requirements safely and effectively, the individual must: </w:t>
      </w:r>
    </w:p>
    <w:p w:rsidR="00000000" w:rsidRPr="00927C34" w:rsidP="00927C34">
      <w:pPr>
        <w:pStyle w:val="ListBullet"/>
      </w:pPr>
      <w:r w:rsidRPr="00927C34">
        <w:t>outline key administrative and ancillary process</w:t>
      </w:r>
      <w:r w:rsidRPr="00927C34">
        <w:t>es to service clients</w:t>
      </w:r>
    </w:p>
    <w:p w:rsidR="00000000" w:rsidRPr="00927C34" w:rsidP="00927C34">
      <w:pPr>
        <w:pStyle w:val="ListBullet"/>
      </w:pPr>
      <w:r w:rsidRPr="00927C34">
        <w:t>identify and describe key features of advertising and marketing relating to insurance life distribution</w:t>
      </w:r>
    </w:p>
    <w:p w:rsidR="00000000" w:rsidRPr="00927C34" w:rsidP="00927C34">
      <w:pPr>
        <w:pStyle w:val="ListBullet"/>
      </w:pPr>
      <w:r w:rsidRPr="00927C34">
        <w:t xml:space="preserve">identify and describe key features of organisational systems and documentation requirements </w:t>
      </w:r>
    </w:p>
    <w:p w:rsidR="00000000" w:rsidRPr="00927C34" w:rsidP="00927C34">
      <w:pPr>
        <w:pStyle w:val="ListBullet"/>
      </w:pPr>
      <w:r w:rsidRPr="00927C34">
        <w:t>identify and describe key features of</w:t>
      </w:r>
      <w:r w:rsidRPr="00927C34">
        <w:t xml:space="preserve"> services with respect to:</w:t>
      </w:r>
    </w:p>
    <w:p w:rsidR="00000000" w:rsidRPr="00927C34" w:rsidP="00927C34">
      <w:pPr>
        <w:pStyle w:val="ListBullet"/>
      </w:pPr>
      <w:r w:rsidRPr="00927C34">
        <w:t>insurance contracts</w:t>
      </w:r>
    </w:p>
    <w:p w:rsidR="00000000" w:rsidRPr="00927C34" w:rsidP="00927C34">
      <w:pPr>
        <w:pStyle w:val="ListBullet"/>
      </w:pPr>
      <w:r w:rsidRPr="00927C34">
        <w:t xml:space="preserve">insurance principles </w:t>
      </w:r>
    </w:p>
    <w:p w:rsidR="00000000" w:rsidRPr="00927C34" w:rsidP="00927C34">
      <w:pPr>
        <w:pStyle w:val="ListBullet"/>
      </w:pPr>
      <w:r w:rsidRPr="00927C34">
        <w:t>underwriting</w:t>
      </w:r>
    </w:p>
    <w:p w:rsidR="00000000" w:rsidRPr="00927C34" w:rsidP="00927C34">
      <w:pPr>
        <w:pStyle w:val="ListBullet"/>
      </w:pPr>
      <w:r w:rsidRPr="00927C34">
        <w:t>identify and describe key relevant legislation, regulations and codes of practice</w:t>
      </w:r>
    </w:p>
    <w:p w:rsidR="00000000" w:rsidRPr="00927C34" w:rsidP="00927C34">
      <w:pPr>
        <w:pStyle w:val="ListBullet"/>
      </w:pPr>
      <w:r w:rsidRPr="00927C34">
        <w:t>outline opportunities and strategies for maintaining and updating knowledge of available pro</w:t>
      </w:r>
      <w:r w:rsidRPr="00927C34">
        <w:t>ducts and services.</w:t>
      </w:r>
    </w:p>
    <w:p w:rsidR="00000000" w:rsidRPr="00927C34" w:rsidP="00927C34">
      <w:pPr>
        <w:pStyle w:val="AllowPageBreak"/>
      </w:pPr>
    </w:p>
    <w:p w:rsidR="00000000" w:rsidRPr="00927C34" w:rsidP="00927C34">
      <w:pPr>
        <w:pStyle w:val="Heading1"/>
      </w:pPr>
      <w:bookmarkStart w:id="11" w:name="O_677801"/>
      <w:bookmarkEnd w:id="11"/>
      <w:r w:rsidRPr="00927C34">
        <w:t>Assessment Conditions</w:t>
      </w:r>
    </w:p>
    <w:p w:rsidR="00000000" w:rsidRPr="00927C34" w:rsidP="00A96AE8">
      <w:pPr>
        <w:pStyle w:val="BodyText"/>
      </w:pPr>
      <w:r w:rsidRPr="00927C34">
        <w:t xml:space="preserve">Assessment must be conducted in a safe environment where evidence gathered demonstrates consistent performance of typical activities experienced in the insurance </w:t>
      </w:r>
      <w:r w:rsidRPr="00927C34">
        <w:t xml:space="preserve">life distribution field of work and include access to: </w:t>
      </w:r>
    </w:p>
    <w:p w:rsidR="00000000" w:rsidRPr="00927C34" w:rsidP="00927C34">
      <w:pPr>
        <w:pStyle w:val="ListBullet"/>
      </w:pPr>
      <w:r w:rsidRPr="00927C34">
        <w:t>common office equipment, technology, software and consumables</w:t>
      </w:r>
    </w:p>
    <w:p w:rsidR="00000000" w:rsidRPr="00927C34" w:rsidP="00927C34">
      <w:pPr>
        <w:pStyle w:val="ListBullet"/>
      </w:pPr>
      <w:r w:rsidRPr="00927C34">
        <w:t>organisational records</w:t>
      </w:r>
    </w:p>
    <w:p w:rsidR="00000000" w:rsidRPr="00927C34" w:rsidP="00927C34">
      <w:pPr>
        <w:pStyle w:val="ListBullet"/>
      </w:pPr>
      <w:r w:rsidRPr="00927C34">
        <w:t>organisational policy and procedures.</w:t>
      </w:r>
    </w:p>
    <w:p w:rsidR="00000000" w:rsidRPr="00927C34" w:rsidP="00927C34">
      <w:pPr>
        <w:pStyle w:val="BodyText"/>
      </w:pPr>
    </w:p>
    <w:p w:rsidR="00000000" w:rsidRPr="00927C34" w:rsidP="00A96AE8">
      <w:pPr>
        <w:pStyle w:val="BodyText"/>
      </w:pPr>
      <w:r w:rsidRPr="00927C34">
        <w:t>Assessors must satisfy NVR/AQTF assessor requirements.</w:t>
      </w:r>
    </w:p>
    <w:p w:rsidR="00000000" w:rsidRPr="00927C34" w:rsidP="00927C34">
      <w:pPr>
        <w:pStyle w:val="Heading1"/>
      </w:pPr>
      <w:bookmarkStart w:id="12" w:name="O_677804"/>
      <w:bookmarkEnd w:id="12"/>
      <w:r w:rsidRPr="00927C34">
        <w:t>Lin</w:t>
      </w:r>
      <w:r w:rsidRPr="00927C34">
        <w:t>ks</w:t>
      </w:r>
    </w:p>
    <w:p w:rsidR="00000000" w:rsidRPr="00927C34" w:rsidP="00A96AE8">
      <w:pPr>
        <w:pStyle w:val="BodyText"/>
      </w:pPr>
      <w:r w:rsidRPr="00927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18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7C34" w:rsidP="00927C34"/>
    <w:sectPr w:rsidSect="00927C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34" w:rsidRPr="00A96AE8" w:rsidP="00A96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8" w:rsidP="00927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AE8" w:rsidP="00927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6AE8" w:rsidP="00927C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34" w:rsidP="00927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6AE8">
      <w:t>Approved</w:t>
    </w:r>
    <w:r w:rsidR="00A96A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6A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6AE8">
      <w:rPr>
        <w:noProof/>
      </w:rPr>
      <w:t>4</w:t>
    </w:r>
    <w:r>
      <w:rPr>
        <w:noProof/>
      </w:rPr>
      <w:fldChar w:fldCharType="end"/>
    </w:r>
  </w:p>
  <w:p w:rsidR="00927C34" w:rsidP="00927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6A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6AE8">
      <w:t>Future Skills Organisation</w:t>
    </w:r>
    <w:r w:rsidR="00A96AE8">
      <w:fldChar w:fldCharType="end"/>
    </w:r>
  </w:p>
  <w:p w:rsidR="00927C34" w:rsidP="00927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C34" w:rsidRPr="00A96AE8" w:rsidP="00A96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8" w:rsidRPr="002D2AF8" w:rsidP="00927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FNSILD503 Establish services to provide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6AE8" w:rsidP="00927C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34" w:rsidRPr="002D2AF8" w:rsidP="00927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6AE8">
      <w:t>FNSILD503 Establish services to provide advice</w:t>
    </w:r>
    <w:r w:rsidR="00A96A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6AE8">
      <w:rPr>
        <w:noProof/>
      </w:rPr>
      <w:t>1 March 2025</w:t>
    </w:r>
    <w:r>
      <w:fldChar w:fldCharType="end"/>
    </w:r>
  </w:p>
  <w:p w:rsidR="00927C34" w:rsidP="00927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98F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4E3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C34"/>
  </w:style>
  <w:style w:type="character" w:customStyle="1" w:styleId="Heading1Char">
    <w:name w:val="Heading 1 Char"/>
    <w:basedOn w:val="DefaultParagraphFont"/>
    <w:link w:val="Heading1"/>
    <w:rsid w:val="00927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C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C34"/>
    <w:rPr>
      <w:b/>
      <w:spacing w:val="0"/>
    </w:rPr>
  </w:style>
  <w:style w:type="character" w:styleId="Emphasis">
    <w:name w:val="Emphasis"/>
    <w:basedOn w:val="DefaultParagraphFont"/>
    <w:qFormat/>
    <w:rsid w:val="00927C34"/>
    <w:rPr>
      <w:i/>
    </w:rPr>
  </w:style>
  <w:style w:type="paragraph" w:customStyle="1" w:styleId="SuperHeading">
    <w:name w:val="SuperHeading"/>
    <w:basedOn w:val="Normal"/>
    <w:rsid w:val="00927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C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C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C34"/>
  </w:style>
  <w:style w:type="paragraph" w:styleId="TableofFigures">
    <w:name w:val="table of figures"/>
    <w:basedOn w:val="Normal"/>
    <w:next w:val="Normal"/>
    <w:semiHidden/>
    <w:rsid w:val="00927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C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7C34"/>
    <w:rPr>
      <w:rFonts w:ascii="Wingdings" w:hAnsi="Wingdings"/>
    </w:rPr>
  </w:style>
  <w:style w:type="paragraph" w:customStyle="1" w:styleId="TableHeading">
    <w:name w:val="Table Heading"/>
    <w:basedOn w:val="HeadingBase"/>
    <w:rsid w:val="00927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C34"/>
    <w:rPr>
      <w:color w:val="0033CC"/>
      <w:u w:val="none"/>
    </w:rPr>
  </w:style>
  <w:style w:type="paragraph" w:customStyle="1" w:styleId="BodyTextRight">
    <w:name w:val="Body Text Right"/>
    <w:basedOn w:val="BodyText"/>
    <w:rsid w:val="00927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C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C34"/>
    <w:rPr>
      <w:sz w:val="32"/>
    </w:rPr>
  </w:style>
  <w:style w:type="paragraph" w:customStyle="1" w:styleId="HeadingProcedure">
    <w:name w:val="Heading Procedure"/>
    <w:basedOn w:val="HeadingBase"/>
    <w:next w:val="Normal"/>
    <w:rsid w:val="00927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C34"/>
    <w:pPr>
      <w:spacing w:before="60" w:after="60"/>
    </w:pPr>
  </w:style>
  <w:style w:type="paragraph" w:styleId="ListContinue">
    <w:name w:val="List Continue"/>
    <w:basedOn w:val="List"/>
    <w:rsid w:val="00927C34"/>
    <w:pPr>
      <w:ind w:firstLine="0"/>
    </w:pPr>
  </w:style>
  <w:style w:type="paragraph" w:customStyle="1" w:styleId="ListNote">
    <w:name w:val="List Note"/>
    <w:basedOn w:val="List"/>
    <w:rsid w:val="00927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C34"/>
    <w:rPr>
      <w:rFonts w:ascii="Courier New" w:hAnsi="Courier New"/>
    </w:rPr>
  </w:style>
  <w:style w:type="paragraph" w:customStyle="1" w:styleId="NoteBullet">
    <w:name w:val="Note Bullet"/>
    <w:basedOn w:val="Note"/>
    <w:rsid w:val="00927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C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7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C34"/>
    <w:rPr>
      <w:b/>
      <w:smallCaps/>
    </w:rPr>
  </w:style>
  <w:style w:type="paragraph" w:customStyle="1" w:styleId="TableListNumber">
    <w:name w:val="Table List Number"/>
    <w:basedOn w:val="ListNumber"/>
    <w:rsid w:val="00927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C34"/>
    <w:pPr>
      <w:numPr>
        <w:numId w:val="8"/>
      </w:numPr>
    </w:pPr>
  </w:style>
  <w:style w:type="paragraph" w:customStyle="1" w:styleId="ListAlpha2">
    <w:name w:val="List Alpha 2"/>
    <w:basedOn w:val="List2"/>
    <w:rsid w:val="00927C34"/>
    <w:pPr>
      <w:numPr>
        <w:numId w:val="7"/>
      </w:numPr>
    </w:pPr>
  </w:style>
  <w:style w:type="paragraph" w:styleId="List2">
    <w:name w:val="List 2"/>
    <w:basedOn w:val="BodyText"/>
    <w:rsid w:val="00927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C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C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C34"/>
    <w:pPr>
      <w:numPr>
        <w:numId w:val="3"/>
      </w:numPr>
    </w:pPr>
  </w:style>
  <w:style w:type="paragraph" w:styleId="ListContinue2">
    <w:name w:val="List Continue 2"/>
    <w:basedOn w:val="List2"/>
    <w:rsid w:val="00927C34"/>
    <w:pPr>
      <w:ind w:firstLine="0"/>
    </w:pPr>
  </w:style>
  <w:style w:type="paragraph" w:styleId="ListContinue3">
    <w:name w:val="List Continue 3"/>
    <w:basedOn w:val="List3"/>
    <w:rsid w:val="00927C34"/>
    <w:pPr>
      <w:ind w:left="1021" w:firstLine="0"/>
    </w:pPr>
  </w:style>
  <w:style w:type="paragraph" w:styleId="ListContinue4">
    <w:name w:val="List Continue 4"/>
    <w:basedOn w:val="List4"/>
    <w:rsid w:val="00927C34"/>
    <w:pPr>
      <w:ind w:firstLine="0"/>
    </w:pPr>
  </w:style>
  <w:style w:type="paragraph" w:styleId="ListContinue5">
    <w:name w:val="List Continue 5"/>
    <w:basedOn w:val="List5"/>
    <w:rsid w:val="00927C34"/>
    <w:pPr>
      <w:ind w:firstLine="0"/>
    </w:pPr>
  </w:style>
  <w:style w:type="paragraph" w:styleId="ListNumber3">
    <w:name w:val="List Number 3"/>
    <w:basedOn w:val="List3"/>
    <w:rsid w:val="00927C34"/>
    <w:pPr>
      <w:numPr>
        <w:numId w:val="4"/>
      </w:numPr>
    </w:pPr>
  </w:style>
  <w:style w:type="paragraph" w:styleId="ListNumber4">
    <w:name w:val="List Number 4"/>
    <w:basedOn w:val="List4"/>
    <w:rsid w:val="00927C34"/>
    <w:pPr>
      <w:numPr>
        <w:numId w:val="5"/>
      </w:numPr>
    </w:pPr>
  </w:style>
  <w:style w:type="paragraph" w:styleId="ListNumber5">
    <w:name w:val="List Number 5"/>
    <w:basedOn w:val="List5"/>
    <w:rsid w:val="00927C34"/>
    <w:pPr>
      <w:numPr>
        <w:numId w:val="6"/>
      </w:numPr>
    </w:pPr>
  </w:style>
  <w:style w:type="paragraph" w:styleId="BlockText">
    <w:name w:val="Block Text"/>
    <w:basedOn w:val="Normal"/>
    <w:rsid w:val="00927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C34"/>
    <w:rPr>
      <w:sz w:val="16"/>
      <w:vertAlign w:val="superscript"/>
    </w:rPr>
  </w:style>
  <w:style w:type="character" w:customStyle="1" w:styleId="Symbols">
    <w:name w:val="Symbols"/>
    <w:basedOn w:val="DefaultParagraphFont"/>
    <w:rsid w:val="00927C34"/>
    <w:rPr>
      <w:rFonts w:ascii="Symbol" w:hAnsi="Symbol"/>
    </w:rPr>
  </w:style>
  <w:style w:type="character" w:customStyle="1" w:styleId="MenuOptions">
    <w:name w:val="Menu Options"/>
    <w:basedOn w:val="DefaultParagraphFont"/>
    <w:rsid w:val="00927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C34"/>
    <w:rPr>
      <w:b/>
    </w:rPr>
  </w:style>
  <w:style w:type="character" w:customStyle="1" w:styleId="Underlined">
    <w:name w:val="Underlined"/>
    <w:basedOn w:val="DefaultParagraphFont"/>
    <w:rsid w:val="00927C34"/>
    <w:rPr>
      <w:u w:val="single"/>
    </w:rPr>
  </w:style>
  <w:style w:type="paragraph" w:customStyle="1" w:styleId="TableBodyTextRight">
    <w:name w:val="Table Body Text Right"/>
    <w:basedOn w:val="TableBodyText"/>
    <w:rsid w:val="00927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C34"/>
    <w:rPr>
      <w:sz w:val="18"/>
    </w:rPr>
  </w:style>
  <w:style w:type="paragraph" w:customStyle="1" w:styleId="BodySmallRight">
    <w:name w:val="Body Small Right"/>
    <w:basedOn w:val="BodyTextRight"/>
    <w:rsid w:val="00927C34"/>
    <w:rPr>
      <w:sz w:val="18"/>
      <w:szCs w:val="18"/>
    </w:rPr>
  </w:style>
  <w:style w:type="paragraph" w:customStyle="1" w:styleId="MarginEdition">
    <w:name w:val="Margin Edition"/>
    <w:basedOn w:val="MarginNote"/>
    <w:rsid w:val="00927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C34"/>
    <w:rPr>
      <w:sz w:val="2"/>
      <w:szCs w:val="2"/>
    </w:rPr>
  </w:style>
  <w:style w:type="character" w:customStyle="1" w:styleId="Small">
    <w:name w:val="Small"/>
    <w:basedOn w:val="DefaultParagraphFont"/>
    <w:rsid w:val="00927C34"/>
    <w:rPr>
      <w:sz w:val="16"/>
    </w:rPr>
  </w:style>
  <w:style w:type="paragraph" w:customStyle="1" w:styleId="WideTable">
    <w:name w:val="Wide Table"/>
    <w:basedOn w:val="Normal"/>
    <w:rsid w:val="00927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C34"/>
  </w:style>
  <w:style w:type="paragraph" w:styleId="Quote">
    <w:name w:val="Quote"/>
    <w:basedOn w:val="Heading1"/>
    <w:link w:val="QuoteChar"/>
    <w:qFormat/>
    <w:rsid w:val="00927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C34"/>
    <w:pPr>
      <w:pageBreakBefore/>
    </w:pPr>
  </w:style>
  <w:style w:type="paragraph" w:customStyle="1" w:styleId="Border">
    <w:name w:val="Border"/>
    <w:basedOn w:val="Normal"/>
    <w:qFormat/>
    <w:rsid w:val="00927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C34"/>
    <w:rPr>
      <w:u w:val="single"/>
    </w:rPr>
  </w:style>
  <w:style w:type="character" w:customStyle="1" w:styleId="BoldandItalics">
    <w:name w:val="Bold and Italics"/>
    <w:qFormat/>
    <w:rsid w:val="00927C34"/>
    <w:rPr>
      <w:b/>
      <w:i/>
      <w:u w:val="none"/>
    </w:rPr>
  </w:style>
  <w:style w:type="paragraph" w:styleId="BalloonText">
    <w:name w:val="Balloon Text"/>
    <w:basedOn w:val="Normal"/>
    <w:link w:val="BalloonTextChar"/>
    <w:rsid w:val="00927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C34"/>
    <w:pPr>
      <w:spacing w:before="0" w:after="0"/>
    </w:pPr>
  </w:style>
  <w:style w:type="paragraph" w:customStyle="1" w:styleId="BodyTextBold">
    <w:name w:val="Body Text Bold"/>
    <w:basedOn w:val="BodyText"/>
    <w:qFormat/>
    <w:rsid w:val="00927C34"/>
    <w:rPr>
      <w:b/>
    </w:rPr>
  </w:style>
  <w:style w:type="character" w:styleId="Hyperlink">
    <w:name w:val="Hyperlink"/>
    <w:basedOn w:val="DefaultParagraphFont"/>
    <w:uiPriority w:val="99"/>
    <w:unhideWhenUsed/>
    <w:rsid w:val="00A96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5890</Characters>
  <Application>Microsoft Office Word</Application>
  <DocSecurity>0</DocSecurity>
  <Lines>210</Lines>
  <Paragraphs>130</Paragraphs>
  <ScaleCrop>false</ScaleCrop>
  <Company>Author-it Software Corporation Ltd.</Company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FNSILD503 Establish services to provide advice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