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224" w:rsidP="00432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FNSILD501 Prepare a distribution plan</w:t>
      </w:r>
      <w:r>
        <w:fldChar w:fldCharType="end"/>
      </w:r>
    </w:p>
    <w:p w:rsidR="00432224" w:rsidP="00432224">
      <w:pPr>
        <w:pStyle w:val="Version"/>
        <w:sectPr w:rsidSect="00B45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8D5" w:rsidP="00B458D5">
      <w:pPr>
        <w:pStyle w:val="SuperHeading"/>
      </w:pPr>
      <w:r w:rsidRPr="00B458D5">
        <w:t>FNSILD501 Prepare a distribution plan</w:t>
      </w:r>
    </w:p>
    <w:p w:rsidR="00000000" w:rsidRPr="00B458D5" w:rsidP="00B458D5">
      <w:pPr>
        <w:pStyle w:val="Heading1"/>
      </w:pPr>
      <w:bookmarkStart w:id="1" w:name="O_677749"/>
      <w:bookmarkEnd w:id="1"/>
      <w:r w:rsidRPr="00B458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5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rPr>
                <w:rStyle w:val="SpecialBold"/>
              </w:rPr>
              <w:t>Comments</w:t>
            </w:r>
          </w:p>
        </w:tc>
      </w:tr>
      <w:tr w:rsidTr="00B45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This version first released with FNS Financial Services Training Package Version 1.0.</w:t>
            </w:r>
          </w:p>
        </w:tc>
      </w:tr>
    </w:tbl>
    <w:p w:rsidR="00000000" w:rsidRPr="00B458D5" w:rsidP="00B458D5">
      <w:pPr>
        <w:pStyle w:val="BodyText"/>
      </w:pPr>
    </w:p>
    <w:p w:rsidR="00000000" w:rsidRPr="00B458D5" w:rsidP="00B458D5">
      <w:pPr>
        <w:pStyle w:val="AllowPageBreak"/>
      </w:pPr>
    </w:p>
    <w:p w:rsidR="00000000" w:rsidRPr="00B458D5" w:rsidP="00B458D5">
      <w:pPr>
        <w:pStyle w:val="Heading1"/>
      </w:pPr>
      <w:bookmarkStart w:id="2" w:name="O_677750"/>
      <w:bookmarkEnd w:id="2"/>
      <w:r w:rsidRPr="00B458D5">
        <w:t>Application</w:t>
      </w:r>
    </w:p>
    <w:p w:rsidR="00000000" w:rsidRPr="00B458D5" w:rsidP="00432224">
      <w:pPr>
        <w:pStyle w:val="BodyText"/>
      </w:pPr>
      <w:r w:rsidRPr="00B458D5">
        <w:t>This unit describes the skills and knowledge required to determine and prepare a distribut</w:t>
      </w:r>
      <w:r w:rsidRPr="00B458D5">
        <w:t>ion plan. It encompasses determining business objectives, defining markets and their needs, determining products and services, identifying and selecting distribution channels, establishing performance measures and documenting the plan.</w:t>
      </w:r>
    </w:p>
    <w:p w:rsidR="00000000" w:rsidRPr="00B458D5" w:rsidP="00432224">
      <w:pPr>
        <w:pStyle w:val="BodyText"/>
      </w:pPr>
      <w:r w:rsidRPr="00B458D5">
        <w:t>It applies to exper</w:t>
      </w:r>
      <w:r w:rsidRPr="00B458D5">
        <w:t>ienced individuals who use specialised knowledge and skills to evaluate complex information and make recommendations relevant to strategic organisational activity.</w:t>
      </w:r>
    </w:p>
    <w:p w:rsidR="00000000" w:rsidRPr="00B458D5" w:rsidP="00432224">
      <w:pPr>
        <w:pStyle w:val="BodyText"/>
      </w:pPr>
      <w:r w:rsidRPr="00B458D5">
        <w:t>Work functions in the occupational areas where this unit may be used are subject to regulat</w:t>
      </w:r>
      <w:r w:rsidRPr="00B458D5">
        <w:t>ory requirements. Refer to the FNS Implementation Guide Companion Volume or the relevant regulator for specific guidance on requirements.</w:t>
      </w:r>
    </w:p>
    <w:p w:rsidR="00000000" w:rsidRPr="00B458D5" w:rsidP="00B458D5">
      <w:pPr>
        <w:pStyle w:val="Heading1"/>
      </w:pPr>
      <w:bookmarkStart w:id="3" w:name="O_677753"/>
      <w:bookmarkEnd w:id="3"/>
      <w:r w:rsidRPr="00B458D5">
        <w:t>Unit Sector</w:t>
      </w:r>
    </w:p>
    <w:p w:rsidR="00000000" w:rsidRPr="00B458D5" w:rsidP="00432224">
      <w:pPr>
        <w:pStyle w:val="BodyText"/>
      </w:pPr>
      <w:r w:rsidRPr="00B458D5">
        <w:t>Insurance life distribution</w:t>
      </w:r>
    </w:p>
    <w:p w:rsidR="00000000" w:rsidRPr="00B458D5" w:rsidP="00B458D5">
      <w:pPr>
        <w:pStyle w:val="Heading1"/>
      </w:pPr>
      <w:bookmarkStart w:id="4" w:name="O_677754"/>
      <w:bookmarkEnd w:id="4"/>
      <w:r w:rsidRPr="00B458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rPr>
                <w:rStyle w:val="SpecialBold"/>
              </w:rPr>
              <w:t>PERFORMANCE CRITERIA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 Determine business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1.1 Identify distribution aspects of corporate strategic and b</w:t>
            </w:r>
            <w:r w:rsidRPr="00B458D5">
              <w:t xml:space="preserve">usiness plans </w:t>
            </w:r>
          </w:p>
          <w:p w:rsidR="00000000" w:rsidRPr="00B458D5" w:rsidP="00B458D5">
            <w:pPr>
              <w:pStyle w:val="BodyText"/>
            </w:pPr>
            <w:r w:rsidRPr="00B458D5">
              <w:t>1.2 Analyse current situation to determine opportunities in accordance with corporate plans</w:t>
            </w:r>
          </w:p>
          <w:p w:rsidR="00000000" w:rsidRPr="00B458D5" w:rsidP="00B458D5">
            <w:pPr>
              <w:pStyle w:val="BodyText"/>
            </w:pPr>
            <w:r w:rsidRPr="00B458D5">
              <w:t xml:space="preserve">1.3 Identify and document desired financial resource and market parameters </w:t>
            </w:r>
          </w:p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1.4 Develop objectives through consultation with stakeholders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2. Define markets and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 xml:space="preserve">2.1 Identify and assess potential markets within corporate strategy and philosophy, and clearly delineate market groups </w:t>
            </w:r>
          </w:p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2.2 Ensure cost-benefit analysis results are within plan projections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3. Determine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3.</w:t>
            </w:r>
            <w:r w:rsidRPr="00B458D5">
              <w:t xml:space="preserve">1 Assess likely future trends in selected markets </w:t>
            </w:r>
          </w:p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 xml:space="preserve">3.2 Select a range of products or services to meet market needs and profit objectives 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4. Identify and select distribution channels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4.1 Identify current distribution channels and assess their advantages a</w:t>
            </w:r>
            <w:r w:rsidRPr="00B458D5">
              <w:t xml:space="preserve">nd disadvantages </w:t>
            </w:r>
          </w:p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4.2 Choose channels according to objective criteria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5. Determine and establish enterprise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5.1 Evaluate suitability of current structure for proposed distribution channels against business objectives, potential markets and servi</w:t>
            </w:r>
            <w:r w:rsidRPr="00B458D5">
              <w:t>ces to be provided</w:t>
            </w:r>
          </w:p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5.2 Assess alternatives against business objectives, potential markets and services to be provided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6. Establish performance measures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 xml:space="preserve">6.1 Identify and document financial measures </w:t>
            </w:r>
          </w:p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6.2 Establish timeframes, and determine and document proc</w:t>
            </w:r>
            <w:r w:rsidRPr="00B458D5">
              <w:t xml:space="preserve">esses to monitor performance outcomes </w:t>
            </w:r>
          </w:p>
        </w:tc>
      </w:tr>
      <w:tr w:rsidTr="00B458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7. Document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7.1 Integrate plan components into agreed format</w:t>
            </w:r>
          </w:p>
          <w:p w:rsidR="00000000" w:rsidRPr="00B458D5" w:rsidP="00B458D5">
            <w:pPr>
              <w:pStyle w:val="BodyText"/>
            </w:pPr>
            <w:r w:rsidRPr="00B458D5">
              <w:t>7.2 Document in logical, concise and conclusive manner and obtain sign-offs from authorised personnel</w:t>
            </w:r>
          </w:p>
        </w:tc>
      </w:tr>
    </w:tbl>
    <w:p w:rsidR="00000000" w:rsidRPr="00B458D5" w:rsidP="00B458D5">
      <w:pPr>
        <w:pStyle w:val="BodyText"/>
      </w:pPr>
    </w:p>
    <w:p w:rsidR="00000000" w:rsidRPr="00B458D5" w:rsidP="00B458D5">
      <w:pPr>
        <w:pStyle w:val="AllowPageBreak"/>
      </w:pPr>
    </w:p>
    <w:p w:rsidR="00000000" w:rsidRPr="00B458D5" w:rsidP="00B458D5">
      <w:pPr>
        <w:pStyle w:val="Heading1"/>
      </w:pPr>
      <w:bookmarkStart w:id="5" w:name="O_677755"/>
      <w:bookmarkEnd w:id="5"/>
      <w:r w:rsidRPr="00B458D5">
        <w:t>Foundation Skills</w:t>
      </w:r>
    </w:p>
    <w:p w:rsidR="00000000" w:rsidRPr="00432224" w:rsidP="00432224">
      <w:pPr>
        <w:pStyle w:val="BodyText"/>
        <w:rPr>
          <w:i/>
        </w:rPr>
      </w:pPr>
      <w:r w:rsidRPr="004322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rPr>
                <w:rStyle w:val="SpecialBold"/>
              </w:rPr>
              <w:t>Description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1.1-1.3, 2.1, 4.1, 5.1,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ListBullet"/>
              <w:rPr>
                <w:lang w:val="en-NZ"/>
              </w:rPr>
            </w:pPr>
            <w:r w:rsidRPr="00B458D5">
              <w:t>Analyses and select</w:t>
            </w:r>
            <w:r w:rsidRPr="00B458D5">
              <w:t xml:space="preserve">s key information from a variety of sources and evaluates against specific criteria 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1.3, 1.4, 6.1, 6.2, 7.1, 7.2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ListBullet"/>
              <w:rPr>
                <w:lang w:val="en-NZ"/>
              </w:rPr>
            </w:pPr>
            <w:r w:rsidRPr="00B458D5">
              <w:t xml:space="preserve">Consolidates and logically structures relevant information to produce clear and concise </w:t>
            </w:r>
            <w:r w:rsidRPr="00B458D5">
              <w:t>documentation relevant to the purpose and audience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1.4, 7.2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ListBullet"/>
              <w:rPr>
                <w:lang w:val="en-NZ"/>
              </w:rPr>
            </w:pPr>
            <w:r w:rsidRPr="00B458D5">
              <w:t xml:space="preserve">Participates effectively in verbal exchanges using active listening and questioning to elicit and convey information 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1.3, 2.2, 6.1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ListBullet"/>
              <w:rPr>
                <w:lang w:val="en-NZ"/>
              </w:rPr>
            </w:pPr>
            <w:r w:rsidRPr="00B458D5">
              <w:t>Performs calculations to analyse</w:t>
            </w:r>
            <w:r w:rsidRPr="00B458D5">
              <w:t xml:space="preserve"> and evaluate financial information against a range of criteria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1.2, 1.4, 2.1, 5.1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ListBullet"/>
              <w:rPr>
                <w:lang w:val="en-NZ"/>
              </w:rPr>
            </w:pPr>
            <w:r w:rsidRPr="00B458D5">
              <w:t>Plays a lead role in the development and implementation of plans to achieve organisational objectives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1.4, 7.2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ListBullet"/>
            </w:pPr>
            <w:r w:rsidRPr="00B458D5">
              <w:t>Selects and uses appropriate conventions and protocols to gain and provide information relevant to business objectives</w:t>
            </w:r>
          </w:p>
          <w:p w:rsidR="00000000" w:rsidP="00B458D5">
            <w:pPr>
              <w:pStyle w:val="ListBullet"/>
              <w:rPr>
                <w:lang w:val="en-NZ"/>
              </w:rPr>
            </w:pPr>
            <w:r w:rsidRPr="00B458D5">
              <w:t xml:space="preserve">Collaborates with others to achieve joint outcomes, playing an active role in facilitating and negotiating agreement </w:t>
            </w:r>
          </w:p>
        </w:tc>
      </w:tr>
      <w:tr w:rsidTr="00B458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1.1-1.4, 2.1, 2.2, 3.1, 3.2, 4.1, 4.2, 5.1, 5.2, 6.2, 7.1,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ListBullet"/>
            </w:pPr>
            <w:r w:rsidRPr="00B458D5">
              <w:t xml:space="preserve">Plans, organises and implements tasks to achieve business objectives, changing plans when necessary </w:t>
            </w:r>
          </w:p>
          <w:p w:rsidR="00000000" w:rsidRPr="00B458D5" w:rsidP="00B458D5">
            <w:pPr>
              <w:pStyle w:val="ListBullet"/>
            </w:pPr>
            <w:r w:rsidRPr="00B458D5">
              <w:t>Applies systematic and analytical decision-making processes for complex and non-routine sit</w:t>
            </w:r>
            <w:r w:rsidRPr="00B458D5">
              <w:t>uations to determine appropriate actions</w:t>
            </w:r>
          </w:p>
          <w:p w:rsidR="00000000" w:rsidRPr="00B458D5" w:rsidP="00B458D5">
            <w:pPr>
              <w:pStyle w:val="ListBullet"/>
            </w:pPr>
            <w:r w:rsidRPr="00B458D5">
              <w:t>Uses the main features and functions of digital tools to complete work tasks and access information</w:t>
            </w:r>
          </w:p>
        </w:tc>
      </w:tr>
    </w:tbl>
    <w:p w:rsidR="00000000" w:rsidRPr="00B458D5" w:rsidP="00B458D5">
      <w:pPr>
        <w:pStyle w:val="BodyText"/>
      </w:pPr>
    </w:p>
    <w:p w:rsidR="00000000" w:rsidRPr="00B458D5" w:rsidP="00B458D5">
      <w:pPr>
        <w:pStyle w:val="AllowPageBreak"/>
      </w:pPr>
    </w:p>
    <w:p w:rsidR="00000000" w:rsidRPr="00B458D5" w:rsidP="00B458D5">
      <w:pPr>
        <w:pStyle w:val="Heading1"/>
      </w:pPr>
      <w:bookmarkStart w:id="6" w:name="O_677757"/>
      <w:bookmarkEnd w:id="6"/>
      <w:r w:rsidRPr="00B458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45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 xml:space="preserve">Code and title </w:t>
            </w:r>
          </w:p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Code and title</w:t>
            </w:r>
          </w:p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rPr>
                <w:rStyle w:val="SpecialBold"/>
              </w:rPr>
              <w:t>Comm</w:t>
            </w:r>
            <w:r w:rsidRPr="00B458D5">
              <w:rPr>
                <w:rStyle w:val="SpecialBold"/>
              </w:rPr>
              <w:t>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rPr>
                <w:rStyle w:val="SpecialBold"/>
              </w:rPr>
              <w:t>Equivalence status</w:t>
            </w:r>
          </w:p>
        </w:tc>
      </w:tr>
      <w:tr w:rsidTr="00B45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FNSILD501 Prepare a distribution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FNSILD501A Prepare a distribution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8D5">
            <w:pPr>
              <w:pStyle w:val="BodyText"/>
              <w:rPr>
                <w:lang w:val="en-NZ"/>
              </w:rPr>
            </w:pPr>
            <w:r w:rsidRPr="00B458D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8D5" w:rsidP="00B458D5">
            <w:pPr>
              <w:pStyle w:val="BodyText"/>
            </w:pPr>
            <w:r w:rsidRPr="00B458D5">
              <w:t>Equivalent unit</w:t>
            </w:r>
          </w:p>
        </w:tc>
      </w:tr>
    </w:tbl>
    <w:p w:rsidR="00000000" w:rsidRPr="00B458D5" w:rsidP="00B458D5">
      <w:pPr>
        <w:pStyle w:val="BodyText"/>
      </w:pPr>
    </w:p>
    <w:p w:rsidR="00000000" w:rsidRPr="00B458D5" w:rsidP="00B458D5">
      <w:pPr>
        <w:pStyle w:val="AllowPageBreak"/>
      </w:pPr>
    </w:p>
    <w:p w:rsidR="00000000" w:rsidRPr="00B458D5" w:rsidP="00B458D5">
      <w:pPr>
        <w:pStyle w:val="Heading1"/>
      </w:pPr>
      <w:bookmarkStart w:id="7" w:name="O_677764"/>
      <w:bookmarkEnd w:id="7"/>
      <w:r w:rsidRPr="00B458D5">
        <w:t>Links</w:t>
      </w:r>
    </w:p>
    <w:p w:rsidR="00000000" w:rsidRPr="00B458D5" w:rsidP="00432224">
      <w:pPr>
        <w:pStyle w:val="BodyText"/>
      </w:pPr>
      <w:r w:rsidRPr="00B45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052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458D5" w:rsidP="00B458D5"/>
    <w:sectPr w:rsidSect="00B458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5" w:rsidRPr="00432224" w:rsidP="00432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 w:rsidP="00B45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224" w:rsidP="00B45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2224" w:rsidP="00B45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8D5" w:rsidRPr="00432224" w:rsidP="00432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4" w:rsidRPr="002D2AF8" w:rsidP="00B45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FNSILD501 Prepare a distribution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32224" w:rsidP="00B45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F62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ABC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8D5"/>
  </w:style>
  <w:style w:type="character" w:customStyle="1" w:styleId="Heading1Char">
    <w:name w:val="Heading 1 Char"/>
    <w:basedOn w:val="DefaultParagraphFont"/>
    <w:link w:val="Heading1"/>
    <w:rsid w:val="00B45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8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8D5"/>
    <w:rPr>
      <w:b/>
      <w:spacing w:val="0"/>
    </w:rPr>
  </w:style>
  <w:style w:type="character" w:styleId="Emphasis">
    <w:name w:val="Emphasis"/>
    <w:basedOn w:val="DefaultParagraphFont"/>
    <w:qFormat/>
    <w:rsid w:val="00B458D5"/>
    <w:rPr>
      <w:i/>
    </w:rPr>
  </w:style>
  <w:style w:type="paragraph" w:customStyle="1" w:styleId="SuperHeading">
    <w:name w:val="SuperHeading"/>
    <w:basedOn w:val="Normal"/>
    <w:rsid w:val="00B45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8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8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8D5"/>
  </w:style>
  <w:style w:type="paragraph" w:styleId="TableofFigures">
    <w:name w:val="table of figures"/>
    <w:basedOn w:val="Normal"/>
    <w:next w:val="Normal"/>
    <w:semiHidden/>
    <w:rsid w:val="00B45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8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58D5"/>
    <w:rPr>
      <w:rFonts w:ascii="Wingdings" w:hAnsi="Wingdings"/>
    </w:rPr>
  </w:style>
  <w:style w:type="paragraph" w:customStyle="1" w:styleId="TableHeading">
    <w:name w:val="Table Heading"/>
    <w:basedOn w:val="HeadingBase"/>
    <w:rsid w:val="00B45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8D5"/>
    <w:rPr>
      <w:color w:val="0033CC"/>
      <w:u w:val="none"/>
    </w:rPr>
  </w:style>
  <w:style w:type="paragraph" w:customStyle="1" w:styleId="BodyTextRight">
    <w:name w:val="Body Text Right"/>
    <w:basedOn w:val="BodyText"/>
    <w:rsid w:val="00B45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8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8D5"/>
    <w:rPr>
      <w:sz w:val="32"/>
    </w:rPr>
  </w:style>
  <w:style w:type="paragraph" w:customStyle="1" w:styleId="HeadingProcedure">
    <w:name w:val="Heading Procedure"/>
    <w:basedOn w:val="HeadingBase"/>
    <w:next w:val="Normal"/>
    <w:rsid w:val="00B45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8D5"/>
    <w:pPr>
      <w:spacing w:before="60" w:after="60"/>
    </w:pPr>
  </w:style>
  <w:style w:type="paragraph" w:styleId="ListContinue">
    <w:name w:val="List Continue"/>
    <w:basedOn w:val="List"/>
    <w:rsid w:val="00B458D5"/>
    <w:pPr>
      <w:ind w:firstLine="0"/>
    </w:pPr>
  </w:style>
  <w:style w:type="paragraph" w:customStyle="1" w:styleId="ListNote">
    <w:name w:val="List Note"/>
    <w:basedOn w:val="List"/>
    <w:rsid w:val="00B45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8D5"/>
    <w:rPr>
      <w:rFonts w:ascii="Courier New" w:hAnsi="Courier New"/>
    </w:rPr>
  </w:style>
  <w:style w:type="paragraph" w:customStyle="1" w:styleId="NoteBullet">
    <w:name w:val="Note Bullet"/>
    <w:basedOn w:val="Note"/>
    <w:rsid w:val="00B45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8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5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8D5"/>
    <w:rPr>
      <w:b/>
      <w:smallCaps/>
    </w:rPr>
  </w:style>
  <w:style w:type="paragraph" w:customStyle="1" w:styleId="TableListNumber">
    <w:name w:val="Table List Number"/>
    <w:basedOn w:val="ListNumber"/>
    <w:rsid w:val="00B45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8D5"/>
    <w:pPr>
      <w:numPr>
        <w:numId w:val="8"/>
      </w:numPr>
    </w:pPr>
  </w:style>
  <w:style w:type="paragraph" w:customStyle="1" w:styleId="ListAlpha2">
    <w:name w:val="List Alpha 2"/>
    <w:basedOn w:val="List2"/>
    <w:rsid w:val="00B458D5"/>
    <w:pPr>
      <w:numPr>
        <w:numId w:val="7"/>
      </w:numPr>
    </w:pPr>
  </w:style>
  <w:style w:type="paragraph" w:styleId="List2">
    <w:name w:val="List 2"/>
    <w:basedOn w:val="BodyText"/>
    <w:rsid w:val="00B45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8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8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58D5"/>
    <w:pPr>
      <w:numPr>
        <w:numId w:val="3"/>
      </w:numPr>
    </w:pPr>
  </w:style>
  <w:style w:type="paragraph" w:styleId="ListContinue2">
    <w:name w:val="List Continue 2"/>
    <w:basedOn w:val="List2"/>
    <w:rsid w:val="00B458D5"/>
    <w:pPr>
      <w:ind w:firstLine="0"/>
    </w:pPr>
  </w:style>
  <w:style w:type="paragraph" w:styleId="ListContinue3">
    <w:name w:val="List Continue 3"/>
    <w:basedOn w:val="List3"/>
    <w:rsid w:val="00B458D5"/>
    <w:pPr>
      <w:ind w:left="1021" w:firstLine="0"/>
    </w:pPr>
  </w:style>
  <w:style w:type="paragraph" w:styleId="ListContinue4">
    <w:name w:val="List Continue 4"/>
    <w:basedOn w:val="List4"/>
    <w:rsid w:val="00B458D5"/>
    <w:pPr>
      <w:ind w:firstLine="0"/>
    </w:pPr>
  </w:style>
  <w:style w:type="paragraph" w:styleId="ListContinue5">
    <w:name w:val="List Continue 5"/>
    <w:basedOn w:val="List5"/>
    <w:rsid w:val="00B458D5"/>
    <w:pPr>
      <w:ind w:firstLine="0"/>
    </w:pPr>
  </w:style>
  <w:style w:type="paragraph" w:styleId="ListNumber3">
    <w:name w:val="List Number 3"/>
    <w:basedOn w:val="List3"/>
    <w:rsid w:val="00B458D5"/>
    <w:pPr>
      <w:numPr>
        <w:numId w:val="4"/>
      </w:numPr>
    </w:pPr>
  </w:style>
  <w:style w:type="paragraph" w:styleId="ListNumber4">
    <w:name w:val="List Number 4"/>
    <w:basedOn w:val="List4"/>
    <w:rsid w:val="00B458D5"/>
    <w:pPr>
      <w:numPr>
        <w:numId w:val="5"/>
      </w:numPr>
    </w:pPr>
  </w:style>
  <w:style w:type="paragraph" w:styleId="ListNumber5">
    <w:name w:val="List Number 5"/>
    <w:basedOn w:val="List5"/>
    <w:rsid w:val="00B458D5"/>
    <w:pPr>
      <w:numPr>
        <w:numId w:val="6"/>
      </w:numPr>
    </w:pPr>
  </w:style>
  <w:style w:type="paragraph" w:styleId="BlockText">
    <w:name w:val="Block Text"/>
    <w:basedOn w:val="Normal"/>
    <w:rsid w:val="00B45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8D5"/>
    <w:rPr>
      <w:sz w:val="16"/>
      <w:vertAlign w:val="superscript"/>
    </w:rPr>
  </w:style>
  <w:style w:type="character" w:customStyle="1" w:styleId="Symbols">
    <w:name w:val="Symbols"/>
    <w:basedOn w:val="DefaultParagraphFont"/>
    <w:rsid w:val="00B458D5"/>
    <w:rPr>
      <w:rFonts w:ascii="Symbol" w:hAnsi="Symbol"/>
    </w:rPr>
  </w:style>
  <w:style w:type="character" w:customStyle="1" w:styleId="MenuOptions">
    <w:name w:val="Menu Options"/>
    <w:basedOn w:val="DefaultParagraphFont"/>
    <w:rsid w:val="00B45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8D5"/>
    <w:rPr>
      <w:b/>
    </w:rPr>
  </w:style>
  <w:style w:type="character" w:customStyle="1" w:styleId="Underlined">
    <w:name w:val="Underlined"/>
    <w:basedOn w:val="DefaultParagraphFont"/>
    <w:rsid w:val="00B458D5"/>
    <w:rPr>
      <w:u w:val="single"/>
    </w:rPr>
  </w:style>
  <w:style w:type="paragraph" w:customStyle="1" w:styleId="TableBodyTextRight">
    <w:name w:val="Table Body Text Right"/>
    <w:basedOn w:val="TableBodyText"/>
    <w:rsid w:val="00B45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8D5"/>
    <w:rPr>
      <w:sz w:val="18"/>
    </w:rPr>
  </w:style>
  <w:style w:type="paragraph" w:customStyle="1" w:styleId="BodySmallRight">
    <w:name w:val="Body Small Right"/>
    <w:basedOn w:val="BodyTextRight"/>
    <w:rsid w:val="00B458D5"/>
    <w:rPr>
      <w:sz w:val="18"/>
      <w:szCs w:val="18"/>
    </w:rPr>
  </w:style>
  <w:style w:type="paragraph" w:customStyle="1" w:styleId="MarginEdition">
    <w:name w:val="Margin Edition"/>
    <w:basedOn w:val="MarginNote"/>
    <w:rsid w:val="00B45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8D5"/>
    <w:rPr>
      <w:sz w:val="2"/>
      <w:szCs w:val="2"/>
    </w:rPr>
  </w:style>
  <w:style w:type="character" w:customStyle="1" w:styleId="Small">
    <w:name w:val="Small"/>
    <w:basedOn w:val="DefaultParagraphFont"/>
    <w:rsid w:val="00B458D5"/>
    <w:rPr>
      <w:sz w:val="16"/>
    </w:rPr>
  </w:style>
  <w:style w:type="paragraph" w:customStyle="1" w:styleId="WideTable">
    <w:name w:val="Wide Table"/>
    <w:basedOn w:val="Normal"/>
    <w:rsid w:val="00B45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8D5"/>
  </w:style>
  <w:style w:type="paragraph" w:styleId="Quote">
    <w:name w:val="Quote"/>
    <w:basedOn w:val="Heading1"/>
    <w:link w:val="QuoteChar"/>
    <w:qFormat/>
    <w:rsid w:val="00B45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8D5"/>
    <w:pPr>
      <w:pageBreakBefore/>
    </w:pPr>
  </w:style>
  <w:style w:type="paragraph" w:customStyle="1" w:styleId="Border">
    <w:name w:val="Border"/>
    <w:basedOn w:val="Normal"/>
    <w:qFormat/>
    <w:rsid w:val="00B45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8D5"/>
    <w:rPr>
      <w:u w:val="single"/>
    </w:rPr>
  </w:style>
  <w:style w:type="character" w:customStyle="1" w:styleId="BoldandItalics">
    <w:name w:val="Bold and Italics"/>
    <w:qFormat/>
    <w:rsid w:val="00B458D5"/>
    <w:rPr>
      <w:b/>
      <w:i/>
      <w:u w:val="none"/>
    </w:rPr>
  </w:style>
  <w:style w:type="paragraph" w:styleId="BalloonText">
    <w:name w:val="Balloon Text"/>
    <w:basedOn w:val="Normal"/>
    <w:link w:val="BalloonTextChar"/>
    <w:rsid w:val="00B45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8D5"/>
    <w:pPr>
      <w:spacing w:before="0" w:after="0"/>
    </w:pPr>
  </w:style>
  <w:style w:type="paragraph" w:customStyle="1" w:styleId="BodyTextBold">
    <w:name w:val="Body Text Bold"/>
    <w:basedOn w:val="BodyText"/>
    <w:qFormat/>
    <w:rsid w:val="00B458D5"/>
    <w:rPr>
      <w:b/>
    </w:rPr>
  </w:style>
  <w:style w:type="character" w:styleId="Hyperlink">
    <w:name w:val="Hyperlink"/>
    <w:basedOn w:val="DefaultParagraphFont"/>
    <w:uiPriority w:val="99"/>
    <w:unhideWhenUsed/>
    <w:rsid w:val="00432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4346</Characters>
  <Application>Microsoft Office Word</Application>
  <DocSecurity>0</DocSecurity>
  <Lines>167</Lines>
  <Paragraphs>100</Paragraphs>
  <ScaleCrop>false</ScaleCrop>
  <Company>Author-it Software Corporation Ltd.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FNSILD501 Prepare a distribution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