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22D" w:rsidP="00932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FNSILD501 Prepare a distribution plan</w:t>
      </w:r>
      <w:r>
        <w:fldChar w:fldCharType="end"/>
      </w:r>
    </w:p>
    <w:p w:rsidR="0093222D" w:rsidP="0093222D">
      <w:pPr>
        <w:pStyle w:val="Version"/>
        <w:sectPr w:rsidSect="00A53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8B1" w:rsidP="00A538B1">
      <w:pPr>
        <w:pStyle w:val="SuperHeading"/>
      </w:pPr>
      <w:r w:rsidRPr="00A538B1">
        <w:t>FNSILD501 Prepare a distribution plan</w:t>
      </w:r>
    </w:p>
    <w:p w:rsidR="00000000" w:rsidRPr="00A538B1" w:rsidP="00A538B1">
      <w:pPr>
        <w:pStyle w:val="Heading1"/>
      </w:pPr>
      <w:bookmarkStart w:id="1" w:name="O_677749"/>
      <w:bookmarkEnd w:id="1"/>
      <w:r w:rsidRPr="00A538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SpecialBold"/>
              </w:rPr>
              <w:t>Comments</w:t>
            </w:r>
          </w:p>
        </w:tc>
      </w:tr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This version first released with FNS Financial Services Training Package Version 1.0.</w:t>
            </w:r>
          </w:p>
        </w:tc>
      </w:tr>
    </w:tbl>
    <w:p w:rsidR="00000000" w:rsidRPr="00A538B1" w:rsidP="00A538B1">
      <w:pPr>
        <w:pStyle w:val="BodyText"/>
      </w:pP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2" w:name="O_677750"/>
      <w:bookmarkEnd w:id="2"/>
      <w:r w:rsidRPr="00A538B1">
        <w:t>Application</w:t>
      </w:r>
    </w:p>
    <w:p w:rsidR="00000000" w:rsidRPr="00A538B1" w:rsidP="0093222D">
      <w:pPr>
        <w:pStyle w:val="BodyText"/>
      </w:pPr>
      <w:r w:rsidRPr="00A538B1">
        <w:t>This unit describes the skills and knowledge required to determine and prepare a distribut</w:t>
      </w:r>
      <w:r w:rsidRPr="00A538B1">
        <w:t>ion plan. It encompasses determining business objectives, defining markets and their needs, determining products and services, identifying and selecting distribution channels, establishing performance measures and documenting the plan.</w:t>
      </w:r>
    </w:p>
    <w:p w:rsidR="00000000" w:rsidRPr="00A538B1" w:rsidP="0093222D">
      <w:pPr>
        <w:pStyle w:val="BodyText"/>
      </w:pPr>
      <w:r w:rsidRPr="00A538B1">
        <w:t>It applies to exper</w:t>
      </w:r>
      <w:r w:rsidRPr="00A538B1">
        <w:t>ienced individuals who use specialised knowledge and skills to evaluate complex information and make recommendations relevant to strategic organisational activity.</w:t>
      </w:r>
    </w:p>
    <w:p w:rsidR="00000000" w:rsidRPr="00A538B1" w:rsidP="0093222D">
      <w:pPr>
        <w:pStyle w:val="BodyText"/>
      </w:pPr>
      <w:r w:rsidRPr="00A538B1">
        <w:t>Work functions in the occupational areas where this unit may be used are subject to regulat</w:t>
      </w:r>
      <w:r w:rsidRPr="00A538B1">
        <w:t>ory requirements. Refer to the FNS Implementation Guide Companion Volume or the relevant regulator for specific guidance on requirements.</w:t>
      </w:r>
    </w:p>
    <w:p w:rsidR="00000000" w:rsidRPr="00A538B1" w:rsidP="00A538B1">
      <w:pPr>
        <w:pStyle w:val="Heading1"/>
      </w:pPr>
      <w:bookmarkStart w:id="3" w:name="O_677753"/>
      <w:bookmarkEnd w:id="3"/>
      <w:r w:rsidRPr="00A538B1">
        <w:t>Unit Sector</w:t>
      </w:r>
    </w:p>
    <w:p w:rsidR="00000000" w:rsidRPr="00A538B1" w:rsidP="0093222D">
      <w:pPr>
        <w:pStyle w:val="BodyText"/>
      </w:pPr>
      <w:r w:rsidRPr="00A538B1">
        <w:t>Insurance life distribution</w:t>
      </w:r>
    </w:p>
    <w:p w:rsidR="00000000" w:rsidRPr="00A538B1" w:rsidP="00A538B1">
      <w:pPr>
        <w:pStyle w:val="Heading1"/>
      </w:pPr>
      <w:bookmarkStart w:id="4" w:name="O_677754"/>
      <w:bookmarkEnd w:id="4"/>
      <w:r w:rsidRPr="00A538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SpecialBold"/>
              </w:rPr>
              <w:t>PERFORMANCE CRITERIA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 Determine business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1.1 Identify distribution aspects of corporate strategic and b</w:t>
            </w:r>
            <w:r w:rsidRPr="00A538B1">
              <w:t xml:space="preserve">usiness plans </w:t>
            </w:r>
          </w:p>
          <w:p w:rsidR="00000000" w:rsidRPr="00A538B1" w:rsidP="00A538B1">
            <w:pPr>
              <w:pStyle w:val="BodyText"/>
            </w:pPr>
            <w:r w:rsidRPr="00A538B1">
              <w:t>1.2 Analyse current situation to determine opportunities in accordance with corporate plans</w:t>
            </w:r>
          </w:p>
          <w:p w:rsidR="00000000" w:rsidRPr="00A538B1" w:rsidP="00A538B1">
            <w:pPr>
              <w:pStyle w:val="BodyText"/>
            </w:pPr>
            <w:r w:rsidRPr="00A538B1">
              <w:t xml:space="preserve">1.3 Identify and document desired financial resource and market parameters 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1.4 Develop objectives through consultation with stakeholders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2. Define markets and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 xml:space="preserve">2.1 Identify and assess potential markets within corporate strategy and philosophy, and clearly delineate market groups 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2.2 Ensure cost-benefit analysis results are within plan projections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3. Determine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3.</w:t>
            </w:r>
            <w:r w:rsidRPr="00A538B1">
              <w:t xml:space="preserve">1 Assess likely future trends in selected markets 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 xml:space="preserve">3.2 Select a range of products or services to meet market needs and profit objectives 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4. Identify and select distribution channels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4.1 Identify current distribution channels and assess their advantages a</w:t>
            </w:r>
            <w:r w:rsidRPr="00A538B1">
              <w:t xml:space="preserve">nd disadvantages 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4.2 Choose channels according to objective criteria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5. Determine and establish enterprise 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5.1 Evaluate suitability of current structure for proposed distribution channels against business objectives, potential markets and servi</w:t>
            </w:r>
            <w:r w:rsidRPr="00A538B1">
              <w:t>ces to be provided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5.2 Assess alternatives against business objectives, potential markets and services to be provided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6. Establish performance measures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 xml:space="preserve">6.1 Identify and document financial measures </w:t>
            </w:r>
          </w:p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6.2 Establish timeframes, and determine and document proc</w:t>
            </w:r>
            <w:r w:rsidRPr="00A538B1">
              <w:t xml:space="preserve">esses to monitor performance outcomes </w:t>
            </w:r>
          </w:p>
        </w:tc>
      </w:tr>
      <w:tr w:rsidTr="00A538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7. Document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7.1 Integrate plan components into agreed format</w:t>
            </w:r>
          </w:p>
          <w:p w:rsidR="00000000" w:rsidRPr="00A538B1" w:rsidP="00A538B1">
            <w:pPr>
              <w:pStyle w:val="BodyText"/>
            </w:pPr>
            <w:r w:rsidRPr="00A538B1">
              <w:t>7.2 Document in logical, concise and conclusive manner and obtain sign-offs from authorised personnel</w:t>
            </w:r>
          </w:p>
        </w:tc>
      </w:tr>
    </w:tbl>
    <w:p w:rsidR="00000000" w:rsidRPr="00A538B1" w:rsidP="00A538B1">
      <w:pPr>
        <w:pStyle w:val="BodyText"/>
      </w:pP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5" w:name="O_677755"/>
      <w:bookmarkEnd w:id="5"/>
      <w:r w:rsidRPr="00A538B1">
        <w:t>Foundation Skills</w:t>
      </w:r>
    </w:p>
    <w:p w:rsidR="00000000" w:rsidRPr="0093222D" w:rsidP="0093222D">
      <w:pPr>
        <w:pStyle w:val="BodyText"/>
        <w:rPr>
          <w:i/>
        </w:rPr>
      </w:pPr>
      <w:r w:rsidRPr="009322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SpecialBold"/>
              </w:rPr>
              <w:t>Description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1.1-1.3, 2.1, 4.1, 5.1,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>Analyses and select</w:t>
            </w:r>
            <w:r w:rsidRPr="00A538B1">
              <w:t xml:space="preserve">s key information from a variety of sources and evaluates against specific criteria 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1.3, 1.4, 6.1, 6.2, 7.1, 7.2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 xml:space="preserve">Consolidates and logically structures relevant information to produce clear and concise documentation </w:t>
            </w:r>
            <w:r w:rsidRPr="00A538B1">
              <w:t>relevant to the purpose and audience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1.4, 7.2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 xml:space="preserve">Participates effectively in verbal exchanges using active listening and questioning to elicit and convey information 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1.3, 2.2, 6.1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 xml:space="preserve">Performs calculations to analyse and evaluate </w:t>
            </w:r>
            <w:r w:rsidRPr="00A538B1">
              <w:t>financial information against a range of criteria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1.2, 1.4, 2.1, 5.1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>Plays a lead role in the development and implementation of plans to achieve organisational objectives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1.4, 7.2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ListBullet"/>
            </w:pPr>
            <w:r w:rsidRPr="00A538B1">
              <w:t>Selects and uses appropriate conventions and protocols to gain and provide information relevant to business objectives</w:t>
            </w:r>
          </w:p>
          <w:p w:rsidR="00000000" w:rsidP="00A538B1">
            <w:pPr>
              <w:pStyle w:val="ListBullet"/>
              <w:rPr>
                <w:lang w:val="en-NZ"/>
              </w:rPr>
            </w:pPr>
            <w:r w:rsidRPr="00A538B1">
              <w:t xml:space="preserve">Collaborates with others to achieve joint outcomes, playing an active role in facilitating and negotiating agreement </w:t>
            </w:r>
          </w:p>
        </w:tc>
      </w:tr>
      <w:tr w:rsidTr="00A538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1.1-1.4, 2.1, 2.2, 3.1, 3.2, 4.1, 4.2, 5.1, 5.2, 6.2, 7.1, 7.2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ListBullet"/>
            </w:pPr>
            <w:r w:rsidRPr="00A538B1">
              <w:t xml:space="preserve">Plans, organises and implements tasks to achieve business objectives, changing plans when necessary </w:t>
            </w:r>
          </w:p>
          <w:p w:rsidR="00000000" w:rsidRPr="00A538B1" w:rsidP="00A538B1">
            <w:pPr>
              <w:pStyle w:val="ListBullet"/>
            </w:pPr>
            <w:r w:rsidRPr="00A538B1">
              <w:t>Applies systematic and analytical decision-making processes for complex and non-routine sit</w:t>
            </w:r>
            <w:r w:rsidRPr="00A538B1">
              <w:t>uations to determine appropriate actions</w:t>
            </w:r>
          </w:p>
          <w:p w:rsidR="00000000" w:rsidRPr="00A538B1" w:rsidP="00A538B1">
            <w:pPr>
              <w:pStyle w:val="ListBullet"/>
            </w:pPr>
            <w:r w:rsidRPr="00A538B1">
              <w:t>Uses the main features and functions of digital tools to complete work tasks and access information</w:t>
            </w:r>
          </w:p>
        </w:tc>
      </w:tr>
    </w:tbl>
    <w:p w:rsidR="00000000" w:rsidRPr="00A538B1" w:rsidP="00A538B1">
      <w:pPr>
        <w:pStyle w:val="BodyText"/>
      </w:pP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6" w:name="O_677757"/>
      <w:bookmarkEnd w:id="6"/>
      <w:r w:rsidRPr="00A538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 xml:space="preserve">Code and title </w:t>
            </w:r>
          </w:p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Code and title</w:t>
            </w:r>
          </w:p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SpecialBold"/>
              </w:rPr>
              <w:t>Equivalence status</w:t>
            </w:r>
          </w:p>
        </w:tc>
      </w:tr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FNSILD501 Prepare a distribution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FNSILD501A Prepare a distribution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Equivalent unit</w:t>
            </w:r>
          </w:p>
        </w:tc>
      </w:tr>
    </w:tbl>
    <w:p w:rsidR="00000000" w:rsidRPr="00A538B1" w:rsidP="00A538B1">
      <w:pPr>
        <w:pStyle w:val="BodyText"/>
      </w:pP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7" w:name="O_677764"/>
      <w:bookmarkEnd w:id="7"/>
      <w:r w:rsidRPr="00A538B1">
        <w:t>Links</w:t>
      </w:r>
    </w:p>
    <w:p w:rsidR="00000000" w:rsidRPr="00A538B1" w:rsidP="0093222D">
      <w:pPr>
        <w:pStyle w:val="BodyText"/>
      </w:pPr>
      <w:r w:rsidRPr="00A53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54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38B1" w:rsidP="0093222D">
      <w:pPr>
        <w:pStyle w:val="BodyText"/>
        <w:sectPr w:rsidSect="00A538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8B1" w:rsidP="00A538B1">
      <w:pPr>
        <w:pStyle w:val="SuperHeading"/>
      </w:pPr>
      <w:r w:rsidRPr="00A538B1">
        <w:t xml:space="preserve">Assessment </w:t>
      </w:r>
      <w:r w:rsidRPr="00A538B1">
        <w:t>Requirements for FNSILD501 Prepare a distribution plan</w:t>
      </w:r>
    </w:p>
    <w:p w:rsidR="00000000" w:rsidRPr="00A538B1" w:rsidP="00A538B1">
      <w:pPr>
        <w:pStyle w:val="Heading1"/>
      </w:pPr>
      <w:bookmarkStart w:id="8" w:name="O_677759"/>
      <w:bookmarkEnd w:id="8"/>
      <w:r w:rsidRPr="00A538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rPr>
                <w:rStyle w:val="SpecialBold"/>
              </w:rPr>
              <w:t>Comments</w:t>
            </w:r>
          </w:p>
        </w:tc>
      </w:tr>
      <w:tr w:rsidTr="00A538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8B1">
            <w:pPr>
              <w:pStyle w:val="BodyText"/>
              <w:rPr>
                <w:lang w:val="en-NZ"/>
              </w:rPr>
            </w:pPr>
            <w:r w:rsidRPr="00A538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8B1" w:rsidP="00A538B1">
            <w:pPr>
              <w:pStyle w:val="BodyText"/>
            </w:pPr>
            <w:r w:rsidRPr="00A538B1">
              <w:t>This version first released with FNS Financial Services Training Package Version 1.0.</w:t>
            </w:r>
          </w:p>
        </w:tc>
      </w:tr>
    </w:tbl>
    <w:p w:rsidR="00000000" w:rsidRPr="00A538B1" w:rsidP="00A538B1">
      <w:pPr>
        <w:pStyle w:val="BodyText"/>
      </w:pP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9" w:name="O_677760"/>
      <w:bookmarkEnd w:id="9"/>
      <w:r w:rsidRPr="00A538B1">
        <w:t>Performance Evidence</w:t>
      </w:r>
    </w:p>
    <w:p w:rsidR="00000000" w:rsidRPr="00A538B1" w:rsidP="0093222D">
      <w:pPr>
        <w:pStyle w:val="BodyText"/>
      </w:pPr>
      <w:r w:rsidRPr="00A538B1">
        <w:t>Evidence of the ability to:</w:t>
      </w:r>
    </w:p>
    <w:p w:rsidR="00000000" w:rsidRPr="00A538B1" w:rsidP="00A538B1">
      <w:pPr>
        <w:pStyle w:val="ListBullet"/>
      </w:pPr>
      <w:r w:rsidRPr="00A538B1">
        <w:t>conduct analysis of critical information required to develop a distribution plan including:</w:t>
      </w:r>
    </w:p>
    <w:p w:rsidR="00000000" w:rsidRPr="00A538B1" w:rsidP="00A538B1">
      <w:pPr>
        <w:pStyle w:val="ListBullet2"/>
      </w:pPr>
      <w:r w:rsidRPr="00A538B1">
        <w:t>business objectives, products and services</w:t>
      </w:r>
    </w:p>
    <w:p w:rsidR="00000000" w:rsidRPr="00A538B1" w:rsidP="00A538B1">
      <w:pPr>
        <w:pStyle w:val="ListBullet2"/>
      </w:pPr>
      <w:r w:rsidRPr="00A538B1">
        <w:t>markets and needs</w:t>
      </w:r>
    </w:p>
    <w:p w:rsidR="00000000" w:rsidRPr="00A538B1" w:rsidP="00A538B1">
      <w:pPr>
        <w:pStyle w:val="ListBullet2"/>
      </w:pPr>
      <w:r w:rsidRPr="00A538B1">
        <w:t>distribution channels</w:t>
      </w:r>
    </w:p>
    <w:p w:rsidR="00000000" w:rsidRPr="00A538B1" w:rsidP="00A538B1">
      <w:pPr>
        <w:pStyle w:val="ListBullet2"/>
      </w:pPr>
      <w:r w:rsidRPr="00A538B1">
        <w:t xml:space="preserve">performance measures </w:t>
      </w:r>
    </w:p>
    <w:p w:rsidR="00000000" w:rsidRPr="00A538B1" w:rsidP="00A538B1">
      <w:pPr>
        <w:pStyle w:val="ListBullet"/>
      </w:pPr>
      <w:r w:rsidRPr="00A538B1">
        <w:t>document distribution plan according to organisational requirements.</w:t>
      </w:r>
    </w:p>
    <w:p w:rsidR="00000000" w:rsidRPr="00A538B1" w:rsidP="00A538B1">
      <w:pPr>
        <w:pStyle w:val="BodyText"/>
      </w:pPr>
    </w:p>
    <w:p w:rsidR="00000000" w:rsidRPr="00A538B1" w:rsidP="0093222D">
      <w:pPr>
        <w:pStyle w:val="BodyText"/>
      </w:pPr>
      <w:r w:rsidRPr="00A538B1">
        <w:t>Note: If a specific volume or frequency is not stated, then evidence must be provided at least once.</w:t>
      </w:r>
    </w:p>
    <w:p w:rsidR="00000000" w:rsidRPr="00A538B1" w:rsidP="00A538B1">
      <w:pPr>
        <w:pStyle w:val="Heading1"/>
      </w:pPr>
      <w:bookmarkStart w:id="10" w:name="O_677761"/>
      <w:bookmarkEnd w:id="10"/>
      <w:r w:rsidRPr="00A538B1">
        <w:t>Knowledge Evidence</w:t>
      </w:r>
    </w:p>
    <w:p w:rsidR="00000000" w:rsidRPr="00A538B1" w:rsidP="0093222D">
      <w:pPr>
        <w:pStyle w:val="BodyText"/>
      </w:pPr>
      <w:r w:rsidRPr="00A538B1">
        <w:t>To complete the unit requirements safely and effe</w:t>
      </w:r>
      <w:r w:rsidRPr="00A538B1">
        <w:t xml:space="preserve">ctively, the individual must: </w:t>
      </w:r>
    </w:p>
    <w:p w:rsidR="00000000" w:rsidRPr="00A538B1" w:rsidP="00A538B1">
      <w:pPr>
        <w:pStyle w:val="ListBullet"/>
      </w:pPr>
      <w:r w:rsidRPr="00A538B1">
        <w:t>analyse and describe key client profiles</w:t>
      </w:r>
    </w:p>
    <w:p w:rsidR="00000000" w:rsidRPr="00A538B1" w:rsidP="00A538B1">
      <w:pPr>
        <w:pStyle w:val="ListBullet"/>
      </w:pPr>
      <w:r w:rsidRPr="00A538B1">
        <w:t>discuss key features of distribution and marketing approaches</w:t>
      </w:r>
    </w:p>
    <w:p w:rsidR="00000000" w:rsidRPr="00A538B1" w:rsidP="00A538B1">
      <w:pPr>
        <w:pStyle w:val="ListBullet"/>
      </w:pPr>
      <w:r w:rsidRPr="00A538B1">
        <w:t>identify expense ratios</w:t>
      </w:r>
    </w:p>
    <w:p w:rsidR="00000000" w:rsidRPr="00A538B1" w:rsidP="00A538B1">
      <w:pPr>
        <w:pStyle w:val="ListBullet"/>
      </w:pPr>
      <w:r w:rsidRPr="00A538B1">
        <w:t>identify financial metrics relevant to monitoring performance of the distribution network</w:t>
      </w:r>
    </w:p>
    <w:p w:rsidR="00000000" w:rsidRPr="00A538B1" w:rsidP="00A538B1">
      <w:pPr>
        <w:pStyle w:val="ListBullet"/>
      </w:pPr>
      <w:r w:rsidRPr="00A538B1">
        <w:t>identify and explain human resource trends in the context of the life insurance industry</w:t>
      </w:r>
    </w:p>
    <w:p w:rsidR="00000000" w:rsidRPr="00A538B1" w:rsidP="00A538B1">
      <w:pPr>
        <w:pStyle w:val="ListBullet"/>
      </w:pPr>
      <w:r w:rsidRPr="00A538B1">
        <w:t>identify and describe key markets to be served</w:t>
      </w:r>
    </w:p>
    <w:p w:rsidR="00000000" w:rsidRPr="00A538B1" w:rsidP="00A538B1">
      <w:pPr>
        <w:pStyle w:val="ListBullet"/>
      </w:pPr>
      <w:r w:rsidRPr="00A538B1">
        <w:t>outline organisational planning processes to service the life insurance business</w:t>
      </w:r>
    </w:p>
    <w:p w:rsidR="00000000" w:rsidRPr="00A538B1" w:rsidP="00A538B1">
      <w:pPr>
        <w:pStyle w:val="ListBullet"/>
      </w:pPr>
      <w:r w:rsidRPr="00A538B1">
        <w:t>analyse and describe key:</w:t>
      </w:r>
    </w:p>
    <w:p w:rsidR="00000000" w:rsidRPr="00A538B1" w:rsidP="00A538B1">
      <w:pPr>
        <w:pStyle w:val="ListBullet2"/>
      </w:pPr>
      <w:r w:rsidRPr="00A538B1">
        <w:t>sales trends</w:t>
      </w:r>
    </w:p>
    <w:p w:rsidR="00000000" w:rsidRPr="00A538B1" w:rsidP="00A538B1">
      <w:pPr>
        <w:pStyle w:val="ListBullet2"/>
      </w:pPr>
      <w:r w:rsidRPr="00A538B1">
        <w:t xml:space="preserve">sales relating to market mix </w:t>
      </w:r>
    </w:p>
    <w:p w:rsidR="00000000" w:rsidRPr="00A538B1" w:rsidP="00A538B1">
      <w:pPr>
        <w:pStyle w:val="ListBullet2"/>
      </w:pPr>
      <w:r w:rsidRPr="00A538B1">
        <w:t xml:space="preserve">sales relating to products </w:t>
      </w:r>
    </w:p>
    <w:p w:rsidR="00000000" w:rsidRPr="00A538B1" w:rsidP="00A538B1">
      <w:pPr>
        <w:pStyle w:val="ListBullet"/>
      </w:pPr>
      <w:r w:rsidRPr="00A538B1">
        <w:t>outline opportunities and strategies for maintaining and updating knowledge of available products and services.</w:t>
      </w:r>
    </w:p>
    <w:p w:rsidR="00000000" w:rsidRPr="00A538B1" w:rsidP="00A538B1">
      <w:pPr>
        <w:pStyle w:val="AllowPageBreak"/>
      </w:pPr>
    </w:p>
    <w:p w:rsidR="00000000" w:rsidRPr="00A538B1" w:rsidP="00A538B1">
      <w:pPr>
        <w:pStyle w:val="Heading1"/>
      </w:pPr>
      <w:bookmarkStart w:id="11" w:name="O_677762"/>
      <w:bookmarkEnd w:id="11"/>
      <w:r w:rsidRPr="00A538B1">
        <w:t>Assessment Conditions</w:t>
      </w:r>
    </w:p>
    <w:p w:rsidR="00000000" w:rsidRPr="00A538B1" w:rsidP="0093222D">
      <w:pPr>
        <w:pStyle w:val="BodyText"/>
      </w:pPr>
      <w:r w:rsidRPr="00A538B1">
        <w:t>Assessment must be conducted in a safe enviro</w:t>
      </w:r>
      <w:r w:rsidRPr="00A538B1">
        <w:t>nment where evidence gathered demonstrates consistent performance of typical activities experienced in the insurance life distribution field of work and include access to:</w:t>
      </w:r>
    </w:p>
    <w:p w:rsidR="00000000" w:rsidRPr="00A538B1" w:rsidP="00A538B1">
      <w:pPr>
        <w:pStyle w:val="ListBullet"/>
      </w:pPr>
      <w:r w:rsidRPr="00A538B1">
        <w:t>common office equipment, technology, software and consumables</w:t>
      </w:r>
    </w:p>
    <w:p w:rsidR="00000000" w:rsidRPr="00A538B1" w:rsidP="00A538B1">
      <w:pPr>
        <w:pStyle w:val="ListBullet"/>
      </w:pPr>
      <w:r w:rsidRPr="00A538B1">
        <w:t>organisational records</w:t>
      </w:r>
    </w:p>
    <w:p w:rsidR="00000000" w:rsidRPr="00A538B1" w:rsidP="00A538B1">
      <w:pPr>
        <w:pStyle w:val="ListBullet"/>
      </w:pPr>
      <w:r w:rsidRPr="00A538B1">
        <w:t>organisational policy and procedures.</w:t>
      </w:r>
    </w:p>
    <w:p w:rsidR="00000000" w:rsidRPr="00A538B1" w:rsidP="00A538B1">
      <w:pPr>
        <w:pStyle w:val="BodyText"/>
      </w:pPr>
    </w:p>
    <w:p w:rsidR="00000000" w:rsidRPr="00A538B1" w:rsidP="0093222D">
      <w:pPr>
        <w:pStyle w:val="BodyText"/>
      </w:pPr>
      <w:r w:rsidRPr="00A538B1">
        <w:t>Assessors must satisfy NVR/AQTF assessor requirements.</w:t>
      </w:r>
    </w:p>
    <w:p w:rsidR="00000000" w:rsidRPr="00A538B1" w:rsidP="00A538B1">
      <w:pPr>
        <w:pStyle w:val="Heading1"/>
      </w:pPr>
      <w:bookmarkStart w:id="12" w:name="O_677765"/>
      <w:bookmarkEnd w:id="12"/>
      <w:r w:rsidRPr="00A538B1">
        <w:t>Links</w:t>
      </w:r>
    </w:p>
    <w:p w:rsidR="00000000" w:rsidRPr="00A538B1" w:rsidP="0093222D">
      <w:pPr>
        <w:pStyle w:val="BodyText"/>
      </w:pPr>
      <w:r w:rsidRPr="00A53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E54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38B1" w:rsidP="00A538B1"/>
    <w:sectPr w:rsidSect="00A538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 w:rsidRPr="0093222D" w:rsidP="00932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2D" w:rsidP="00A53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222D" w:rsidP="00A53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222D" w:rsidP="00A538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 w:rsidP="00A53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22D">
      <w:t>Approved</w:t>
    </w:r>
    <w:r w:rsidR="009322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2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22D">
      <w:rPr>
        <w:noProof/>
      </w:rPr>
      <w:t>5</w:t>
    </w:r>
    <w:r>
      <w:rPr>
        <w:noProof/>
      </w:rPr>
      <w:fldChar w:fldCharType="end"/>
    </w:r>
  </w:p>
  <w:p w:rsidR="00A538B1" w:rsidP="00A53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2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22D">
      <w:t>Future Skills Organisation</w:t>
    </w:r>
    <w:r w:rsidR="0093222D">
      <w:fldChar w:fldCharType="end"/>
    </w:r>
  </w:p>
  <w:p w:rsidR="00A538B1" w:rsidP="00A53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8B1" w:rsidRPr="0093222D" w:rsidP="00932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22D" w:rsidRPr="002D2AF8" w:rsidP="00A53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FNSILD501 Prepare a distribution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222D" w:rsidP="00A538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B1" w:rsidRPr="002D2AF8" w:rsidP="00A53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22D">
      <w:t>FNSILD501 Prepare a distribution plan</w:t>
    </w:r>
    <w:r w:rsidR="009322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22D">
      <w:rPr>
        <w:noProof/>
      </w:rPr>
      <w:t>1 March 2025</w:t>
    </w:r>
    <w:r>
      <w:fldChar w:fldCharType="end"/>
    </w:r>
  </w:p>
  <w:p w:rsidR="00A538B1" w:rsidP="00A53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C2D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0F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2D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8B1"/>
  </w:style>
  <w:style w:type="character" w:customStyle="1" w:styleId="Heading1Char">
    <w:name w:val="Heading 1 Char"/>
    <w:basedOn w:val="DefaultParagraphFont"/>
    <w:link w:val="Heading1"/>
    <w:rsid w:val="00A53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8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8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8B1"/>
    <w:rPr>
      <w:b/>
      <w:spacing w:val="0"/>
    </w:rPr>
  </w:style>
  <w:style w:type="paragraph" w:styleId="ListBullet2">
    <w:name w:val="List Bullet 2"/>
    <w:basedOn w:val="List2"/>
    <w:rsid w:val="00A538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38B1"/>
    <w:rPr>
      <w:i/>
    </w:rPr>
  </w:style>
  <w:style w:type="paragraph" w:customStyle="1" w:styleId="SuperHeading">
    <w:name w:val="SuperHeading"/>
    <w:basedOn w:val="Normal"/>
    <w:rsid w:val="00A53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8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8B1"/>
  </w:style>
  <w:style w:type="paragraph" w:styleId="TableofFigures">
    <w:name w:val="table of figures"/>
    <w:basedOn w:val="Normal"/>
    <w:next w:val="Normal"/>
    <w:semiHidden/>
    <w:rsid w:val="00A53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8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8B1"/>
    <w:rPr>
      <w:rFonts w:ascii="Wingdings" w:hAnsi="Wingdings"/>
    </w:rPr>
  </w:style>
  <w:style w:type="paragraph" w:customStyle="1" w:styleId="TableHeading">
    <w:name w:val="Table Heading"/>
    <w:basedOn w:val="HeadingBase"/>
    <w:rsid w:val="00A53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8B1"/>
    <w:rPr>
      <w:color w:val="0033CC"/>
      <w:u w:val="none"/>
    </w:rPr>
  </w:style>
  <w:style w:type="paragraph" w:customStyle="1" w:styleId="BodyTextRight">
    <w:name w:val="Body Text Right"/>
    <w:basedOn w:val="BodyText"/>
    <w:rsid w:val="00A53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8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8B1"/>
    <w:rPr>
      <w:sz w:val="32"/>
    </w:rPr>
  </w:style>
  <w:style w:type="paragraph" w:customStyle="1" w:styleId="HeadingProcedure">
    <w:name w:val="Heading Procedure"/>
    <w:basedOn w:val="HeadingBase"/>
    <w:next w:val="Normal"/>
    <w:rsid w:val="00A53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8B1"/>
    <w:pPr>
      <w:spacing w:before="60" w:after="60"/>
    </w:pPr>
  </w:style>
  <w:style w:type="paragraph" w:styleId="ListContinue">
    <w:name w:val="List Continue"/>
    <w:basedOn w:val="List"/>
    <w:rsid w:val="00A538B1"/>
    <w:pPr>
      <w:ind w:firstLine="0"/>
    </w:pPr>
  </w:style>
  <w:style w:type="paragraph" w:customStyle="1" w:styleId="ListNote">
    <w:name w:val="List Note"/>
    <w:basedOn w:val="List"/>
    <w:rsid w:val="00A53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8B1"/>
    <w:rPr>
      <w:rFonts w:ascii="Courier New" w:hAnsi="Courier New"/>
    </w:rPr>
  </w:style>
  <w:style w:type="paragraph" w:customStyle="1" w:styleId="NoteBullet">
    <w:name w:val="Note Bullet"/>
    <w:basedOn w:val="Note"/>
    <w:rsid w:val="00A53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8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8B1"/>
    <w:rPr>
      <w:b/>
      <w:smallCaps/>
    </w:rPr>
  </w:style>
  <w:style w:type="paragraph" w:customStyle="1" w:styleId="TableListNumber">
    <w:name w:val="Table List Number"/>
    <w:basedOn w:val="ListNumber"/>
    <w:rsid w:val="00A53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8B1"/>
    <w:pPr>
      <w:numPr>
        <w:numId w:val="9"/>
      </w:numPr>
    </w:pPr>
  </w:style>
  <w:style w:type="paragraph" w:customStyle="1" w:styleId="ListAlpha2">
    <w:name w:val="List Alpha 2"/>
    <w:basedOn w:val="List2"/>
    <w:rsid w:val="00A538B1"/>
    <w:pPr>
      <w:numPr>
        <w:numId w:val="8"/>
      </w:numPr>
    </w:pPr>
  </w:style>
  <w:style w:type="paragraph" w:styleId="List2">
    <w:name w:val="List 2"/>
    <w:basedOn w:val="BodyText"/>
    <w:rsid w:val="00A53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8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8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8B1"/>
    <w:pPr>
      <w:numPr>
        <w:numId w:val="4"/>
      </w:numPr>
    </w:pPr>
  </w:style>
  <w:style w:type="paragraph" w:styleId="ListContinue2">
    <w:name w:val="List Continue 2"/>
    <w:basedOn w:val="List2"/>
    <w:rsid w:val="00A538B1"/>
    <w:pPr>
      <w:ind w:firstLine="0"/>
    </w:pPr>
  </w:style>
  <w:style w:type="paragraph" w:styleId="ListContinue3">
    <w:name w:val="List Continue 3"/>
    <w:basedOn w:val="List3"/>
    <w:rsid w:val="00A538B1"/>
    <w:pPr>
      <w:ind w:left="1021" w:firstLine="0"/>
    </w:pPr>
  </w:style>
  <w:style w:type="paragraph" w:styleId="ListContinue4">
    <w:name w:val="List Continue 4"/>
    <w:basedOn w:val="List4"/>
    <w:rsid w:val="00A538B1"/>
    <w:pPr>
      <w:ind w:firstLine="0"/>
    </w:pPr>
  </w:style>
  <w:style w:type="paragraph" w:styleId="ListContinue5">
    <w:name w:val="List Continue 5"/>
    <w:basedOn w:val="List5"/>
    <w:rsid w:val="00A538B1"/>
    <w:pPr>
      <w:ind w:firstLine="0"/>
    </w:pPr>
  </w:style>
  <w:style w:type="paragraph" w:styleId="ListNumber3">
    <w:name w:val="List Number 3"/>
    <w:basedOn w:val="List3"/>
    <w:rsid w:val="00A538B1"/>
    <w:pPr>
      <w:numPr>
        <w:numId w:val="5"/>
      </w:numPr>
    </w:pPr>
  </w:style>
  <w:style w:type="paragraph" w:styleId="ListNumber4">
    <w:name w:val="List Number 4"/>
    <w:basedOn w:val="List4"/>
    <w:rsid w:val="00A538B1"/>
    <w:pPr>
      <w:numPr>
        <w:numId w:val="6"/>
      </w:numPr>
    </w:pPr>
  </w:style>
  <w:style w:type="paragraph" w:styleId="ListNumber5">
    <w:name w:val="List Number 5"/>
    <w:basedOn w:val="List5"/>
    <w:rsid w:val="00A538B1"/>
    <w:pPr>
      <w:numPr>
        <w:numId w:val="7"/>
      </w:numPr>
    </w:pPr>
  </w:style>
  <w:style w:type="paragraph" w:styleId="BlockText">
    <w:name w:val="Block Text"/>
    <w:basedOn w:val="Normal"/>
    <w:rsid w:val="00A53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8B1"/>
    <w:rPr>
      <w:sz w:val="16"/>
      <w:vertAlign w:val="superscript"/>
    </w:rPr>
  </w:style>
  <w:style w:type="character" w:customStyle="1" w:styleId="Symbols">
    <w:name w:val="Symbols"/>
    <w:basedOn w:val="DefaultParagraphFont"/>
    <w:rsid w:val="00A538B1"/>
    <w:rPr>
      <w:rFonts w:ascii="Symbol" w:hAnsi="Symbol"/>
    </w:rPr>
  </w:style>
  <w:style w:type="character" w:customStyle="1" w:styleId="MenuOptions">
    <w:name w:val="Menu Options"/>
    <w:basedOn w:val="DefaultParagraphFont"/>
    <w:rsid w:val="00A53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8B1"/>
    <w:rPr>
      <w:b/>
    </w:rPr>
  </w:style>
  <w:style w:type="character" w:customStyle="1" w:styleId="Underlined">
    <w:name w:val="Underlined"/>
    <w:basedOn w:val="DefaultParagraphFont"/>
    <w:rsid w:val="00A538B1"/>
    <w:rPr>
      <w:u w:val="single"/>
    </w:rPr>
  </w:style>
  <w:style w:type="paragraph" w:customStyle="1" w:styleId="TableBodyTextRight">
    <w:name w:val="Table Body Text Right"/>
    <w:basedOn w:val="TableBodyText"/>
    <w:rsid w:val="00A53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8B1"/>
    <w:rPr>
      <w:sz w:val="18"/>
    </w:rPr>
  </w:style>
  <w:style w:type="paragraph" w:customStyle="1" w:styleId="BodySmallRight">
    <w:name w:val="Body Small Right"/>
    <w:basedOn w:val="BodyTextRight"/>
    <w:rsid w:val="00A538B1"/>
    <w:rPr>
      <w:sz w:val="18"/>
      <w:szCs w:val="18"/>
    </w:rPr>
  </w:style>
  <w:style w:type="paragraph" w:customStyle="1" w:styleId="MarginEdition">
    <w:name w:val="Margin Edition"/>
    <w:basedOn w:val="MarginNote"/>
    <w:rsid w:val="00A53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8B1"/>
    <w:rPr>
      <w:sz w:val="2"/>
      <w:szCs w:val="2"/>
    </w:rPr>
  </w:style>
  <w:style w:type="character" w:customStyle="1" w:styleId="Small">
    <w:name w:val="Small"/>
    <w:basedOn w:val="DefaultParagraphFont"/>
    <w:rsid w:val="00A538B1"/>
    <w:rPr>
      <w:sz w:val="16"/>
    </w:rPr>
  </w:style>
  <w:style w:type="paragraph" w:customStyle="1" w:styleId="WideTable">
    <w:name w:val="Wide Table"/>
    <w:basedOn w:val="Normal"/>
    <w:rsid w:val="00A53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8B1"/>
  </w:style>
  <w:style w:type="paragraph" w:styleId="Quote">
    <w:name w:val="Quote"/>
    <w:basedOn w:val="Heading1"/>
    <w:link w:val="QuoteChar"/>
    <w:qFormat/>
    <w:rsid w:val="00A53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8B1"/>
    <w:pPr>
      <w:pageBreakBefore/>
    </w:pPr>
  </w:style>
  <w:style w:type="paragraph" w:customStyle="1" w:styleId="Border">
    <w:name w:val="Border"/>
    <w:basedOn w:val="Normal"/>
    <w:qFormat/>
    <w:rsid w:val="00A53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8B1"/>
    <w:rPr>
      <w:u w:val="single"/>
    </w:rPr>
  </w:style>
  <w:style w:type="character" w:customStyle="1" w:styleId="BoldandItalics">
    <w:name w:val="Bold and Italics"/>
    <w:qFormat/>
    <w:rsid w:val="00A538B1"/>
    <w:rPr>
      <w:b/>
      <w:i/>
      <w:u w:val="none"/>
    </w:rPr>
  </w:style>
  <w:style w:type="paragraph" w:styleId="BalloonText">
    <w:name w:val="Balloon Text"/>
    <w:basedOn w:val="Normal"/>
    <w:link w:val="BalloonTextChar"/>
    <w:rsid w:val="00A53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8B1"/>
    <w:pPr>
      <w:spacing w:before="0" w:after="0"/>
    </w:pPr>
  </w:style>
  <w:style w:type="paragraph" w:customStyle="1" w:styleId="BodyTextBold">
    <w:name w:val="Body Text Bold"/>
    <w:basedOn w:val="BodyText"/>
    <w:qFormat/>
    <w:rsid w:val="00A538B1"/>
    <w:rPr>
      <w:b/>
    </w:rPr>
  </w:style>
  <w:style w:type="character" w:styleId="Hyperlink">
    <w:name w:val="Hyperlink"/>
    <w:basedOn w:val="DefaultParagraphFont"/>
    <w:uiPriority w:val="99"/>
    <w:unhideWhenUsed/>
    <w:rsid w:val="00932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6125</Characters>
  <Application>Microsoft Office Word</Application>
  <DocSecurity>0</DocSecurity>
  <Lines>218</Lines>
  <Paragraphs>143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FNSILD501 Prepare a distribution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