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0C00" w:rsidP="00E90C00">
      <w:pPr>
        <w:pStyle w:val="Title"/>
      </w:pPr>
      <w:r>
        <w:fldChar w:fldCharType="begin"/>
      </w:r>
      <w:r>
        <w:instrText xml:space="preserve"> TITLE   \* MERGEFORMAT </w:instrText>
      </w:r>
      <w:r>
        <w:fldChar w:fldCharType="separate"/>
      </w:r>
      <w:r>
        <w:t>FNSILA510 Provide specialist construction loss adjusting advice and services</w:t>
      </w:r>
      <w:r>
        <w:fldChar w:fldCharType="end"/>
      </w:r>
    </w:p>
    <w:p w:rsidR="00E90C00" w:rsidP="00E90C00">
      <w:pPr>
        <w:pStyle w:val="Version"/>
        <w:sectPr w:rsidSect="003A64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64DF" w:rsidP="003A64DF">
      <w:pPr>
        <w:pStyle w:val="SuperHeading"/>
      </w:pPr>
      <w:r w:rsidRPr="003A64DF">
        <w:t>FNSILA510 Provide specialist construction loss adjusting advice and services</w:t>
      </w:r>
    </w:p>
    <w:p w:rsidR="00000000" w:rsidRPr="003A64DF" w:rsidP="003A64DF">
      <w:pPr>
        <w:pStyle w:val="Heading1"/>
      </w:pPr>
      <w:bookmarkStart w:id="1" w:name="O_1156548"/>
      <w:bookmarkEnd w:id="1"/>
      <w:r w:rsidRPr="003A64DF">
        <w:t>Modification History</w:t>
      </w:r>
    </w:p>
    <w:tbl>
      <w:tblPr>
        <w:tblW w:w="9568" w:type="dxa"/>
        <w:tblLayout w:type="fixed"/>
        <w:tblCellMar>
          <w:left w:w="62" w:type="dxa"/>
          <w:right w:w="62" w:type="dxa"/>
        </w:tblCellMar>
        <w:tblLook w:val="0000"/>
      </w:tblPr>
      <w:tblGrid>
        <w:gridCol w:w="2696"/>
        <w:gridCol w:w="6872"/>
      </w:tblGrid>
      <w:tr w:rsidTr="003A64D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4DF" w:rsidP="003A64DF">
            <w:pPr>
              <w:pStyle w:val="BodyText"/>
            </w:pPr>
            <w:r w:rsidRPr="003A64DF">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4DF">
            <w:pPr>
              <w:pStyle w:val="BodyText"/>
              <w:rPr>
                <w:lang w:val="en-NZ"/>
              </w:rPr>
            </w:pPr>
            <w:r w:rsidRPr="003A64DF">
              <w:rPr>
                <w:rStyle w:val="SpecialBold"/>
              </w:rPr>
              <w:t>Comments</w:t>
            </w:r>
          </w:p>
        </w:tc>
      </w:tr>
      <w:tr w:rsidTr="003A64D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4DF">
            <w:pPr>
              <w:pStyle w:val="BodyText"/>
              <w:rPr>
                <w:lang w:val="en-NZ"/>
              </w:rPr>
            </w:pPr>
            <w:r w:rsidRPr="003A64DF">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4DF" w:rsidP="003A64DF">
            <w:pPr>
              <w:pStyle w:val="BodyText"/>
            </w:pPr>
            <w:r w:rsidRPr="003A64DF">
              <w:t>This version first released with FNS Financial Services Training Package Version 6.0.</w:t>
            </w:r>
          </w:p>
        </w:tc>
      </w:tr>
    </w:tbl>
    <w:p w:rsidR="00000000" w:rsidRPr="003A64DF" w:rsidP="003A64DF">
      <w:pPr>
        <w:pStyle w:val="BodyText"/>
      </w:pPr>
    </w:p>
    <w:p w:rsidR="00000000" w:rsidRPr="003A64DF" w:rsidP="003A64DF">
      <w:pPr>
        <w:pStyle w:val="AllowPageBreak"/>
      </w:pPr>
    </w:p>
    <w:p w:rsidR="00000000" w:rsidRPr="003A64DF" w:rsidP="003A64DF">
      <w:pPr>
        <w:pStyle w:val="Heading1"/>
      </w:pPr>
      <w:bookmarkStart w:id="2" w:name="O_1156553"/>
      <w:bookmarkEnd w:id="2"/>
      <w:r w:rsidRPr="003A64DF">
        <w:t>Application</w:t>
      </w:r>
    </w:p>
    <w:p w:rsidR="00000000" w:rsidRPr="003A64DF" w:rsidP="00E90C00">
      <w:pPr>
        <w:pStyle w:val="BodyText"/>
      </w:pPr>
      <w:r w:rsidRPr="003A64DF">
        <w:t>This unit describes the skills and knowledge required to select techniques and provide appropriate advice and services when loss adjusting construction claims. It includes determining liability and extent of loss, and loss mitigation and recove</w:t>
      </w:r>
      <w:r w:rsidRPr="003A64DF">
        <w:t xml:space="preserve">ry options for construction types of insurance loss or damage. </w:t>
      </w:r>
    </w:p>
    <w:p w:rsidR="00000000" w:rsidRPr="003A64DF" w:rsidP="00E90C00">
      <w:pPr>
        <w:pStyle w:val="BodyText"/>
      </w:pPr>
      <w:r w:rsidRPr="003A64DF">
        <w:t>The unit applies to individuals working in the loss adjusting sector who use specialised knowledge, analytical skills and techniques to complete their work within organisations of various size</w:t>
      </w:r>
      <w:r w:rsidRPr="003A64DF">
        <w:t>s and across a range of customer bases.</w:t>
      </w:r>
    </w:p>
    <w:p w:rsidR="00000000" w:rsidRPr="003A64DF" w:rsidP="00E90C00">
      <w:pPr>
        <w:pStyle w:val="BodyText"/>
      </w:pPr>
      <w:r w:rsidRPr="003A64DF">
        <w:t>Work functions in the occupational areas where this unit may be used are subject to regulatory requirements. Users are advised to check with the relevant state and territory regulatory authorities to confirm those re</w:t>
      </w:r>
      <w:r w:rsidRPr="003A64DF">
        <w:t>quirements.</w:t>
      </w:r>
    </w:p>
    <w:p w:rsidR="00000000" w:rsidRPr="003A64DF" w:rsidP="003A64DF">
      <w:pPr>
        <w:pStyle w:val="Heading1"/>
      </w:pPr>
      <w:bookmarkStart w:id="3" w:name="O_1156552"/>
      <w:bookmarkEnd w:id="3"/>
      <w:r w:rsidRPr="003A64DF">
        <w:t>Unit Sector</w:t>
      </w:r>
    </w:p>
    <w:p w:rsidR="00000000" w:rsidRPr="003A64DF" w:rsidP="00E90C00">
      <w:pPr>
        <w:pStyle w:val="BodyText"/>
      </w:pPr>
      <w:r w:rsidRPr="003A64DF">
        <w:t>Insurance loss adjusting</w:t>
      </w:r>
    </w:p>
    <w:p w:rsidR="00000000" w:rsidRPr="003A64DF" w:rsidP="003A64DF">
      <w:pPr>
        <w:pStyle w:val="Heading1"/>
      </w:pPr>
      <w:bookmarkStart w:id="4" w:name="O_1156551"/>
      <w:bookmarkEnd w:id="4"/>
      <w:r w:rsidRPr="003A64DF">
        <w:t>Elements and Performance Criteria</w:t>
      </w:r>
    </w:p>
    <w:tbl>
      <w:tblPr>
        <w:tblW w:w="9568" w:type="dxa"/>
        <w:tblLayout w:type="fixed"/>
        <w:tblCellMar>
          <w:left w:w="62" w:type="dxa"/>
          <w:right w:w="62" w:type="dxa"/>
        </w:tblCellMar>
        <w:tblLook w:val="0000"/>
      </w:tblPr>
      <w:tblGrid>
        <w:gridCol w:w="2696"/>
        <w:gridCol w:w="6872"/>
      </w:tblGrid>
      <w:tr w:rsidTr="003A64DF">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4DF" w:rsidP="003A64DF">
            <w:pPr>
              <w:pStyle w:val="BodyText"/>
            </w:pPr>
            <w:r w:rsidRPr="003A64DF">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4DF">
            <w:pPr>
              <w:pStyle w:val="BodyText"/>
              <w:rPr>
                <w:lang w:val="en-NZ"/>
              </w:rPr>
            </w:pPr>
            <w:r w:rsidRPr="003A64DF">
              <w:rPr>
                <w:rStyle w:val="SpecialBold"/>
              </w:rPr>
              <w:t>PERFORMANCE CRITERIA</w:t>
            </w:r>
          </w:p>
        </w:tc>
      </w:tr>
      <w:tr w:rsidTr="003A64D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4DF" w:rsidP="003A64DF">
            <w:pPr>
              <w:pStyle w:val="BodyText"/>
            </w:pPr>
            <w:r w:rsidRPr="003A64DF">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4DF">
            <w:pPr>
              <w:pStyle w:val="BodyText"/>
              <w:rPr>
                <w:lang w:val="en-NZ"/>
              </w:rPr>
            </w:pPr>
            <w:r w:rsidRPr="003A64DF">
              <w:rPr>
                <w:rStyle w:val="Emphasis"/>
              </w:rPr>
              <w:t>Performance criteria describe the performance needed to demonstrate achievement of the element.</w:t>
            </w:r>
          </w:p>
        </w:tc>
      </w:tr>
      <w:tr w:rsidTr="003A64D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4DF">
            <w:pPr>
              <w:pStyle w:val="List"/>
              <w:rPr>
                <w:lang w:val="en-NZ"/>
              </w:rPr>
            </w:pPr>
            <w:r w:rsidRPr="003A64DF">
              <w:t>1. Establish facts and options for loss mitigation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4DF" w:rsidP="003A64DF">
            <w:pPr>
              <w:pStyle w:val="List"/>
            </w:pPr>
            <w:r w:rsidRPr="003A64DF">
              <w:t>1.1 Collect evidence and information to confirm circumstances of loss, damage or injury for construction cla</w:t>
            </w:r>
            <w:r w:rsidRPr="003A64DF">
              <w:t>ims</w:t>
            </w:r>
          </w:p>
          <w:p w:rsidR="00000000" w:rsidRPr="003A64DF" w:rsidP="003A64DF">
            <w:pPr>
              <w:pStyle w:val="List"/>
            </w:pPr>
            <w:r w:rsidRPr="003A64DF">
              <w:t>1.2 Identify information deficiencies and obtain additional information from required sources</w:t>
            </w:r>
          </w:p>
          <w:p w:rsidR="00000000" w:rsidRPr="003A64DF" w:rsidP="003A64DF">
            <w:pPr>
              <w:pStyle w:val="List"/>
            </w:pPr>
            <w:r w:rsidRPr="003A64DF">
              <w:t>1.3 Review insurance policy conditions and determine if loss falls within policy coverage</w:t>
            </w:r>
          </w:p>
          <w:p w:rsidR="00000000" w:rsidP="003A64DF">
            <w:pPr>
              <w:pStyle w:val="List"/>
              <w:rPr>
                <w:lang w:val="en-NZ"/>
              </w:rPr>
            </w:pPr>
            <w:r w:rsidRPr="003A64DF">
              <w:t>1.4 Identify and evaluate options for loss mitigation relating to cl</w:t>
            </w:r>
            <w:r w:rsidRPr="003A64DF">
              <w:t>aim</w:t>
            </w:r>
          </w:p>
        </w:tc>
      </w:tr>
      <w:tr w:rsidTr="003A64D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4DF">
            <w:pPr>
              <w:pStyle w:val="List"/>
              <w:rPr>
                <w:lang w:val="en-NZ"/>
              </w:rPr>
            </w:pPr>
            <w:r w:rsidRPr="003A64DF">
              <w:t xml:space="preserve">2. Analyse established facts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4DF" w:rsidP="003A64DF">
            <w:pPr>
              <w:pStyle w:val="List"/>
            </w:pPr>
            <w:r w:rsidRPr="003A64DF">
              <w:t>2.1 Assess collected evidence and information</w:t>
            </w:r>
          </w:p>
          <w:p w:rsidR="00000000" w:rsidRPr="003A64DF" w:rsidP="003A64DF">
            <w:pPr>
              <w:pStyle w:val="List"/>
            </w:pPr>
            <w:r w:rsidRPr="003A64DF">
              <w:t xml:space="preserve">2.2 Identify fraud indicators </w:t>
            </w:r>
          </w:p>
          <w:p w:rsidR="00000000" w:rsidP="003A64DF">
            <w:pPr>
              <w:pStyle w:val="List"/>
              <w:rPr>
                <w:lang w:val="en-NZ"/>
              </w:rPr>
            </w:pPr>
            <w:r w:rsidRPr="003A64DF">
              <w:t xml:space="preserve">2.3 Assess validity of loss situation and claim against reported circumstances, available evidence and policy specifications </w:t>
            </w:r>
          </w:p>
        </w:tc>
      </w:tr>
      <w:tr w:rsidTr="003A64D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4DF">
            <w:pPr>
              <w:pStyle w:val="List"/>
              <w:rPr>
                <w:lang w:val="en-NZ"/>
              </w:rPr>
            </w:pPr>
            <w:r w:rsidRPr="003A64DF">
              <w:t>3. Determine extent of loss, damage or injury and establish options for recovery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4DF" w:rsidP="003A64DF">
            <w:pPr>
              <w:pStyle w:val="List"/>
            </w:pPr>
            <w:r w:rsidRPr="003A64DF">
              <w:t>3.1 Determine extent of liability and loss according to legislative requirements and organisational policy and guidelines</w:t>
            </w:r>
          </w:p>
          <w:p w:rsidR="00000000" w:rsidRPr="003A64DF" w:rsidP="003A64DF">
            <w:pPr>
              <w:pStyle w:val="List"/>
            </w:pPr>
            <w:r w:rsidRPr="003A64DF">
              <w:t>3.2 Identify required contributory insurances</w:t>
            </w:r>
          </w:p>
          <w:p w:rsidR="00000000" w:rsidRPr="003A64DF" w:rsidP="003A64DF">
            <w:pPr>
              <w:pStyle w:val="List"/>
            </w:pPr>
            <w:r w:rsidRPr="003A64DF">
              <w:t>3.3 Ide</w:t>
            </w:r>
            <w:r w:rsidRPr="003A64DF">
              <w:t xml:space="preserve">ntify and assess cases for potential subrogation action </w:t>
            </w:r>
          </w:p>
          <w:p w:rsidR="00000000" w:rsidP="003A64DF">
            <w:pPr>
              <w:pStyle w:val="List"/>
              <w:rPr>
                <w:lang w:val="en-NZ"/>
              </w:rPr>
            </w:pPr>
            <w:r w:rsidRPr="003A64DF">
              <w:t>3.4 Identify and evaluate methods of salvage and disposal and inform clients of appropriate steps to preserve salvageable materials</w:t>
            </w:r>
          </w:p>
        </w:tc>
      </w:tr>
      <w:tr w:rsidTr="003A64D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4DF">
            <w:pPr>
              <w:pStyle w:val="List"/>
              <w:rPr>
                <w:lang w:val="en-NZ"/>
              </w:rPr>
            </w:pPr>
            <w:r w:rsidRPr="003A64DF">
              <w:t>4. Communicate with required parties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4DF" w:rsidP="003A64DF">
            <w:pPr>
              <w:pStyle w:val="List"/>
            </w:pPr>
            <w:r w:rsidRPr="003A64DF">
              <w:t>4.1 Identify the need for spe</w:t>
            </w:r>
            <w:r w:rsidRPr="003A64DF">
              <w:t xml:space="preserve">cialist assistance </w:t>
            </w:r>
          </w:p>
          <w:p w:rsidR="00000000" w:rsidRPr="003A64DF" w:rsidP="003A64DF">
            <w:pPr>
              <w:pStyle w:val="List"/>
            </w:pPr>
            <w:r w:rsidRPr="003A64DF">
              <w:t xml:space="preserve">4.2 Convey facts and outcomes to client and other required parties   </w:t>
            </w:r>
          </w:p>
          <w:p w:rsidR="00000000" w:rsidRPr="003A64DF" w:rsidP="003A64DF">
            <w:pPr>
              <w:pStyle w:val="List"/>
            </w:pPr>
            <w:r w:rsidRPr="003A64DF">
              <w:t>4.3 Communicate with authorities as required</w:t>
            </w:r>
          </w:p>
        </w:tc>
      </w:tr>
    </w:tbl>
    <w:p w:rsidR="00000000" w:rsidRPr="003A64DF" w:rsidP="003A64DF">
      <w:pPr>
        <w:pStyle w:val="BodyText"/>
      </w:pPr>
    </w:p>
    <w:p w:rsidR="00000000" w:rsidRPr="003A64DF" w:rsidP="003A64DF">
      <w:pPr>
        <w:pStyle w:val="AllowPageBreak"/>
      </w:pPr>
    </w:p>
    <w:p w:rsidR="00000000" w:rsidRPr="003A64DF" w:rsidP="003A64DF">
      <w:pPr>
        <w:pStyle w:val="Heading1"/>
      </w:pPr>
      <w:bookmarkStart w:id="5" w:name="O_1156550"/>
      <w:bookmarkEnd w:id="5"/>
      <w:r w:rsidRPr="003A64DF">
        <w:t>Foundation Skills</w:t>
      </w:r>
    </w:p>
    <w:p w:rsidR="00000000" w:rsidRPr="00E90C00" w:rsidP="00E90C00">
      <w:pPr>
        <w:pStyle w:val="BodyText"/>
        <w:rPr>
          <w:i/>
        </w:rPr>
      </w:pPr>
      <w:r w:rsidRPr="00E90C00">
        <w:rPr>
          <w:rStyle w:val="Emphasis"/>
        </w:rPr>
        <w:t>This section describes those language, literacy, numeracy and employment skills th</w:t>
      </w:r>
      <w:r w:rsidRPr="00E90C00">
        <w:rPr>
          <w:rStyle w:val="Emphasis"/>
        </w:rPr>
        <w:t>at are essential to performance but not explicit in the performance criteria.</w:t>
      </w:r>
    </w:p>
    <w:tbl>
      <w:tblPr>
        <w:tblW w:w="9568" w:type="dxa"/>
        <w:tblLayout w:type="fixed"/>
        <w:tblCellMar>
          <w:left w:w="62" w:type="dxa"/>
          <w:right w:w="62" w:type="dxa"/>
        </w:tblCellMar>
        <w:tblLook w:val="0000"/>
      </w:tblPr>
      <w:tblGrid>
        <w:gridCol w:w="2250"/>
        <w:gridCol w:w="7318"/>
      </w:tblGrid>
      <w:tr w:rsidTr="003A64DF">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4DF" w:rsidP="003A64DF">
            <w:pPr>
              <w:pStyle w:val="BodyText"/>
            </w:pPr>
            <w:r w:rsidRPr="003A64DF">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4DF">
            <w:pPr>
              <w:pStyle w:val="BodyText"/>
              <w:rPr>
                <w:lang w:val="en-NZ"/>
              </w:rPr>
            </w:pPr>
            <w:r w:rsidRPr="003A64DF">
              <w:rPr>
                <w:rStyle w:val="SpecialBold"/>
              </w:rPr>
              <w:t>DESCRIPTION</w:t>
            </w:r>
          </w:p>
        </w:tc>
      </w:tr>
      <w:tr w:rsidTr="003A64DF">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4DF">
            <w:pPr>
              <w:pStyle w:val="BodyText"/>
              <w:rPr>
                <w:lang w:val="en-NZ"/>
              </w:rPr>
            </w:pPr>
            <w:r w:rsidRPr="003A64DF">
              <w:t>Numeracy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64DF">
            <w:pPr>
              <w:pStyle w:val="ListBullet"/>
              <w:rPr>
                <w:lang w:val="en-NZ"/>
              </w:rPr>
            </w:pPr>
            <w:r w:rsidRPr="003A64DF">
              <w:t xml:space="preserve">Uses a range of mathematical problem-solving techniques to analyse and estimate numerical and financial data </w:t>
            </w:r>
          </w:p>
        </w:tc>
      </w:tr>
      <w:tr w:rsidTr="003A64DF">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4DF">
            <w:pPr>
              <w:pStyle w:val="BodyText"/>
              <w:rPr>
                <w:lang w:val="en-NZ"/>
              </w:rPr>
            </w:pPr>
            <w:r w:rsidRPr="003A64DF">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A64DF" w:rsidP="003A64DF">
            <w:pPr>
              <w:pStyle w:val="ListBullet"/>
            </w:pPr>
            <w:r w:rsidRPr="003A64DF">
              <w:t>Uses active listening and questioning to convey and clarify information and to confirm understanding</w:t>
            </w:r>
          </w:p>
          <w:p w:rsidR="00000000" w:rsidP="003A64DF">
            <w:pPr>
              <w:pStyle w:val="ListBullet"/>
              <w:rPr>
                <w:lang w:val="en-NZ"/>
              </w:rPr>
            </w:pPr>
            <w:r w:rsidRPr="003A64DF">
              <w:t>Presents information using clear and convincing language, tone and pace appropriate for the audience and purpose</w:t>
            </w:r>
          </w:p>
        </w:tc>
      </w:tr>
      <w:tr w:rsidTr="003A64DF">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4DF">
            <w:pPr>
              <w:pStyle w:val="BodyText"/>
              <w:rPr>
                <w:lang w:val="en-NZ"/>
              </w:rPr>
            </w:pPr>
            <w:r w:rsidRPr="003A64DF">
              <w:t xml:space="preserve">Planning and organising </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64DF">
            <w:pPr>
              <w:pStyle w:val="ListBullet"/>
              <w:rPr>
                <w:lang w:val="en-NZ"/>
              </w:rPr>
            </w:pPr>
            <w:r w:rsidRPr="003A64DF">
              <w:t>Accepts responsibility for planning and sequencing complex tasks and workload, negotiating key aspects with others and considers capabilities, efficiencies and effectiveness</w:t>
            </w:r>
          </w:p>
        </w:tc>
      </w:tr>
      <w:tr w:rsidTr="003A64DF">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4DF">
            <w:pPr>
              <w:pStyle w:val="BodyText"/>
              <w:rPr>
                <w:lang w:val="en-NZ"/>
              </w:rPr>
            </w:pPr>
            <w:r w:rsidRPr="003A64DF">
              <w:t>Problem solving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64DF">
            <w:pPr>
              <w:pStyle w:val="ListBullet"/>
              <w:rPr>
                <w:lang w:val="en-NZ"/>
              </w:rPr>
            </w:pPr>
            <w:r w:rsidRPr="003A64DF">
              <w:t xml:space="preserve">Applies systematic and analytical decision-making processes for </w:t>
            </w:r>
            <w:r w:rsidRPr="003A64DF">
              <w:t>complex and non-routine situations</w:t>
            </w:r>
          </w:p>
        </w:tc>
      </w:tr>
      <w:tr w:rsidTr="003A64DF">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4DF">
            <w:pPr>
              <w:pStyle w:val="BodyText"/>
              <w:rPr>
                <w:lang w:val="en-NZ"/>
              </w:rPr>
            </w:pPr>
            <w:r w:rsidRPr="003A64DF">
              <w:t>Reading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64DF">
            <w:pPr>
              <w:pStyle w:val="ListBullet"/>
              <w:rPr>
                <w:lang w:val="en-NZ"/>
              </w:rPr>
            </w:pPr>
            <w:r w:rsidRPr="003A64DF">
              <w:t>Analyses and consolidates information and data from a range of sources, against defined criteria and requirements, and checks for accuracy and completeness</w:t>
            </w:r>
          </w:p>
        </w:tc>
      </w:tr>
      <w:tr w:rsidTr="003A64DF">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4DF">
            <w:pPr>
              <w:pStyle w:val="BodyText"/>
              <w:rPr>
                <w:lang w:val="en-NZ"/>
              </w:rPr>
            </w:pPr>
            <w:r w:rsidRPr="003A64DF">
              <w:t xml:space="preserve">Self-management </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64DF">
            <w:pPr>
              <w:pStyle w:val="ListBullet"/>
              <w:rPr>
                <w:lang w:val="en-NZ"/>
              </w:rPr>
            </w:pPr>
            <w:r w:rsidRPr="003A64DF">
              <w:t>Takes responsibility for following p</w:t>
            </w:r>
            <w:r w:rsidRPr="003A64DF">
              <w:t>olicies, guidelines and legislative requirements and identifies organisational implications of new legislation or regulation</w:t>
            </w:r>
          </w:p>
        </w:tc>
      </w:tr>
      <w:tr w:rsidTr="003A64DF">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4DF">
            <w:pPr>
              <w:pStyle w:val="BodyText"/>
              <w:rPr>
                <w:lang w:val="en-NZ"/>
              </w:rPr>
            </w:pPr>
            <w:r w:rsidRPr="003A64DF">
              <w:t>Technologies</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64DF">
            <w:pPr>
              <w:pStyle w:val="ListBullet"/>
              <w:rPr>
                <w:lang w:val="en-NZ"/>
              </w:rPr>
            </w:pPr>
            <w:r w:rsidRPr="003A64DF">
              <w:t xml:space="preserve">Uses digital technologies to access, enter and store information </w:t>
            </w:r>
            <w:r w:rsidRPr="003A64DF">
              <w:t>required to complete work tasks</w:t>
            </w:r>
          </w:p>
        </w:tc>
      </w:tr>
      <w:tr w:rsidTr="003A64DF">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4DF">
            <w:pPr>
              <w:pStyle w:val="BodyText"/>
              <w:rPr>
                <w:lang w:val="en-NZ"/>
              </w:rPr>
            </w:pPr>
            <w:r w:rsidRPr="003A64DF">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A64DF" w:rsidP="003A64DF">
            <w:pPr>
              <w:pStyle w:val="ListBullet"/>
            </w:pPr>
            <w:r w:rsidRPr="003A64DF">
              <w:t>Records and completes organisational documents and correspondence using clear language and correct spelling, grammar and terminology</w:t>
            </w:r>
          </w:p>
        </w:tc>
      </w:tr>
    </w:tbl>
    <w:p w:rsidR="00000000" w:rsidRPr="003A64DF" w:rsidP="003A64DF">
      <w:pPr>
        <w:pStyle w:val="BodyText"/>
      </w:pPr>
    </w:p>
    <w:p w:rsidR="00000000" w:rsidRPr="003A64DF" w:rsidP="003A64DF">
      <w:pPr>
        <w:pStyle w:val="AllowPageBreak"/>
      </w:pPr>
    </w:p>
    <w:p w:rsidR="00000000" w:rsidRPr="003A64DF" w:rsidP="003A64DF">
      <w:pPr>
        <w:pStyle w:val="Heading1"/>
      </w:pPr>
      <w:bookmarkStart w:id="6" w:name="O_1156549"/>
      <w:bookmarkEnd w:id="6"/>
      <w:r w:rsidRPr="003A64DF">
        <w:t>Unit Mapping Information</w:t>
      </w:r>
    </w:p>
    <w:p w:rsidR="00000000" w:rsidRPr="003A64DF" w:rsidP="00E90C00">
      <w:pPr>
        <w:pStyle w:val="BodyText"/>
      </w:pPr>
      <w:r w:rsidRPr="003A64DF">
        <w:t>No equivalent unit. New unit.</w:t>
      </w:r>
    </w:p>
    <w:p w:rsidR="00000000" w:rsidRPr="003A64DF" w:rsidP="003A64DF">
      <w:pPr>
        <w:pStyle w:val="Heading1"/>
      </w:pPr>
      <w:bookmarkStart w:id="7" w:name="O_1156542"/>
      <w:bookmarkEnd w:id="7"/>
      <w:r w:rsidRPr="003A64DF">
        <w:t>Links</w:t>
      </w:r>
    </w:p>
    <w:p w:rsidR="00000000" w:rsidRPr="003A64DF" w:rsidP="00E90C00">
      <w:pPr>
        <w:pStyle w:val="BodyText"/>
      </w:pPr>
      <w:r w:rsidRPr="003A64DF">
        <w:t>Companion Volume Imple</w:t>
      </w:r>
      <w:r w:rsidRPr="003A64DF">
        <w:t xml:space="preserve">mentation Guide is found on VETNet - </w:t>
      </w:r>
      <w:r>
        <w:fldChar w:fldCharType="begin"/>
      </w:r>
      <w:r>
        <w:instrText xml:space="preserve"> HYPERLINK "https://vetnet.gov.au/Pages/TrainingDocs.aspx?q=c7200cc8-0566-4f04-b76f-e89fd6f102fe" </w:instrText>
      </w:r>
      <w:r>
        <w:fldChar w:fldCharType="separate"/>
      </w:r>
      <w:r w:rsidRPr="00002C79">
        <w:rPr>
          <w:rStyle w:val="Hyperlink"/>
        </w:rPr>
        <w:t>https://vetnet.gov.au/Pages/TrainingDocs.aspx?q=c7200cc8-0566-4f04-b76f-e89fd6f102fe</w:t>
      </w:r>
      <w:r>
        <w:fldChar w:fldCharType="end"/>
      </w:r>
    </w:p>
    <w:p w:rsidR="00000000" w:rsidRPr="003A64DF" w:rsidP="00E90C00">
      <w:pPr>
        <w:pStyle w:val="BodyText"/>
        <w:sectPr w:rsidSect="003A64DF">
          <w:headerReference w:type="default" r:id="rId10"/>
          <w:footerReference w:type="default" r:id="rId11"/>
          <w:pgSz w:w="11908" w:h="16833"/>
          <w:pgMar w:top="1702" w:right="1418" w:bottom="1702" w:left="1418" w:header="992" w:footer="992" w:gutter="0"/>
          <w:cols w:space="720"/>
          <w:noEndnote/>
          <w:docGrid w:linePitch="299"/>
        </w:sectPr>
      </w:pPr>
    </w:p>
    <w:p w:rsidR="00000000" w:rsidRPr="003A64DF" w:rsidP="003A64DF">
      <w:pPr>
        <w:pStyle w:val="SuperHeading"/>
      </w:pPr>
      <w:r w:rsidRPr="003A64DF">
        <w:t xml:space="preserve">Assessment </w:t>
      </w:r>
      <w:r w:rsidRPr="003A64DF">
        <w:t>Requirements for FNSILA510 Provide specialist construction loss adjusting advice and services</w:t>
      </w:r>
    </w:p>
    <w:p w:rsidR="00000000" w:rsidRPr="003A64DF" w:rsidP="003A64DF">
      <w:pPr>
        <w:pStyle w:val="Heading1"/>
      </w:pPr>
      <w:bookmarkStart w:id="8" w:name="O_1156544"/>
      <w:bookmarkEnd w:id="8"/>
      <w:r w:rsidRPr="003A64DF">
        <w:t>Modification History</w:t>
      </w:r>
    </w:p>
    <w:tbl>
      <w:tblPr>
        <w:tblW w:w="9568" w:type="dxa"/>
        <w:tblLayout w:type="fixed"/>
        <w:tblCellMar>
          <w:left w:w="62" w:type="dxa"/>
          <w:right w:w="62" w:type="dxa"/>
        </w:tblCellMar>
        <w:tblLook w:val="0000"/>
      </w:tblPr>
      <w:tblGrid>
        <w:gridCol w:w="2696"/>
        <w:gridCol w:w="6872"/>
      </w:tblGrid>
      <w:tr w:rsidTr="003A64D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4DF" w:rsidP="003A64DF">
            <w:pPr>
              <w:pStyle w:val="BodyText"/>
            </w:pPr>
            <w:r w:rsidRPr="003A64DF">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4DF">
            <w:pPr>
              <w:pStyle w:val="BodyText"/>
              <w:rPr>
                <w:lang w:val="en-NZ"/>
              </w:rPr>
            </w:pPr>
            <w:r w:rsidRPr="003A64DF">
              <w:rPr>
                <w:rStyle w:val="SpecialBold"/>
              </w:rPr>
              <w:t>Comments</w:t>
            </w:r>
          </w:p>
        </w:tc>
      </w:tr>
      <w:tr w:rsidTr="003A64D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4DF">
            <w:pPr>
              <w:pStyle w:val="BodyText"/>
              <w:rPr>
                <w:lang w:val="en-NZ"/>
              </w:rPr>
            </w:pPr>
            <w:r w:rsidRPr="003A64DF">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4DF" w:rsidP="003A64DF">
            <w:pPr>
              <w:pStyle w:val="BodyText"/>
            </w:pPr>
            <w:r w:rsidRPr="003A64DF">
              <w:t>This version first released with FNS Financial Services Training Package Version 6.0.</w:t>
            </w:r>
          </w:p>
        </w:tc>
      </w:tr>
    </w:tbl>
    <w:p w:rsidR="00000000" w:rsidRPr="003A64DF" w:rsidP="003A64DF">
      <w:pPr>
        <w:pStyle w:val="BodyText"/>
      </w:pPr>
    </w:p>
    <w:p w:rsidR="00000000" w:rsidRPr="003A64DF" w:rsidP="003A64DF">
      <w:pPr>
        <w:pStyle w:val="AllowPageBreak"/>
      </w:pPr>
    </w:p>
    <w:p w:rsidR="00000000" w:rsidRPr="003A64DF" w:rsidP="003A64DF">
      <w:pPr>
        <w:pStyle w:val="Heading1"/>
      </w:pPr>
      <w:bookmarkStart w:id="9" w:name="O_1156547"/>
      <w:bookmarkEnd w:id="9"/>
      <w:r w:rsidRPr="003A64DF">
        <w:t>Performance Evidence</w:t>
      </w:r>
    </w:p>
    <w:p w:rsidR="00000000" w:rsidRPr="003A64DF" w:rsidP="00E90C00">
      <w:pPr>
        <w:pStyle w:val="BodyText"/>
      </w:pPr>
      <w:r w:rsidRPr="003A64DF">
        <w:t>The candidate must demonstrate the ability to complete the tasks outlined in the elements, performance criteria and foundation skills of this unit, including evidence of the ability to:</w:t>
      </w:r>
    </w:p>
    <w:p w:rsidR="00000000" w:rsidRPr="003A64DF" w:rsidP="003A64DF">
      <w:pPr>
        <w:pStyle w:val="ListBullet"/>
      </w:pPr>
      <w:r w:rsidRPr="003A64DF">
        <w:t>provide specialist construction loss adjusting services for at least two different clients.</w:t>
      </w:r>
    </w:p>
    <w:p w:rsidR="00000000" w:rsidRPr="003A64DF" w:rsidP="003A64DF">
      <w:pPr>
        <w:pStyle w:val="AllowPageBreak"/>
      </w:pPr>
    </w:p>
    <w:p w:rsidR="00000000" w:rsidRPr="003A64DF" w:rsidP="003A64DF">
      <w:pPr>
        <w:pStyle w:val="Heading1"/>
      </w:pPr>
      <w:bookmarkStart w:id="10" w:name="O_1156546"/>
      <w:bookmarkEnd w:id="10"/>
      <w:r w:rsidRPr="003A64DF">
        <w:t>Knowledge Evidence</w:t>
      </w:r>
    </w:p>
    <w:p w:rsidR="00000000" w:rsidRPr="003A64DF" w:rsidP="00E90C00">
      <w:pPr>
        <w:pStyle w:val="BodyText"/>
      </w:pPr>
      <w:r w:rsidRPr="003A64DF">
        <w:t>The candidate must be able to demonstrate knowledge to complete the tasks outlined in the elements, performance criteria and foundation skills of this unit, including knowledge of:</w:t>
      </w:r>
    </w:p>
    <w:p w:rsidR="00000000" w:rsidRPr="003A64DF" w:rsidP="003A64DF">
      <w:pPr>
        <w:pStyle w:val="ListBullet"/>
      </w:pPr>
      <w:r w:rsidRPr="003A64DF">
        <w:t xml:space="preserve">common law precedents, legislative and regulatory guidelines and industry </w:t>
      </w:r>
      <w:r w:rsidRPr="003A64DF">
        <w:t>sector compliance requirements</w:t>
      </w:r>
    </w:p>
    <w:p w:rsidR="00000000" w:rsidRPr="003A64DF" w:rsidP="003A64DF">
      <w:pPr>
        <w:pStyle w:val="ListBullet"/>
      </w:pPr>
      <w:r w:rsidRPr="003A64DF">
        <w:t>organisational policies and guidelines relating to the provision of specialist construction loss adjusting advice and services</w:t>
      </w:r>
    </w:p>
    <w:p w:rsidR="00000000" w:rsidRPr="003A64DF" w:rsidP="003A64DF">
      <w:pPr>
        <w:pStyle w:val="ListBullet"/>
      </w:pPr>
      <w:r w:rsidRPr="003A64DF">
        <w:t>types and features of construction insurance policies including the scope of cover and key terms a</w:t>
      </w:r>
      <w:r w:rsidRPr="003A64DF">
        <w:t>nd conditions</w:t>
      </w:r>
    </w:p>
    <w:p w:rsidR="00000000" w:rsidRPr="003A64DF" w:rsidP="003A64DF">
      <w:pPr>
        <w:pStyle w:val="ListBullet"/>
      </w:pPr>
      <w:r w:rsidRPr="003A64DF">
        <w:t>fraud indicators</w:t>
      </w:r>
    </w:p>
    <w:p w:rsidR="00000000" w:rsidRPr="003A64DF" w:rsidP="003A64DF">
      <w:pPr>
        <w:pStyle w:val="ListBullet"/>
      </w:pPr>
      <w:r w:rsidRPr="003A64DF">
        <w:t>loss mitigation measures for construction claims</w:t>
      </w:r>
    </w:p>
    <w:p w:rsidR="00000000" w:rsidRPr="003A64DF" w:rsidP="003A64DF">
      <w:pPr>
        <w:pStyle w:val="ListBullet"/>
      </w:pPr>
      <w:r w:rsidRPr="003A64DF">
        <w:t>role of loss adjuster in managing construction claims</w:t>
      </w:r>
    </w:p>
    <w:p w:rsidR="00000000" w:rsidRPr="003A64DF" w:rsidP="003A64DF">
      <w:pPr>
        <w:pStyle w:val="ListBullet"/>
      </w:pPr>
      <w:r w:rsidRPr="003A64DF">
        <w:t>indicators and characteristics of subrogation actions relating to construction claims</w:t>
      </w:r>
    </w:p>
    <w:p w:rsidR="00000000" w:rsidRPr="003A64DF" w:rsidP="003A64DF">
      <w:pPr>
        <w:pStyle w:val="ListBullet"/>
      </w:pPr>
      <w:r w:rsidRPr="003A64DF">
        <w:t>specialist services required for los</w:t>
      </w:r>
      <w:r w:rsidRPr="003A64DF">
        <w:t xml:space="preserve">s adjusting construction claims </w:t>
      </w:r>
    </w:p>
    <w:p w:rsidR="00000000" w:rsidRPr="003A64DF" w:rsidP="003A64DF">
      <w:pPr>
        <w:pStyle w:val="ListBullet"/>
      </w:pPr>
      <w:r w:rsidRPr="003A64DF">
        <w:t>techniques required for estimating the extent of loss in construction claims</w:t>
      </w:r>
    </w:p>
    <w:p w:rsidR="00000000" w:rsidRPr="003A64DF" w:rsidP="003A64DF">
      <w:pPr>
        <w:pStyle w:val="ListBullet"/>
      </w:pPr>
      <w:r w:rsidRPr="003A64DF">
        <w:t>techniques required for investigating and verifying construction claims</w:t>
      </w:r>
    </w:p>
    <w:p w:rsidR="00000000" w:rsidRPr="003A64DF" w:rsidP="003A64DF">
      <w:pPr>
        <w:pStyle w:val="ListBullet"/>
      </w:pPr>
      <w:r w:rsidRPr="003A64DF">
        <w:t>types and features of construction contracts relevant to loss adjustment p</w:t>
      </w:r>
      <w:r w:rsidRPr="003A64DF">
        <w:t>rocess</w:t>
      </w:r>
    </w:p>
    <w:p w:rsidR="00000000" w:rsidRPr="003A64DF" w:rsidP="003A64DF">
      <w:pPr>
        <w:pStyle w:val="ListBullet"/>
      </w:pPr>
      <w:r w:rsidRPr="003A64DF">
        <w:t>techniques to analyse and estimate numerical and financial data.</w:t>
      </w:r>
    </w:p>
    <w:p w:rsidR="00000000" w:rsidRPr="003A64DF" w:rsidP="003A64DF">
      <w:pPr>
        <w:pStyle w:val="AllowPageBreak"/>
      </w:pPr>
    </w:p>
    <w:p w:rsidR="00000000" w:rsidRPr="003A64DF" w:rsidP="003A64DF">
      <w:pPr>
        <w:pStyle w:val="Heading1"/>
      </w:pPr>
      <w:bookmarkStart w:id="11" w:name="O_1156545"/>
      <w:bookmarkEnd w:id="11"/>
      <w:r w:rsidRPr="003A64DF">
        <w:t>Assessment Conditions</w:t>
      </w:r>
    </w:p>
    <w:p w:rsidR="00000000" w:rsidRPr="003A64DF" w:rsidP="00E90C00">
      <w:pPr>
        <w:pStyle w:val="BodyText"/>
      </w:pPr>
      <w:r w:rsidRPr="003A64DF">
        <w:t>Skills in this unit must be demonstrated in a workplace or simulated environment where the conditions are typical of those in a working environ</w:t>
      </w:r>
      <w:r w:rsidRPr="003A64DF">
        <w:t xml:space="preserve">ment in this industry. </w:t>
      </w:r>
    </w:p>
    <w:p w:rsidR="00000000" w:rsidRPr="003A64DF" w:rsidP="00E90C00">
      <w:pPr>
        <w:pStyle w:val="BodyText"/>
      </w:pPr>
      <w:r w:rsidRPr="003A64DF">
        <w:t>This includes access to:</w:t>
      </w:r>
    </w:p>
    <w:p w:rsidR="00000000" w:rsidRPr="003A64DF" w:rsidP="003A64DF">
      <w:pPr>
        <w:pStyle w:val="ListBullet"/>
      </w:pPr>
      <w:r w:rsidRPr="003A64DF">
        <w:t>common office equipment, technology, software and consumables</w:t>
      </w:r>
    </w:p>
    <w:p w:rsidR="00000000" w:rsidRPr="003A64DF" w:rsidP="003A64DF">
      <w:pPr>
        <w:pStyle w:val="ListBullet"/>
      </w:pPr>
      <w:r w:rsidRPr="003A64DF">
        <w:t>organisational records</w:t>
      </w:r>
    </w:p>
    <w:p w:rsidR="00000000" w:rsidRPr="003A64DF" w:rsidP="003A64DF">
      <w:pPr>
        <w:pStyle w:val="ListBullet"/>
      </w:pPr>
      <w:r w:rsidRPr="003A64DF">
        <w:t>organisational policies and guidelines.</w:t>
      </w:r>
    </w:p>
    <w:p w:rsidR="00000000" w:rsidRPr="003A64DF" w:rsidP="003A64DF">
      <w:pPr>
        <w:pStyle w:val="List"/>
      </w:pPr>
    </w:p>
    <w:p w:rsidR="00000000" w:rsidRPr="003A64DF" w:rsidP="00E90C00">
      <w:pPr>
        <w:pStyle w:val="BodyText"/>
      </w:pPr>
      <w:r w:rsidRPr="003A64DF">
        <w:t>Assessors of this unit must satisfy the requirements for assessors in applicable vocational education and training legislation, frameworks and/or standards.</w:t>
      </w:r>
    </w:p>
    <w:p w:rsidR="00000000" w:rsidRPr="003A64DF" w:rsidP="003A64DF">
      <w:pPr>
        <w:pStyle w:val="Heading1"/>
      </w:pPr>
      <w:bookmarkStart w:id="12" w:name="O_1156543"/>
      <w:bookmarkEnd w:id="12"/>
      <w:r w:rsidRPr="003A64DF">
        <w:t>Links</w:t>
      </w:r>
    </w:p>
    <w:p w:rsidR="00000000" w:rsidRPr="003A64DF" w:rsidP="00E90C00">
      <w:pPr>
        <w:pStyle w:val="BodyText"/>
      </w:pPr>
      <w:r w:rsidRPr="003A64DF">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002C79">
        <w:rPr>
          <w:rStyle w:val="Hyperlink"/>
        </w:rPr>
        <w:t>https://vetnet.gov.au/Pages/TrainingDocs.aspx?q=c7200cc8-0566-4f04-b76f-e89fd6f102fe</w:t>
      </w:r>
      <w:r>
        <w:fldChar w:fldCharType="end"/>
      </w:r>
    </w:p>
    <w:p w:rsidR="00000000" w:rsidRPr="003A64DF" w:rsidP="003A64DF"/>
    <w:sectPr w:rsidSect="003A64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4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4DF" w:rsidRPr="00E90C00" w:rsidP="00E90C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4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C00" w:rsidP="003A64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0C00" w:rsidP="003A64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90C00" w:rsidP="003A64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4DF" w:rsidP="003A64DF">
    <w:pPr>
      <w:pStyle w:val="Footer"/>
      <w:framePr w:wrap="around"/>
    </w:pPr>
    <w:r>
      <w:fldChar w:fldCharType="begin"/>
    </w:r>
    <w:r>
      <w:instrText xml:space="preserve"> DOCPROPERTY  Subject  \* MERGEFORMAT </w:instrText>
    </w:r>
    <w:r>
      <w:fldChar w:fldCharType="separate"/>
    </w:r>
    <w:r w:rsidR="00E90C00">
      <w:t>Approved</w:t>
    </w:r>
    <w:r w:rsidR="00E90C00">
      <w:fldChar w:fldCharType="end"/>
    </w:r>
    <w:r>
      <w:tab/>
      <w:t xml:space="preserve">Page </w:t>
    </w:r>
    <w:r>
      <w:fldChar w:fldCharType="begin"/>
    </w:r>
    <w:r>
      <w:instrText xml:space="preserve"> PAGE  \* Arabic  \* MERGEFORMAT </w:instrText>
    </w:r>
    <w:r>
      <w:fldChar w:fldCharType="separate"/>
    </w:r>
    <w:r w:rsidR="00E90C0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0C00">
      <w:rPr>
        <w:noProof/>
      </w:rPr>
      <w:t>4</w:t>
    </w:r>
    <w:r>
      <w:rPr>
        <w:noProof/>
      </w:rPr>
      <w:fldChar w:fldCharType="end"/>
    </w:r>
  </w:p>
  <w:p w:rsidR="003A64DF" w:rsidP="003A64DF">
    <w:pPr>
      <w:pStyle w:val="Footer"/>
      <w:framePr w:wrap="around"/>
    </w:pPr>
    <w:r>
      <w:t xml:space="preserve">© Commonwealth of Australia, </w:t>
    </w:r>
    <w:r>
      <w:fldChar w:fldCharType="begin"/>
    </w:r>
    <w:r>
      <w:instrText xml:space="preserve"> DATE  \@ "yyyy"  \* MERGEFORMAT </w:instrText>
    </w:r>
    <w:r>
      <w:fldChar w:fldCharType="separate"/>
    </w:r>
    <w:r w:rsidR="00E90C00">
      <w:rPr>
        <w:noProof/>
      </w:rPr>
      <w:t>2025</w:t>
    </w:r>
    <w:r>
      <w:fldChar w:fldCharType="end"/>
    </w:r>
    <w:r>
      <w:tab/>
    </w:r>
    <w:r>
      <w:fldChar w:fldCharType="begin"/>
    </w:r>
    <w:r>
      <w:instrText xml:space="preserve"> DOCPROPERTY  Author  \* MERGEFORMAT </w:instrText>
    </w:r>
    <w:r>
      <w:fldChar w:fldCharType="separate"/>
    </w:r>
    <w:r w:rsidR="00E90C00">
      <w:t>Future Skills Organisation</w:t>
    </w:r>
    <w:r w:rsidR="00E90C00">
      <w:fldChar w:fldCharType="end"/>
    </w:r>
  </w:p>
  <w:p w:rsidR="003A64DF" w:rsidP="003A64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4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C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64DF" w:rsidRPr="00E90C00" w:rsidP="00E90C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4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C00" w:rsidRPr="002D2AF8" w:rsidP="003A64DF">
    <w:pPr>
      <w:pStyle w:val="Header"/>
      <w:framePr w:wrap="around"/>
    </w:pPr>
    <w:r>
      <w:fldChar w:fldCharType="begin"/>
    </w:r>
    <w:r>
      <w:instrText xml:space="preserve"> TITLE   \* MERGEFORMAT </w:instrText>
    </w:r>
    <w:r>
      <w:fldChar w:fldCharType="separate"/>
    </w:r>
    <w:r>
      <w:t>FNSILA510 Provide specialist construction loss adjusting advice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0C00" w:rsidP="003A64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4DF" w:rsidRPr="002D2AF8" w:rsidP="003A64DF">
    <w:pPr>
      <w:pStyle w:val="Header"/>
      <w:framePr w:wrap="around"/>
    </w:pPr>
    <w:r>
      <w:fldChar w:fldCharType="begin"/>
    </w:r>
    <w:r>
      <w:instrText xml:space="preserve"> TITLE   \* MERGEFORMAT </w:instrText>
    </w:r>
    <w:r>
      <w:fldChar w:fldCharType="separate"/>
    </w:r>
    <w:r w:rsidR="00E90C00">
      <w:t>FNSILA510 Provide specialist construction loss adjusting advice and services</w:t>
    </w:r>
    <w:r w:rsidR="00E90C00">
      <w:fldChar w:fldCharType="end"/>
    </w:r>
    <w:r>
      <w:tab/>
      <w:t xml:space="preserve">Date this document was generated: </w:t>
    </w:r>
    <w:r>
      <w:fldChar w:fldCharType="begin"/>
    </w:r>
    <w:r>
      <w:instrText xml:space="preserve"> CREATEDATE  \@ "d MMMM yyyy"  \* MERGEFORMAT </w:instrText>
    </w:r>
    <w:r>
      <w:fldChar w:fldCharType="separate"/>
    </w:r>
    <w:r w:rsidR="00E90C00">
      <w:rPr>
        <w:noProof/>
      </w:rPr>
      <w:t>2 March 2025</w:t>
    </w:r>
    <w:r>
      <w:fldChar w:fldCharType="end"/>
    </w:r>
  </w:p>
  <w:p w:rsidR="003A64DF" w:rsidP="003A64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E286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90BA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4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64DF"/>
    <w:pPr>
      <w:spacing w:before="360" w:after="60"/>
      <w:outlineLvl w:val="0"/>
    </w:pPr>
    <w:rPr>
      <w:sz w:val="32"/>
    </w:rPr>
  </w:style>
  <w:style w:type="paragraph" w:styleId="Heading2">
    <w:name w:val="heading 2"/>
    <w:basedOn w:val="HeadingBase"/>
    <w:next w:val="BodyText"/>
    <w:link w:val="Heading2Char"/>
    <w:qFormat/>
    <w:rsid w:val="003A64DF"/>
    <w:pPr>
      <w:keepLines/>
      <w:spacing w:before="240" w:after="120"/>
      <w:outlineLvl w:val="1"/>
    </w:pPr>
    <w:rPr>
      <w:sz w:val="28"/>
      <w:szCs w:val="40"/>
    </w:rPr>
  </w:style>
  <w:style w:type="paragraph" w:styleId="Heading3">
    <w:name w:val="heading 3"/>
    <w:basedOn w:val="HeadingBase"/>
    <w:next w:val="BodyText"/>
    <w:link w:val="Heading3Char"/>
    <w:qFormat/>
    <w:rsid w:val="003A64DF"/>
    <w:pPr>
      <w:spacing w:before="180" w:after="120"/>
      <w:outlineLvl w:val="2"/>
    </w:pPr>
    <w:rPr>
      <w:spacing w:val="-10"/>
      <w:kern w:val="32"/>
    </w:rPr>
  </w:style>
  <w:style w:type="paragraph" w:styleId="Heading4">
    <w:name w:val="heading 4"/>
    <w:basedOn w:val="HeadingBase"/>
    <w:next w:val="BodyText"/>
    <w:link w:val="Heading4Char"/>
    <w:qFormat/>
    <w:rsid w:val="003A64DF"/>
    <w:pPr>
      <w:spacing w:before="160" w:after="120"/>
      <w:outlineLvl w:val="3"/>
    </w:pPr>
    <w:rPr>
      <w:sz w:val="22"/>
    </w:rPr>
  </w:style>
  <w:style w:type="paragraph" w:styleId="Heading5">
    <w:name w:val="heading 5"/>
    <w:basedOn w:val="HeadingBase"/>
    <w:next w:val="Normal"/>
    <w:link w:val="Heading5Char"/>
    <w:qFormat/>
    <w:rsid w:val="003A64DF"/>
    <w:pPr>
      <w:spacing w:before="80"/>
      <w:outlineLvl w:val="4"/>
    </w:pPr>
    <w:rPr>
      <w:color w:val="918585"/>
      <w:sz w:val="20"/>
    </w:rPr>
  </w:style>
  <w:style w:type="paragraph" w:styleId="Heading6">
    <w:name w:val="heading 6"/>
    <w:basedOn w:val="HeadingBase"/>
    <w:next w:val="Normal"/>
    <w:link w:val="Heading6Char"/>
    <w:qFormat/>
    <w:rsid w:val="003A64DF"/>
    <w:pPr>
      <w:spacing w:before="60"/>
      <w:outlineLvl w:val="5"/>
    </w:pPr>
    <w:rPr>
      <w:color w:val="918585"/>
      <w:sz w:val="20"/>
    </w:rPr>
  </w:style>
  <w:style w:type="paragraph" w:styleId="Heading7">
    <w:name w:val="heading 7"/>
    <w:basedOn w:val="Normal"/>
    <w:next w:val="Normal"/>
    <w:link w:val="Heading7Char"/>
    <w:qFormat/>
    <w:rsid w:val="003A64DF"/>
    <w:pPr>
      <w:ind w:left="720"/>
      <w:outlineLvl w:val="6"/>
    </w:pPr>
    <w:rPr>
      <w:i/>
    </w:rPr>
  </w:style>
  <w:style w:type="paragraph" w:styleId="Heading8">
    <w:name w:val="heading 8"/>
    <w:basedOn w:val="Normal"/>
    <w:next w:val="Normal"/>
    <w:link w:val="Heading8Char"/>
    <w:qFormat/>
    <w:rsid w:val="003A64DF"/>
    <w:pPr>
      <w:ind w:left="720"/>
      <w:outlineLvl w:val="7"/>
    </w:pPr>
    <w:rPr>
      <w:i/>
    </w:rPr>
  </w:style>
  <w:style w:type="paragraph" w:styleId="Heading9">
    <w:name w:val="heading 9"/>
    <w:basedOn w:val="Normal"/>
    <w:next w:val="Normal"/>
    <w:link w:val="Heading9Char"/>
    <w:qFormat/>
    <w:rsid w:val="003A64DF"/>
    <w:pPr>
      <w:ind w:left="720"/>
      <w:outlineLvl w:val="8"/>
    </w:pPr>
    <w:rPr>
      <w:i/>
    </w:rPr>
  </w:style>
  <w:style w:type="character" w:default="1" w:styleId="DefaultParagraphFont">
    <w:name w:val="Default Paragraph Font"/>
    <w:uiPriority w:val="1"/>
    <w:unhideWhenUsed/>
    <w:rsid w:val="003A64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4DF"/>
  </w:style>
  <w:style w:type="character" w:customStyle="1" w:styleId="Heading1Char">
    <w:name w:val="Heading 1 Char"/>
    <w:basedOn w:val="DefaultParagraphFont"/>
    <w:link w:val="Heading1"/>
    <w:rsid w:val="003A64DF"/>
    <w:rPr>
      <w:rFonts w:ascii="Times New Roman" w:eastAsia="Times New Roman" w:hAnsi="Times New Roman" w:cs="Times New Roman"/>
      <w:b/>
      <w:sz w:val="32"/>
      <w:szCs w:val="20"/>
      <w:lang w:eastAsia="en-US"/>
    </w:rPr>
  </w:style>
  <w:style w:type="paragraph" w:styleId="BodyText">
    <w:name w:val="Body Text"/>
    <w:basedOn w:val="Normal"/>
    <w:link w:val="BodyTextChar"/>
    <w:rsid w:val="003A64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64DF"/>
    <w:rPr>
      <w:rFonts w:ascii="Times New Roman" w:eastAsia="Times New Roman" w:hAnsi="Times New Roman" w:cs="Times New Roman"/>
      <w:sz w:val="24"/>
      <w:lang w:eastAsia="en-US"/>
    </w:rPr>
  </w:style>
  <w:style w:type="paragraph" w:styleId="List">
    <w:name w:val="List"/>
    <w:basedOn w:val="BodyText"/>
    <w:next w:val="BodyText"/>
    <w:rsid w:val="003A64DF"/>
    <w:pPr>
      <w:tabs>
        <w:tab w:val="left" w:pos="340"/>
      </w:tabs>
      <w:spacing w:before="60" w:after="60"/>
      <w:ind w:left="340" w:hanging="340"/>
    </w:pPr>
  </w:style>
  <w:style w:type="paragraph" w:styleId="ListBullet">
    <w:name w:val="List Bullet"/>
    <w:basedOn w:val="List"/>
    <w:rsid w:val="003A64DF"/>
    <w:pPr>
      <w:numPr>
        <w:numId w:val="11"/>
      </w:numPr>
      <w:tabs>
        <w:tab w:val="clear" w:pos="340"/>
      </w:tabs>
      <w:spacing w:before="40" w:after="40"/>
    </w:pPr>
  </w:style>
  <w:style w:type="character" w:customStyle="1" w:styleId="SpecialBold">
    <w:name w:val="Special Bold"/>
    <w:basedOn w:val="DefaultParagraphFont"/>
    <w:rsid w:val="003A64DF"/>
    <w:rPr>
      <w:b/>
      <w:spacing w:val="0"/>
    </w:rPr>
  </w:style>
  <w:style w:type="character" w:styleId="Emphasis">
    <w:name w:val="Emphasis"/>
    <w:basedOn w:val="DefaultParagraphFont"/>
    <w:qFormat/>
    <w:rsid w:val="003A64DF"/>
    <w:rPr>
      <w:i/>
    </w:rPr>
  </w:style>
  <w:style w:type="paragraph" w:customStyle="1" w:styleId="SuperHeading">
    <w:name w:val="SuperHeading"/>
    <w:basedOn w:val="Normal"/>
    <w:rsid w:val="003A64DF"/>
    <w:pPr>
      <w:spacing w:before="240" w:after="120"/>
      <w:outlineLvl w:val="0"/>
    </w:pPr>
    <w:rPr>
      <w:rFonts w:ascii="Times New Roman" w:hAnsi="Times New Roman"/>
      <w:b/>
      <w:sz w:val="32"/>
    </w:rPr>
  </w:style>
  <w:style w:type="paragraph" w:customStyle="1" w:styleId="AllowPageBreak">
    <w:name w:val="AllowPageBreak"/>
    <w:rsid w:val="003A64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64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64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4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4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4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4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64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64DF"/>
    <w:rPr>
      <w:rFonts w:ascii="Courier New" w:eastAsia="Times New Roman" w:hAnsi="Courier New" w:cs="Times New Roman"/>
      <w:i/>
      <w:szCs w:val="20"/>
      <w:lang w:eastAsia="en-US"/>
    </w:rPr>
  </w:style>
  <w:style w:type="paragraph" w:customStyle="1" w:styleId="HeadingBase">
    <w:name w:val="Heading Base"/>
    <w:rsid w:val="003A64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4DF"/>
    <w:pPr>
      <w:tabs>
        <w:tab w:val="right" w:leader="dot" w:pos="9072"/>
      </w:tabs>
      <w:ind w:left="567"/>
    </w:pPr>
    <w:rPr>
      <w:szCs w:val="22"/>
    </w:rPr>
  </w:style>
  <w:style w:type="paragraph" w:customStyle="1" w:styleId="TOCBase">
    <w:name w:val="TOC Base"/>
    <w:rsid w:val="003A64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4DF"/>
    <w:pPr>
      <w:tabs>
        <w:tab w:val="right" w:leader="dot" w:pos="9072"/>
      </w:tabs>
      <w:spacing w:before="40" w:after="40"/>
      <w:ind w:left="284"/>
    </w:pPr>
    <w:rPr>
      <w:rFonts w:ascii="Times New Roman" w:hAnsi="Times New Roman"/>
    </w:rPr>
  </w:style>
  <w:style w:type="paragraph" w:styleId="TOC1">
    <w:name w:val="toc 1"/>
    <w:basedOn w:val="TOCBase"/>
    <w:next w:val="Normal"/>
    <w:rsid w:val="003A64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64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4DF"/>
    <w:rPr>
      <w:rFonts w:ascii="Times New Roman" w:eastAsia="Times New Roman" w:hAnsi="Times New Roman" w:cs="Times New Roman"/>
      <w:sz w:val="16"/>
      <w:lang w:eastAsia="en-US"/>
    </w:rPr>
  </w:style>
  <w:style w:type="paragraph" w:styleId="Title">
    <w:name w:val="Title"/>
    <w:basedOn w:val="HeadingBase"/>
    <w:link w:val="TitleChar"/>
    <w:qFormat/>
    <w:rsid w:val="003A64DF"/>
    <w:pPr>
      <w:spacing w:before="5040"/>
      <w:jc w:val="center"/>
    </w:pPr>
    <w:rPr>
      <w:sz w:val="48"/>
      <w:szCs w:val="72"/>
      <w:lang w:val="en-US"/>
    </w:rPr>
  </w:style>
  <w:style w:type="character" w:customStyle="1" w:styleId="TitleChar">
    <w:name w:val="Title Char"/>
    <w:basedOn w:val="DefaultParagraphFont"/>
    <w:link w:val="Title"/>
    <w:rsid w:val="003A64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4DF"/>
    <w:pPr>
      <w:tabs>
        <w:tab w:val="left" w:pos="3600"/>
        <w:tab w:val="left" w:pos="3958"/>
      </w:tabs>
    </w:pPr>
  </w:style>
  <w:style w:type="paragraph" w:customStyle="1" w:styleId="Note">
    <w:name w:val="Note"/>
    <w:basedOn w:val="BodyText"/>
    <w:rsid w:val="003A64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64DF"/>
    <w:pPr>
      <w:framePr w:wrap="auto" w:hAnchor="text" w:y="6049"/>
    </w:pPr>
    <w:rPr>
      <w:color w:val="000000"/>
      <w:sz w:val="40"/>
    </w:rPr>
  </w:style>
  <w:style w:type="paragraph" w:customStyle="1" w:styleId="TOCTitle">
    <w:name w:val="TOCTitle"/>
    <w:basedOn w:val="Heading1"/>
    <w:rsid w:val="003A64DF"/>
    <w:pPr>
      <w:spacing w:after="240"/>
      <w:jc w:val="center"/>
      <w:outlineLvl w:val="9"/>
    </w:pPr>
    <w:rPr>
      <w:caps/>
    </w:rPr>
  </w:style>
  <w:style w:type="paragraph" w:customStyle="1" w:styleId="Version">
    <w:name w:val="Version"/>
    <w:rsid w:val="003A64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64DF"/>
    <w:pPr>
      <w:numPr>
        <w:numId w:val="12"/>
      </w:numPr>
      <w:tabs>
        <w:tab w:val="clear" w:pos="680"/>
      </w:tabs>
    </w:pPr>
  </w:style>
  <w:style w:type="paragraph" w:styleId="Index1">
    <w:name w:val="index 1"/>
    <w:basedOn w:val="Normal"/>
    <w:next w:val="Normal"/>
    <w:semiHidden/>
    <w:rsid w:val="003A64DF"/>
    <w:pPr>
      <w:keepNext w:val="0"/>
      <w:tabs>
        <w:tab w:val="right" w:pos="4176"/>
      </w:tabs>
      <w:ind w:left="198" w:hanging="198"/>
    </w:pPr>
    <w:rPr>
      <w:rFonts w:ascii="Garamond" w:hAnsi="Garamond"/>
    </w:rPr>
  </w:style>
  <w:style w:type="paragraph" w:styleId="IndexHeading">
    <w:name w:val="index heading"/>
    <w:basedOn w:val="Normal"/>
    <w:next w:val="Index1"/>
    <w:semiHidden/>
    <w:rsid w:val="003A64DF"/>
    <w:pPr>
      <w:spacing w:before="120" w:after="120"/>
    </w:pPr>
    <w:rPr>
      <w:rFonts w:ascii="Arial" w:hAnsi="Arial"/>
      <w:b/>
      <w:color w:val="918585"/>
      <w:sz w:val="24"/>
    </w:rPr>
  </w:style>
  <w:style w:type="paragraph" w:styleId="Header">
    <w:name w:val="header"/>
    <w:basedOn w:val="Normal"/>
    <w:link w:val="HeaderChar"/>
    <w:rsid w:val="003A64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4DF"/>
    <w:rPr>
      <w:rFonts w:ascii="Times New Roman" w:eastAsia="Times New Roman" w:hAnsi="Times New Roman" w:cs="Times New Roman"/>
      <w:sz w:val="16"/>
      <w:szCs w:val="20"/>
      <w:lang w:val="en-GB" w:eastAsia="en-US"/>
    </w:rPr>
  </w:style>
  <w:style w:type="paragraph" w:customStyle="1" w:styleId="Chapter">
    <w:name w:val="Chapter"/>
    <w:basedOn w:val="Normal"/>
    <w:rsid w:val="003A64DF"/>
    <w:pPr>
      <w:spacing w:before="240"/>
    </w:pPr>
    <w:rPr>
      <w:rFonts w:ascii="Times New Roman" w:hAnsi="Times New Roman"/>
      <w:smallCaps/>
      <w:spacing w:val="80"/>
      <w:sz w:val="28"/>
    </w:rPr>
  </w:style>
  <w:style w:type="paragraph" w:customStyle="1" w:styleId="InChapter">
    <w:name w:val="InChapter"/>
    <w:basedOn w:val="Heading3"/>
    <w:rsid w:val="003A64DF"/>
    <w:pPr>
      <w:spacing w:after="240"/>
      <w:outlineLvl w:val="9"/>
    </w:pPr>
    <w:rPr>
      <w:noProof/>
    </w:rPr>
  </w:style>
  <w:style w:type="paragraph" w:styleId="Index2">
    <w:name w:val="index 2"/>
    <w:basedOn w:val="Normal"/>
    <w:next w:val="Normal"/>
    <w:semiHidden/>
    <w:rsid w:val="003A64DF"/>
    <w:pPr>
      <w:tabs>
        <w:tab w:val="right" w:pos="4176"/>
      </w:tabs>
      <w:ind w:left="568" w:hanging="284"/>
    </w:pPr>
    <w:rPr>
      <w:rFonts w:ascii="Garamond" w:hAnsi="Garamond"/>
    </w:rPr>
  </w:style>
  <w:style w:type="paragraph" w:customStyle="1" w:styleId="Byline">
    <w:name w:val="Byline"/>
    <w:rsid w:val="003A64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4DF"/>
    <w:pPr>
      <w:tabs>
        <w:tab w:val="clear" w:pos="3600"/>
        <w:tab w:val="clear" w:pos="3958"/>
      </w:tabs>
      <w:jc w:val="right"/>
    </w:pPr>
  </w:style>
  <w:style w:type="paragraph" w:styleId="Caption">
    <w:name w:val="caption"/>
    <w:basedOn w:val="BodyText"/>
    <w:next w:val="Normal"/>
    <w:qFormat/>
    <w:rsid w:val="003A64DF"/>
    <w:pPr>
      <w:framePr w:w="2268" w:hSpace="181" w:vSpace="181" w:wrap="around" w:vAnchor="text" w:hAnchor="page" w:x="1135" w:y="285" w:anchorLock="1"/>
    </w:pPr>
    <w:rPr>
      <w:i/>
    </w:rPr>
  </w:style>
  <w:style w:type="paragraph" w:customStyle="1" w:styleId="MiniTOCTitle">
    <w:name w:val="MiniTOCTitle"/>
    <w:basedOn w:val="Heading4"/>
    <w:rsid w:val="003A64DF"/>
    <w:pPr>
      <w:spacing w:before="240"/>
      <w:outlineLvl w:val="9"/>
    </w:pPr>
    <w:rPr>
      <w:noProof/>
      <w:sz w:val="24"/>
    </w:rPr>
  </w:style>
  <w:style w:type="paragraph" w:customStyle="1" w:styleId="MiniTOCItem">
    <w:name w:val="MiniTOCItem"/>
    <w:basedOn w:val="ListBullet"/>
    <w:rsid w:val="003A64DF"/>
    <w:pPr>
      <w:numPr>
        <w:numId w:val="0"/>
      </w:numPr>
      <w:tabs>
        <w:tab w:val="right" w:leader="dot" w:pos="6521"/>
      </w:tabs>
      <w:spacing w:before="0" w:after="0"/>
    </w:pPr>
  </w:style>
  <w:style w:type="paragraph" w:customStyle="1" w:styleId="TOFTitle">
    <w:name w:val="TOFTitle"/>
    <w:basedOn w:val="TOCTitle"/>
    <w:rsid w:val="003A64DF"/>
  </w:style>
  <w:style w:type="paragraph" w:styleId="TableofFigures">
    <w:name w:val="table of figures"/>
    <w:basedOn w:val="Normal"/>
    <w:next w:val="Normal"/>
    <w:semiHidden/>
    <w:rsid w:val="003A64DF"/>
    <w:pPr>
      <w:tabs>
        <w:tab w:val="right" w:leader="dot" w:pos="9072"/>
      </w:tabs>
      <w:ind w:left="970" w:hanging="403"/>
    </w:pPr>
    <w:rPr>
      <w:rFonts w:ascii="Times New Roman" w:hAnsi="Times New Roman"/>
      <w:b/>
    </w:rPr>
  </w:style>
  <w:style w:type="paragraph" w:styleId="ListNumber">
    <w:name w:val="List Number"/>
    <w:basedOn w:val="List"/>
    <w:rsid w:val="003A64DF"/>
    <w:pPr>
      <w:numPr>
        <w:numId w:val="14"/>
      </w:numPr>
      <w:tabs>
        <w:tab w:val="clear" w:pos="340"/>
      </w:tabs>
    </w:pPr>
  </w:style>
  <w:style w:type="character" w:customStyle="1" w:styleId="WingdingSymbols">
    <w:name w:val="Wingding Symbols"/>
    <w:rsid w:val="003A64DF"/>
    <w:rPr>
      <w:rFonts w:ascii="Wingdings" w:hAnsi="Wingdings"/>
    </w:rPr>
  </w:style>
  <w:style w:type="paragraph" w:customStyle="1" w:styleId="TableHeading">
    <w:name w:val="Table Heading"/>
    <w:basedOn w:val="HeadingBase"/>
    <w:rsid w:val="003A64DF"/>
    <w:pPr>
      <w:keepLines/>
      <w:pBdr>
        <w:bottom w:val="single" w:sz="6" w:space="1" w:color="918585"/>
      </w:pBdr>
      <w:spacing w:before="240"/>
    </w:pPr>
  </w:style>
  <w:style w:type="character" w:customStyle="1" w:styleId="HotSpot">
    <w:name w:val="HotSpot"/>
    <w:rsid w:val="003A64DF"/>
    <w:rPr>
      <w:color w:val="0033CC"/>
      <w:u w:val="none"/>
    </w:rPr>
  </w:style>
  <w:style w:type="paragraph" w:customStyle="1" w:styleId="BodyTextRight">
    <w:name w:val="Body Text Right"/>
    <w:basedOn w:val="BodyText"/>
    <w:rsid w:val="003A64DF"/>
    <w:pPr>
      <w:spacing w:before="0" w:after="0"/>
      <w:jc w:val="right"/>
    </w:pPr>
  </w:style>
  <w:style w:type="paragraph" w:styleId="Index3">
    <w:name w:val="index 3"/>
    <w:basedOn w:val="ListNumber2"/>
    <w:next w:val="Normal"/>
    <w:semiHidden/>
    <w:rsid w:val="003A64DF"/>
    <w:pPr>
      <w:numPr>
        <w:numId w:val="0"/>
      </w:numPr>
      <w:tabs>
        <w:tab w:val="right" w:leader="dot" w:pos="4176"/>
      </w:tabs>
    </w:pPr>
  </w:style>
  <w:style w:type="paragraph" w:styleId="ListNumber2">
    <w:name w:val="List Number 2"/>
    <w:basedOn w:val="List2"/>
    <w:rsid w:val="003A64DF"/>
    <w:pPr>
      <w:numPr>
        <w:numId w:val="9"/>
      </w:numPr>
      <w:tabs>
        <w:tab w:val="clear" w:pos="1060"/>
      </w:tabs>
    </w:pPr>
  </w:style>
  <w:style w:type="paragraph" w:customStyle="1" w:styleId="MarginNote">
    <w:name w:val="Margin Note"/>
    <w:basedOn w:val="BodyText"/>
    <w:rsid w:val="003A64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4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4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64DF"/>
    <w:rPr>
      <w:sz w:val="32"/>
    </w:rPr>
  </w:style>
  <w:style w:type="paragraph" w:customStyle="1" w:styleId="HeadingProcedure">
    <w:name w:val="Heading Procedure"/>
    <w:basedOn w:val="HeadingBase"/>
    <w:next w:val="Normal"/>
    <w:rsid w:val="003A64DF"/>
    <w:pPr>
      <w:tabs>
        <w:tab w:val="left" w:pos="0"/>
      </w:tabs>
      <w:spacing w:before="120" w:after="60"/>
    </w:pPr>
    <w:rPr>
      <w:i/>
      <w:color w:val="918585"/>
      <w:sz w:val="22"/>
    </w:rPr>
  </w:style>
  <w:style w:type="paragraph" w:customStyle="1" w:styleId="TableBodyText">
    <w:name w:val="Table Body Text"/>
    <w:basedOn w:val="BodyText"/>
    <w:rsid w:val="003A64DF"/>
    <w:pPr>
      <w:spacing w:before="60" w:after="60"/>
    </w:pPr>
  </w:style>
  <w:style w:type="paragraph" w:styleId="ListContinue">
    <w:name w:val="List Continue"/>
    <w:basedOn w:val="List"/>
    <w:rsid w:val="003A64DF"/>
    <w:pPr>
      <w:ind w:firstLine="0"/>
    </w:pPr>
  </w:style>
  <w:style w:type="paragraph" w:customStyle="1" w:styleId="ListNote">
    <w:name w:val="List Note"/>
    <w:basedOn w:val="List"/>
    <w:rsid w:val="003A64DF"/>
    <w:pPr>
      <w:pBdr>
        <w:top w:val="single" w:sz="6" w:space="2" w:color="918585"/>
        <w:bottom w:val="single" w:sz="6" w:space="2" w:color="918585"/>
      </w:pBdr>
      <w:tabs>
        <w:tab w:val="left" w:pos="1021"/>
      </w:tabs>
      <w:ind w:firstLine="0"/>
    </w:pPr>
  </w:style>
  <w:style w:type="paragraph" w:customStyle="1" w:styleId="Warning">
    <w:name w:val="Warning"/>
    <w:basedOn w:val="BodyText"/>
    <w:rsid w:val="003A64DF"/>
    <w:pPr>
      <w:shd w:val="clear" w:color="auto" w:fill="D9D9D9"/>
      <w:tabs>
        <w:tab w:val="left" w:pos="992"/>
      </w:tabs>
      <w:ind w:left="119" w:right="119"/>
    </w:pPr>
    <w:rPr>
      <w:sz w:val="20"/>
    </w:rPr>
  </w:style>
  <w:style w:type="paragraph" w:customStyle="1" w:styleId="MarginIcons">
    <w:name w:val="Margin Icons"/>
    <w:basedOn w:val="BodyText"/>
    <w:rsid w:val="003A64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4DF"/>
    <w:rPr>
      <w:rFonts w:ascii="Courier New" w:hAnsi="Courier New"/>
    </w:rPr>
  </w:style>
  <w:style w:type="paragraph" w:customStyle="1" w:styleId="NoteBullet">
    <w:name w:val="Note Bullet"/>
    <w:basedOn w:val="Note"/>
    <w:rsid w:val="003A64DF"/>
    <w:pPr>
      <w:tabs>
        <w:tab w:val="clear" w:pos="680"/>
      </w:tabs>
      <w:spacing w:before="60" w:after="60"/>
    </w:pPr>
  </w:style>
  <w:style w:type="paragraph" w:customStyle="1" w:styleId="SubHeading2">
    <w:name w:val="SubHeading2"/>
    <w:basedOn w:val="HeadingBase"/>
    <w:rsid w:val="003A64DF"/>
    <w:pPr>
      <w:spacing w:before="240" w:after="60"/>
    </w:pPr>
    <w:rPr>
      <w:sz w:val="20"/>
    </w:rPr>
  </w:style>
  <w:style w:type="paragraph" w:customStyle="1" w:styleId="SubHeading1">
    <w:name w:val="SubHeading1"/>
    <w:basedOn w:val="HeadingBase"/>
    <w:rsid w:val="003A64DF"/>
    <w:pPr>
      <w:spacing w:before="240" w:after="60"/>
    </w:pPr>
    <w:rPr>
      <w:color w:val="918585"/>
      <w:sz w:val="22"/>
    </w:rPr>
  </w:style>
  <w:style w:type="paragraph" w:customStyle="1" w:styleId="SideHeading">
    <w:name w:val="Side Heading"/>
    <w:basedOn w:val="HeadingBase"/>
    <w:rsid w:val="003A64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4DF"/>
    <w:pPr>
      <w:numPr>
        <w:numId w:val="10"/>
      </w:numPr>
    </w:pPr>
  </w:style>
  <w:style w:type="paragraph" w:styleId="PlainText">
    <w:name w:val="Plain Text"/>
    <w:basedOn w:val="Normal"/>
    <w:link w:val="PlainTextChar"/>
    <w:rsid w:val="003A64DF"/>
    <w:rPr>
      <w:sz w:val="20"/>
    </w:rPr>
  </w:style>
  <w:style w:type="character" w:customStyle="1" w:styleId="PlainTextChar">
    <w:name w:val="Plain Text Char"/>
    <w:basedOn w:val="DefaultParagraphFont"/>
    <w:link w:val="PlainText"/>
    <w:rsid w:val="003A64DF"/>
    <w:rPr>
      <w:rFonts w:ascii="Courier New" w:eastAsia="Times New Roman" w:hAnsi="Courier New" w:cs="Times New Roman"/>
      <w:sz w:val="20"/>
      <w:szCs w:val="20"/>
      <w:lang w:eastAsia="en-US"/>
    </w:rPr>
  </w:style>
  <w:style w:type="character" w:customStyle="1" w:styleId="MenuOption">
    <w:name w:val="Menu Option"/>
    <w:basedOn w:val="DefaultParagraphFont"/>
    <w:rsid w:val="003A64DF"/>
    <w:rPr>
      <w:b/>
      <w:smallCaps/>
    </w:rPr>
  </w:style>
  <w:style w:type="paragraph" w:customStyle="1" w:styleId="TableListNumber">
    <w:name w:val="Table List Number"/>
    <w:basedOn w:val="ListNumber"/>
    <w:rsid w:val="003A64DF"/>
    <w:pPr>
      <w:numPr>
        <w:numId w:val="0"/>
      </w:numPr>
    </w:pPr>
  </w:style>
  <w:style w:type="paragraph" w:styleId="TOC4">
    <w:name w:val="toc 4"/>
    <w:basedOn w:val="TOCBase"/>
    <w:next w:val="Normal"/>
    <w:semiHidden/>
    <w:rsid w:val="003A64DF"/>
    <w:pPr>
      <w:tabs>
        <w:tab w:val="right" w:leader="dot" w:pos="9071"/>
      </w:tabs>
      <w:ind w:left="1701"/>
    </w:pPr>
  </w:style>
  <w:style w:type="paragraph" w:customStyle="1" w:styleId="ListAlpha">
    <w:name w:val="List Alpha"/>
    <w:basedOn w:val="List"/>
    <w:rsid w:val="003A64DF"/>
    <w:pPr>
      <w:numPr>
        <w:numId w:val="8"/>
      </w:numPr>
    </w:pPr>
  </w:style>
  <w:style w:type="paragraph" w:customStyle="1" w:styleId="ListAlpha2">
    <w:name w:val="List Alpha 2"/>
    <w:basedOn w:val="List2"/>
    <w:rsid w:val="003A64DF"/>
    <w:pPr>
      <w:numPr>
        <w:numId w:val="7"/>
      </w:numPr>
    </w:pPr>
  </w:style>
  <w:style w:type="paragraph" w:styleId="List2">
    <w:name w:val="List 2"/>
    <w:basedOn w:val="BodyText"/>
    <w:rsid w:val="003A64DF"/>
    <w:pPr>
      <w:tabs>
        <w:tab w:val="left" w:pos="680"/>
      </w:tabs>
      <w:spacing w:before="60" w:after="60"/>
      <w:ind w:left="680" w:hanging="340"/>
    </w:pPr>
  </w:style>
  <w:style w:type="paragraph" w:styleId="List3">
    <w:name w:val="List 3"/>
    <w:basedOn w:val="BodyText"/>
    <w:rsid w:val="003A64DF"/>
    <w:pPr>
      <w:tabs>
        <w:tab w:val="left" w:pos="1021"/>
      </w:tabs>
      <w:spacing w:before="60" w:after="60"/>
      <w:ind w:left="1020" w:hanging="340"/>
    </w:pPr>
  </w:style>
  <w:style w:type="paragraph" w:styleId="List4">
    <w:name w:val="List 4"/>
    <w:basedOn w:val="BodyText"/>
    <w:rsid w:val="003A64DF"/>
    <w:pPr>
      <w:tabs>
        <w:tab w:val="left" w:pos="1361"/>
      </w:tabs>
      <w:spacing w:before="60" w:after="60"/>
      <w:ind w:left="1361" w:hanging="340"/>
    </w:pPr>
  </w:style>
  <w:style w:type="paragraph" w:styleId="List5">
    <w:name w:val="List 5"/>
    <w:basedOn w:val="BodyText"/>
    <w:rsid w:val="003A64DF"/>
    <w:pPr>
      <w:tabs>
        <w:tab w:val="left" w:pos="1701"/>
      </w:tabs>
      <w:spacing w:before="60" w:after="60"/>
      <w:ind w:left="1701" w:hanging="340"/>
    </w:pPr>
  </w:style>
  <w:style w:type="paragraph" w:styleId="ListBullet3">
    <w:name w:val="List Bullet 3"/>
    <w:basedOn w:val="List3"/>
    <w:rsid w:val="003A64DF"/>
    <w:pPr>
      <w:numPr>
        <w:numId w:val="13"/>
      </w:numPr>
      <w:tabs>
        <w:tab w:val="clear" w:pos="1021"/>
      </w:tabs>
      <w:ind w:left="1037" w:hanging="357"/>
    </w:pPr>
  </w:style>
  <w:style w:type="paragraph" w:styleId="ListBullet4">
    <w:name w:val="List Bullet 4"/>
    <w:basedOn w:val="List4"/>
    <w:rsid w:val="003A64DF"/>
    <w:pPr>
      <w:numPr>
        <w:numId w:val="2"/>
      </w:numPr>
      <w:tabs>
        <w:tab w:val="clear" w:pos="1361"/>
      </w:tabs>
    </w:pPr>
  </w:style>
  <w:style w:type="paragraph" w:styleId="ListBullet5">
    <w:name w:val="List Bullet 5"/>
    <w:basedOn w:val="List5"/>
    <w:rsid w:val="003A64DF"/>
    <w:pPr>
      <w:numPr>
        <w:numId w:val="3"/>
      </w:numPr>
    </w:pPr>
  </w:style>
  <w:style w:type="paragraph" w:styleId="ListContinue2">
    <w:name w:val="List Continue 2"/>
    <w:basedOn w:val="List2"/>
    <w:rsid w:val="003A64DF"/>
    <w:pPr>
      <w:ind w:firstLine="0"/>
    </w:pPr>
  </w:style>
  <w:style w:type="paragraph" w:styleId="ListContinue3">
    <w:name w:val="List Continue 3"/>
    <w:basedOn w:val="List3"/>
    <w:rsid w:val="003A64DF"/>
    <w:pPr>
      <w:ind w:left="1021" w:firstLine="0"/>
    </w:pPr>
  </w:style>
  <w:style w:type="paragraph" w:styleId="ListContinue4">
    <w:name w:val="List Continue 4"/>
    <w:basedOn w:val="List4"/>
    <w:rsid w:val="003A64DF"/>
    <w:pPr>
      <w:ind w:firstLine="0"/>
    </w:pPr>
  </w:style>
  <w:style w:type="paragraph" w:styleId="ListContinue5">
    <w:name w:val="List Continue 5"/>
    <w:basedOn w:val="List5"/>
    <w:rsid w:val="003A64DF"/>
    <w:pPr>
      <w:ind w:firstLine="0"/>
    </w:pPr>
  </w:style>
  <w:style w:type="paragraph" w:styleId="ListNumber3">
    <w:name w:val="List Number 3"/>
    <w:basedOn w:val="List3"/>
    <w:rsid w:val="003A64DF"/>
    <w:pPr>
      <w:numPr>
        <w:numId w:val="4"/>
      </w:numPr>
    </w:pPr>
  </w:style>
  <w:style w:type="paragraph" w:styleId="ListNumber4">
    <w:name w:val="List Number 4"/>
    <w:basedOn w:val="List4"/>
    <w:rsid w:val="003A64DF"/>
    <w:pPr>
      <w:numPr>
        <w:numId w:val="5"/>
      </w:numPr>
    </w:pPr>
  </w:style>
  <w:style w:type="paragraph" w:styleId="ListNumber5">
    <w:name w:val="List Number 5"/>
    <w:basedOn w:val="List5"/>
    <w:rsid w:val="003A64DF"/>
    <w:pPr>
      <w:numPr>
        <w:numId w:val="6"/>
      </w:numPr>
    </w:pPr>
  </w:style>
  <w:style w:type="paragraph" w:styleId="BlockText">
    <w:name w:val="Block Text"/>
    <w:basedOn w:val="Normal"/>
    <w:rsid w:val="003A64DF"/>
    <w:pPr>
      <w:spacing w:after="120"/>
      <w:ind w:left="1440" w:right="1440"/>
    </w:pPr>
  </w:style>
  <w:style w:type="character" w:customStyle="1" w:styleId="Subscript">
    <w:name w:val="Subscript"/>
    <w:basedOn w:val="DefaultParagraphFont"/>
    <w:rsid w:val="003A64DF"/>
    <w:rPr>
      <w:sz w:val="16"/>
      <w:vertAlign w:val="subscript"/>
    </w:rPr>
  </w:style>
  <w:style w:type="character" w:customStyle="1" w:styleId="Superscript">
    <w:name w:val="Superscript"/>
    <w:basedOn w:val="DefaultParagraphFont"/>
    <w:rsid w:val="003A64DF"/>
    <w:rPr>
      <w:sz w:val="16"/>
      <w:vertAlign w:val="superscript"/>
    </w:rPr>
  </w:style>
  <w:style w:type="character" w:customStyle="1" w:styleId="Symbols">
    <w:name w:val="Symbols"/>
    <w:basedOn w:val="DefaultParagraphFont"/>
    <w:rsid w:val="003A64DF"/>
    <w:rPr>
      <w:rFonts w:ascii="Symbol" w:hAnsi="Symbol"/>
    </w:rPr>
  </w:style>
  <w:style w:type="character" w:customStyle="1" w:styleId="MenuOptions">
    <w:name w:val="Menu Options"/>
    <w:basedOn w:val="DefaultParagraphFont"/>
    <w:rsid w:val="003A64DF"/>
    <w:rPr>
      <w:rFonts w:ascii="Arial Narrow" w:hAnsi="Arial Narrow"/>
      <w:smallCaps/>
    </w:rPr>
  </w:style>
  <w:style w:type="character" w:customStyle="1" w:styleId="Buttons">
    <w:name w:val="Buttons"/>
    <w:basedOn w:val="DefaultParagraphFont"/>
    <w:rsid w:val="003A64DF"/>
    <w:rPr>
      <w:b/>
    </w:rPr>
  </w:style>
  <w:style w:type="character" w:customStyle="1" w:styleId="Underlined">
    <w:name w:val="Underlined"/>
    <w:basedOn w:val="DefaultParagraphFont"/>
    <w:rsid w:val="003A64DF"/>
    <w:rPr>
      <w:u w:val="single"/>
    </w:rPr>
  </w:style>
  <w:style w:type="paragraph" w:customStyle="1" w:styleId="TableBodyTextRight">
    <w:name w:val="Table Body Text Right"/>
    <w:basedOn w:val="TableBodyText"/>
    <w:rsid w:val="003A64DF"/>
    <w:pPr>
      <w:widowControl w:val="0"/>
      <w:autoSpaceDE w:val="0"/>
      <w:autoSpaceDN w:val="0"/>
      <w:adjustRightInd w:val="0"/>
      <w:jc w:val="right"/>
    </w:pPr>
    <w:rPr>
      <w:rFonts w:cs="Arial"/>
      <w:szCs w:val="18"/>
    </w:rPr>
  </w:style>
  <w:style w:type="paragraph" w:customStyle="1" w:styleId="CopyrightText">
    <w:name w:val="Copyright Text"/>
    <w:basedOn w:val="BodyText"/>
    <w:rsid w:val="003A64DF"/>
    <w:rPr>
      <w:sz w:val="18"/>
    </w:rPr>
  </w:style>
  <w:style w:type="paragraph" w:customStyle="1" w:styleId="BodySmallRight">
    <w:name w:val="Body Small Right"/>
    <w:basedOn w:val="BodyTextRight"/>
    <w:rsid w:val="003A64DF"/>
    <w:rPr>
      <w:sz w:val="18"/>
      <w:szCs w:val="18"/>
    </w:rPr>
  </w:style>
  <w:style w:type="paragraph" w:customStyle="1" w:styleId="MarginEdition">
    <w:name w:val="Margin Edition"/>
    <w:basedOn w:val="MarginNote"/>
    <w:rsid w:val="003A64DF"/>
    <w:pPr>
      <w:spacing w:before="0" w:after="0"/>
    </w:pPr>
    <w:rPr>
      <w:rFonts w:ascii="Times New Roman" w:hAnsi="Times New Roman"/>
      <w:color w:val="999999"/>
    </w:rPr>
  </w:style>
  <w:style w:type="paragraph" w:customStyle="1" w:styleId="Spacer">
    <w:name w:val="Spacer"/>
    <w:basedOn w:val="Normal"/>
    <w:rsid w:val="003A64DF"/>
    <w:rPr>
      <w:sz w:val="2"/>
      <w:szCs w:val="2"/>
    </w:rPr>
  </w:style>
  <w:style w:type="character" w:customStyle="1" w:styleId="Small">
    <w:name w:val="Small"/>
    <w:basedOn w:val="DefaultParagraphFont"/>
    <w:rsid w:val="003A64DF"/>
    <w:rPr>
      <w:sz w:val="16"/>
    </w:rPr>
  </w:style>
  <w:style w:type="paragraph" w:customStyle="1" w:styleId="WideTable">
    <w:name w:val="Wide Table"/>
    <w:basedOn w:val="Normal"/>
    <w:rsid w:val="003A64DF"/>
    <w:pPr>
      <w:ind w:left="-1418"/>
    </w:pPr>
    <w:rPr>
      <w:sz w:val="2"/>
      <w:szCs w:val="2"/>
    </w:rPr>
  </w:style>
  <w:style w:type="character" w:styleId="PageNumber">
    <w:name w:val="page number"/>
    <w:basedOn w:val="DefaultParagraphFont"/>
    <w:rsid w:val="003A64DF"/>
  </w:style>
  <w:style w:type="paragraph" w:styleId="Quote">
    <w:name w:val="Quote"/>
    <w:basedOn w:val="Heading1"/>
    <w:link w:val="QuoteChar"/>
    <w:qFormat/>
    <w:rsid w:val="003A64DF"/>
    <w:rPr>
      <w:b w:val="0"/>
      <w:sz w:val="72"/>
      <w:szCs w:val="72"/>
      <w:lang w:val="en-NZ"/>
    </w:rPr>
  </w:style>
  <w:style w:type="character" w:customStyle="1" w:styleId="QuoteChar">
    <w:name w:val="Quote Char"/>
    <w:basedOn w:val="DefaultParagraphFont"/>
    <w:link w:val="Quote"/>
    <w:rsid w:val="003A64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4DF"/>
    <w:pPr>
      <w:pageBreakBefore/>
    </w:pPr>
  </w:style>
  <w:style w:type="paragraph" w:customStyle="1" w:styleId="Border">
    <w:name w:val="Border"/>
    <w:basedOn w:val="Normal"/>
    <w:qFormat/>
    <w:rsid w:val="003A64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4DF"/>
    <w:rPr>
      <w:b/>
      <w:bCs/>
      <w:i/>
      <w:iCs/>
      <w:color w:val="auto"/>
    </w:rPr>
  </w:style>
  <w:style w:type="paragraph" w:styleId="IntenseQuote">
    <w:name w:val="Intense Quote"/>
    <w:basedOn w:val="Normal"/>
    <w:next w:val="Normal"/>
    <w:link w:val="IntenseQuoteChar"/>
    <w:uiPriority w:val="30"/>
    <w:qFormat/>
    <w:rsid w:val="003A64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4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64DF"/>
    <w:rPr>
      <w:smallCaps/>
      <w:color w:val="auto"/>
      <w:u w:val="single"/>
    </w:rPr>
  </w:style>
  <w:style w:type="character" w:styleId="IntenseReference">
    <w:name w:val="Intense Reference"/>
    <w:basedOn w:val="DefaultParagraphFont"/>
    <w:uiPriority w:val="32"/>
    <w:qFormat/>
    <w:rsid w:val="003A64DF"/>
    <w:rPr>
      <w:b/>
      <w:bCs/>
      <w:smallCaps/>
      <w:color w:val="auto"/>
      <w:spacing w:val="5"/>
      <w:u w:val="single"/>
    </w:rPr>
  </w:style>
  <w:style w:type="paragraph" w:customStyle="1" w:styleId="2ColumnHeading">
    <w:name w:val="2Column Heading"/>
    <w:basedOn w:val="BodyText"/>
    <w:qFormat/>
    <w:rsid w:val="003A64DF"/>
    <w:pPr>
      <w:spacing w:after="60"/>
      <w:ind w:left="-2268"/>
    </w:pPr>
    <w:rPr>
      <w:b/>
    </w:rPr>
  </w:style>
  <w:style w:type="paragraph" w:customStyle="1" w:styleId="Heading1TOC">
    <w:name w:val="Heading1 TOC"/>
    <w:basedOn w:val="Normal"/>
    <w:qFormat/>
    <w:rsid w:val="003A64DF"/>
    <w:pPr>
      <w:spacing w:before="240" w:after="120"/>
    </w:pPr>
    <w:rPr>
      <w:rFonts w:ascii="Times New Roman" w:hAnsi="Times New Roman"/>
      <w:b/>
      <w:sz w:val="32"/>
    </w:rPr>
  </w:style>
  <w:style w:type="paragraph" w:customStyle="1" w:styleId="Heading2TOC">
    <w:name w:val="Heading2 TOC"/>
    <w:basedOn w:val="Normal"/>
    <w:qFormat/>
    <w:rsid w:val="003A64DF"/>
    <w:pPr>
      <w:spacing w:before="240" w:after="60"/>
    </w:pPr>
    <w:rPr>
      <w:rFonts w:ascii="Times New Roman" w:hAnsi="Times New Roman"/>
      <w:b/>
      <w:sz w:val="28"/>
    </w:rPr>
  </w:style>
  <w:style w:type="character" w:customStyle="1" w:styleId="Underline">
    <w:name w:val="Underline"/>
    <w:basedOn w:val="DefaultParagraphFont"/>
    <w:qFormat/>
    <w:rsid w:val="003A64DF"/>
    <w:rPr>
      <w:u w:val="single"/>
    </w:rPr>
  </w:style>
  <w:style w:type="character" w:customStyle="1" w:styleId="BoldandItalics">
    <w:name w:val="Bold and Italics"/>
    <w:qFormat/>
    <w:rsid w:val="003A64DF"/>
    <w:rPr>
      <w:b/>
      <w:i/>
      <w:u w:val="none"/>
    </w:rPr>
  </w:style>
  <w:style w:type="paragraph" w:styleId="BalloonText">
    <w:name w:val="Balloon Text"/>
    <w:basedOn w:val="Normal"/>
    <w:link w:val="BalloonTextChar"/>
    <w:rsid w:val="003A64DF"/>
    <w:rPr>
      <w:rFonts w:ascii="Tahoma" w:hAnsi="Tahoma" w:cs="Tahoma"/>
      <w:sz w:val="16"/>
      <w:szCs w:val="16"/>
    </w:rPr>
  </w:style>
  <w:style w:type="character" w:customStyle="1" w:styleId="BalloonTextChar">
    <w:name w:val="Balloon Text Char"/>
    <w:basedOn w:val="DefaultParagraphFont"/>
    <w:link w:val="BalloonText"/>
    <w:rsid w:val="003A64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64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64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64DF"/>
    <w:rPr>
      <w:b/>
      <w:color w:val="660033"/>
      <w:spacing w:val="0"/>
    </w:rPr>
  </w:style>
  <w:style w:type="paragraph" w:customStyle="1" w:styleId="Nameditemlist">
    <w:name w:val="Named item list"/>
    <w:basedOn w:val="BodyText"/>
    <w:qFormat/>
    <w:rsid w:val="003A64DF"/>
    <w:pPr>
      <w:tabs>
        <w:tab w:val="left" w:pos="2835"/>
      </w:tabs>
      <w:ind w:left="2835" w:hanging="2835"/>
    </w:pPr>
  </w:style>
  <w:style w:type="paragraph" w:customStyle="1" w:styleId="BodyTextnopadding">
    <w:name w:val="Body Text no padding"/>
    <w:basedOn w:val="BodyText"/>
    <w:qFormat/>
    <w:rsid w:val="003A64DF"/>
    <w:pPr>
      <w:spacing w:before="0" w:after="0"/>
    </w:pPr>
  </w:style>
  <w:style w:type="paragraph" w:customStyle="1" w:styleId="BodyTextBold">
    <w:name w:val="Body Text Bold"/>
    <w:basedOn w:val="BodyText"/>
    <w:qFormat/>
    <w:rsid w:val="003A64DF"/>
    <w:rPr>
      <w:b/>
    </w:rPr>
  </w:style>
  <w:style w:type="character" w:styleId="Hyperlink">
    <w:name w:val="Hyperlink"/>
    <w:basedOn w:val="DefaultParagraphFont"/>
    <w:uiPriority w:val="99"/>
    <w:unhideWhenUsed/>
    <w:rsid w:val="00E90C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900</Words>
  <Characters>5976</Characters>
  <Application>Microsoft Office Word</Application>
  <DocSecurity>0</DocSecurity>
  <Lines>170</Lines>
  <Paragraphs>112</Paragraphs>
  <ScaleCrop>false</ScaleCrop>
  <Company>Author-it Software Corporation Ltd.</Company>
  <LinksUpToDate>false</LinksUpToDate>
  <CharactersWithSpaces>6764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FNSILA510 Provide specialist construction loss adjusting advice and services</dc:title>
  <dc:subject>Approved</dc:subject>
  <dc:creator>Future Skills Organisation</dc:creator>
  <cp:keywords>Release: 1</cp:keywords>
  <dc:description>Review Date: 12 April 2008</dc:description>
  <cp:lastModifiedBy>HSD_TPCMSd.prod</cp:lastModifiedBy>
  <cp:revision>3</cp:revision>
  <dcterms:created xsi:type="dcterms:W3CDTF">2025-03-01T18:00:00Z</dcterms:created>
  <dcterms:modified xsi:type="dcterms:W3CDTF">2025-03-01T18:00:00Z</dcterms:modified>
</cp:coreProperties>
</file>