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EAE" w:rsidP="00C44EAE">
      <w:pPr>
        <w:pStyle w:val="Title"/>
      </w:pPr>
      <w:r>
        <w:fldChar w:fldCharType="begin"/>
      </w:r>
      <w:r>
        <w:instrText xml:space="preserve"> TITLE   \* MERGEFORMAT </w:instrText>
      </w:r>
      <w:r>
        <w:fldChar w:fldCharType="separate"/>
      </w:r>
      <w:r>
        <w:t>FNSILA509 Provide specialist building loss adjusting advice and services</w:t>
      </w:r>
      <w:r>
        <w:fldChar w:fldCharType="end"/>
      </w:r>
    </w:p>
    <w:p w:rsidR="00C44EAE" w:rsidP="00C44EAE">
      <w:pPr>
        <w:pStyle w:val="Version"/>
        <w:sectPr w:rsidSect="00C641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14D" w:rsidP="00C6414D">
      <w:pPr>
        <w:pStyle w:val="SuperHeading"/>
      </w:pPr>
      <w:r w:rsidRPr="00C6414D">
        <w:t>FNSILA509 Provide specialist building loss adjusting advice and services</w:t>
      </w:r>
    </w:p>
    <w:p w:rsidR="00000000" w:rsidRPr="00C6414D" w:rsidP="00C6414D">
      <w:pPr>
        <w:pStyle w:val="Heading1"/>
      </w:pPr>
      <w:bookmarkStart w:id="1" w:name="O_1156532"/>
      <w:bookmarkEnd w:id="1"/>
      <w:r w:rsidRPr="00C6414D">
        <w:t>Modification History</w:t>
      </w:r>
    </w:p>
    <w:tbl>
      <w:tblPr>
        <w:tblW w:w="9568" w:type="dxa"/>
        <w:tblLayout w:type="fixed"/>
        <w:tblCellMar>
          <w:left w:w="62" w:type="dxa"/>
          <w:right w:w="62" w:type="dxa"/>
        </w:tblCellMar>
        <w:tblLook w:val="0000"/>
      </w:tblPr>
      <w:tblGrid>
        <w:gridCol w:w="2696"/>
        <w:gridCol w:w="6872"/>
      </w:tblGrid>
      <w:tr w:rsidTr="00C6414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14D" w:rsidP="00C6414D">
            <w:pPr>
              <w:pStyle w:val="BodyText"/>
            </w:pPr>
            <w:r w:rsidRPr="00C6414D">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BodyText"/>
              <w:rPr>
                <w:lang w:val="en-NZ"/>
              </w:rPr>
            </w:pPr>
            <w:r w:rsidRPr="00C6414D">
              <w:rPr>
                <w:rStyle w:val="SpecialBold"/>
              </w:rPr>
              <w:t>Comments</w:t>
            </w:r>
          </w:p>
        </w:tc>
      </w:tr>
      <w:tr w:rsidTr="00C6414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BodyText"/>
              <w:rPr>
                <w:lang w:val="en-NZ"/>
              </w:rPr>
            </w:pPr>
            <w:r w:rsidRPr="00C6414D">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14D" w:rsidP="00C6414D">
            <w:pPr>
              <w:pStyle w:val="BodyText"/>
            </w:pPr>
            <w:r w:rsidRPr="00C6414D">
              <w:t>This version first released with FNS Financial Services Training Package Version 6.0.</w:t>
            </w:r>
          </w:p>
        </w:tc>
      </w:tr>
    </w:tbl>
    <w:p w:rsidR="00000000" w:rsidRPr="00C6414D" w:rsidP="00C6414D">
      <w:pPr>
        <w:pStyle w:val="BodyText"/>
      </w:pPr>
    </w:p>
    <w:p w:rsidR="00000000" w:rsidRPr="00C6414D" w:rsidP="00C6414D">
      <w:pPr>
        <w:pStyle w:val="AllowPageBreak"/>
      </w:pPr>
    </w:p>
    <w:p w:rsidR="00000000" w:rsidRPr="00C6414D" w:rsidP="00C6414D">
      <w:pPr>
        <w:pStyle w:val="Heading1"/>
      </w:pPr>
      <w:bookmarkStart w:id="2" w:name="O_1156537"/>
      <w:bookmarkEnd w:id="2"/>
      <w:r w:rsidRPr="00C6414D">
        <w:t>Application</w:t>
      </w:r>
    </w:p>
    <w:p w:rsidR="00000000" w:rsidRPr="00C6414D" w:rsidP="00C44EAE">
      <w:pPr>
        <w:pStyle w:val="BodyText"/>
      </w:pPr>
      <w:r w:rsidRPr="00C6414D">
        <w:t>This unit describes the skills and knowledge required to select techniques and provide appropriate advice and services when loss adjusting building claims. It includes determining liability and extent of loss, and loss mitigation and recovery o</w:t>
      </w:r>
      <w:r w:rsidRPr="00C6414D">
        <w:t xml:space="preserve">ptions for insurance claims for building losses. </w:t>
      </w:r>
    </w:p>
    <w:p w:rsidR="00000000" w:rsidRPr="00C6414D" w:rsidP="00C44EAE">
      <w:pPr>
        <w:pStyle w:val="BodyText"/>
      </w:pPr>
      <w:r w:rsidRPr="00C6414D">
        <w:t>The unit applies to individuals working in the loss adjusting sector who use specialised knowledge, analytical skills and techniques to complete their work within organisations of various sizes and across a</w:t>
      </w:r>
      <w:r w:rsidRPr="00C6414D">
        <w:t xml:space="preserve"> range of customer bases.</w:t>
      </w:r>
    </w:p>
    <w:p w:rsidR="00000000" w:rsidRPr="00C6414D" w:rsidP="00C44EAE">
      <w:pPr>
        <w:pStyle w:val="BodyText"/>
      </w:pPr>
      <w:r w:rsidRPr="00C6414D">
        <w:t>Work functions in the occupational areas where this unit may be used are subject to regulatory requirements. Users are advised to check with the relevant state and territory regulatory authorities to confirm those requirements.</w:t>
      </w:r>
    </w:p>
    <w:p w:rsidR="00000000" w:rsidRPr="00C6414D" w:rsidP="00C6414D">
      <w:pPr>
        <w:pStyle w:val="Heading1"/>
      </w:pPr>
      <w:bookmarkStart w:id="3" w:name="O_1156536"/>
      <w:bookmarkEnd w:id="3"/>
      <w:r w:rsidRPr="00C6414D">
        <w:t>Unit Sector</w:t>
      </w:r>
    </w:p>
    <w:p w:rsidR="00000000" w:rsidRPr="00C6414D" w:rsidP="00C44EAE">
      <w:pPr>
        <w:pStyle w:val="BodyText"/>
      </w:pPr>
      <w:r w:rsidRPr="00C6414D">
        <w:t>Insurance loss adjusting</w:t>
      </w:r>
    </w:p>
    <w:p w:rsidR="00000000" w:rsidRPr="00C6414D" w:rsidP="00C6414D">
      <w:pPr>
        <w:pStyle w:val="Heading1"/>
      </w:pPr>
      <w:bookmarkStart w:id="4" w:name="O_1156535"/>
      <w:bookmarkEnd w:id="4"/>
      <w:r w:rsidRPr="00C6414D">
        <w:t>Elements and Performance Criteria</w:t>
      </w:r>
    </w:p>
    <w:tbl>
      <w:tblPr>
        <w:tblW w:w="9568" w:type="dxa"/>
        <w:tblLayout w:type="fixed"/>
        <w:tblCellMar>
          <w:left w:w="62" w:type="dxa"/>
          <w:right w:w="62" w:type="dxa"/>
        </w:tblCellMar>
        <w:tblLook w:val="0000"/>
      </w:tblPr>
      <w:tblGrid>
        <w:gridCol w:w="2696"/>
        <w:gridCol w:w="6872"/>
      </w:tblGrid>
      <w:tr w:rsidTr="00C6414D">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14D" w:rsidP="00C6414D">
            <w:pPr>
              <w:pStyle w:val="BodyText"/>
            </w:pPr>
            <w:r w:rsidRPr="00C6414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BodyText"/>
              <w:rPr>
                <w:lang w:val="en-NZ"/>
              </w:rPr>
            </w:pPr>
            <w:r w:rsidRPr="00C6414D">
              <w:rPr>
                <w:rStyle w:val="SpecialBold"/>
              </w:rPr>
              <w:t>PERFORMANCE CRITERIA</w:t>
            </w:r>
          </w:p>
        </w:tc>
      </w:tr>
      <w:tr w:rsidTr="00C6414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14D" w:rsidP="00C6414D">
            <w:pPr>
              <w:pStyle w:val="BodyText"/>
            </w:pPr>
            <w:r w:rsidRPr="00C6414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BodyText"/>
              <w:rPr>
                <w:lang w:val="en-NZ"/>
              </w:rPr>
            </w:pPr>
            <w:r w:rsidRPr="00C6414D">
              <w:rPr>
                <w:rStyle w:val="Emphasis"/>
              </w:rPr>
              <w:t>Performance criteria describe the performance needed to demonstrate achie</w:t>
            </w:r>
            <w:r w:rsidRPr="00C6414D">
              <w:rPr>
                <w:rStyle w:val="Emphasis"/>
              </w:rPr>
              <w:t>vement of the element.</w:t>
            </w:r>
          </w:p>
        </w:tc>
      </w:tr>
      <w:tr w:rsidTr="00C6414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List"/>
              <w:rPr>
                <w:lang w:val="en-NZ"/>
              </w:rPr>
            </w:pPr>
            <w:r w:rsidRPr="00C6414D">
              <w:t>1. Establish facts and options for loss mitigation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14D" w:rsidP="00C6414D">
            <w:pPr>
              <w:pStyle w:val="List"/>
            </w:pPr>
            <w:r w:rsidRPr="00C6414D">
              <w:t>1.1 Collect evidence and information required to confirm circumstances of loss or damage for building claim</w:t>
            </w:r>
          </w:p>
          <w:p w:rsidR="00000000" w:rsidRPr="00C6414D" w:rsidP="00C6414D">
            <w:pPr>
              <w:pStyle w:val="List"/>
            </w:pPr>
            <w:r w:rsidRPr="00C6414D">
              <w:t>1.2 Identify information deficiencies and obtain additional information f</w:t>
            </w:r>
            <w:r w:rsidRPr="00C6414D">
              <w:t>rom required sources</w:t>
            </w:r>
          </w:p>
          <w:p w:rsidR="00000000" w:rsidRPr="00C6414D" w:rsidP="00C6414D">
            <w:pPr>
              <w:pStyle w:val="List"/>
            </w:pPr>
            <w:r w:rsidRPr="00C6414D">
              <w:t>1.3 Review insurance policy conditions and determine if loss falls within policy coverage</w:t>
            </w:r>
          </w:p>
          <w:p w:rsidR="00000000" w:rsidP="00C6414D">
            <w:pPr>
              <w:pStyle w:val="List"/>
              <w:rPr>
                <w:lang w:val="en-NZ"/>
              </w:rPr>
            </w:pPr>
            <w:r w:rsidRPr="00C6414D">
              <w:t>1.4 Identify and evaluate options for loss mitigation relating to claim</w:t>
            </w:r>
          </w:p>
        </w:tc>
      </w:tr>
      <w:tr w:rsidTr="00C6414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List"/>
              <w:rPr>
                <w:lang w:val="en-NZ"/>
              </w:rPr>
            </w:pPr>
            <w:r w:rsidRPr="00C6414D">
              <w:t xml:space="preserve">2. Analyse established facts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14D" w:rsidP="00C6414D">
            <w:pPr>
              <w:pStyle w:val="List"/>
            </w:pPr>
            <w:r w:rsidRPr="00C6414D">
              <w:t>2.1 Assess collected evidence and informat</w:t>
            </w:r>
            <w:r w:rsidRPr="00C6414D">
              <w:t>ion</w:t>
            </w:r>
          </w:p>
          <w:p w:rsidR="00000000" w:rsidP="00C6414D">
            <w:pPr>
              <w:pStyle w:val="List"/>
              <w:rPr>
                <w:lang w:val="en-NZ"/>
              </w:rPr>
            </w:pPr>
            <w:r w:rsidRPr="00C6414D">
              <w:t xml:space="preserve">2.2 Assess validity of loss situation and claim against reported circumstances, available evidence and policy specifications </w:t>
            </w:r>
          </w:p>
        </w:tc>
      </w:tr>
      <w:tr w:rsidTr="00C6414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List"/>
              <w:rPr>
                <w:lang w:val="en-NZ"/>
              </w:rPr>
            </w:pPr>
            <w:r w:rsidRPr="00C6414D">
              <w:t>3. Determine extent of loss or damage and establish options for recovery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14D" w:rsidP="00C6414D">
            <w:pPr>
              <w:pStyle w:val="List"/>
            </w:pPr>
            <w:r w:rsidRPr="00C6414D">
              <w:t>3.1 Determine extent of liability and loss according</w:t>
            </w:r>
            <w:r w:rsidRPr="00C6414D">
              <w:t xml:space="preserve"> to legislative requirements and organisational policies and guidelines</w:t>
            </w:r>
          </w:p>
          <w:p w:rsidR="00000000" w:rsidRPr="00C6414D" w:rsidP="00C6414D">
            <w:pPr>
              <w:pStyle w:val="List"/>
            </w:pPr>
            <w:r w:rsidRPr="00C6414D">
              <w:t>3.2 Identify contributory insurances</w:t>
            </w:r>
          </w:p>
          <w:p w:rsidR="00000000" w:rsidP="00C6414D">
            <w:pPr>
              <w:pStyle w:val="List"/>
              <w:rPr>
                <w:lang w:val="en-NZ"/>
              </w:rPr>
            </w:pPr>
            <w:r w:rsidRPr="00C6414D">
              <w:t xml:space="preserve">3.3 Identify and assess cases for potential subrogation action </w:t>
            </w:r>
          </w:p>
        </w:tc>
      </w:tr>
      <w:tr w:rsidTr="00C6414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List"/>
              <w:rPr>
                <w:lang w:val="en-NZ"/>
              </w:rPr>
            </w:pPr>
            <w:r w:rsidRPr="00C6414D">
              <w:t>4. Communicate with required parties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14D" w:rsidP="00C6414D">
            <w:pPr>
              <w:pStyle w:val="List"/>
            </w:pPr>
            <w:r w:rsidRPr="00C6414D">
              <w:t xml:space="preserve">4.1 Identify the need for specialist assistance </w:t>
            </w:r>
          </w:p>
          <w:p w:rsidR="00000000" w:rsidRPr="00C6414D" w:rsidP="00C6414D">
            <w:pPr>
              <w:pStyle w:val="List"/>
            </w:pPr>
            <w:r w:rsidRPr="00C6414D">
              <w:t xml:space="preserve">4.2 Convey facts and outcomes to client and other required parties   </w:t>
            </w:r>
          </w:p>
          <w:p w:rsidR="00000000" w:rsidRPr="00C6414D" w:rsidP="00C6414D">
            <w:pPr>
              <w:pStyle w:val="List"/>
            </w:pPr>
            <w:r w:rsidRPr="00C6414D">
              <w:t>4.3 Communicate with authorities as required</w:t>
            </w:r>
          </w:p>
        </w:tc>
      </w:tr>
    </w:tbl>
    <w:p w:rsidR="00000000" w:rsidRPr="00C6414D" w:rsidP="00C6414D">
      <w:pPr>
        <w:pStyle w:val="BodyText"/>
      </w:pPr>
    </w:p>
    <w:p w:rsidR="00000000" w:rsidRPr="00C6414D" w:rsidP="00C6414D">
      <w:pPr>
        <w:pStyle w:val="AllowPageBreak"/>
      </w:pPr>
    </w:p>
    <w:p w:rsidR="00000000" w:rsidRPr="00C6414D" w:rsidP="00C6414D">
      <w:pPr>
        <w:pStyle w:val="Heading1"/>
      </w:pPr>
      <w:bookmarkStart w:id="5" w:name="O_1156534"/>
      <w:bookmarkEnd w:id="5"/>
      <w:r w:rsidRPr="00C6414D">
        <w:t>Foundation Skills</w:t>
      </w:r>
    </w:p>
    <w:p w:rsidR="00000000" w:rsidRPr="00C44EAE" w:rsidP="00C44EAE">
      <w:pPr>
        <w:pStyle w:val="BodyText"/>
        <w:rPr>
          <w:i/>
        </w:rPr>
      </w:pPr>
      <w:r w:rsidRPr="00C44EAE">
        <w:rPr>
          <w:rStyle w:val="Emphasis"/>
        </w:rPr>
        <w:t>This section describes those language, literacy, nume</w:t>
      </w:r>
      <w:r w:rsidRPr="00C44EAE">
        <w:rPr>
          <w:rStyle w:val="Emphasis"/>
        </w:rPr>
        <w:t>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C6414D">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414D" w:rsidP="00C6414D">
            <w:pPr>
              <w:pStyle w:val="BodyText"/>
            </w:pPr>
            <w:r w:rsidRPr="00C6414D">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BodyText"/>
              <w:rPr>
                <w:lang w:val="en-NZ"/>
              </w:rPr>
            </w:pPr>
            <w:r w:rsidRPr="00C6414D">
              <w:rPr>
                <w:rStyle w:val="SpecialBold"/>
              </w:rPr>
              <w:t>Description</w:t>
            </w:r>
          </w:p>
        </w:tc>
      </w:tr>
      <w:tr w:rsidTr="00C641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BodyText"/>
              <w:rPr>
                <w:lang w:val="en-NZ"/>
              </w:rPr>
            </w:pPr>
            <w:r w:rsidRPr="00C6414D">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14D">
            <w:pPr>
              <w:pStyle w:val="ListBullet"/>
              <w:rPr>
                <w:lang w:val="en-NZ"/>
              </w:rPr>
            </w:pPr>
            <w:r w:rsidRPr="00C6414D">
              <w:t xml:space="preserve">Uses a range of mathematical problem-solving techniques to analyse and estimate numerical and financial data </w:t>
            </w:r>
          </w:p>
        </w:tc>
      </w:tr>
      <w:tr w:rsidTr="00C641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BodyText"/>
              <w:rPr>
                <w:lang w:val="en-NZ"/>
              </w:rPr>
            </w:pPr>
            <w:r w:rsidRPr="00C6414D">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414D" w:rsidP="00C6414D">
            <w:pPr>
              <w:pStyle w:val="ListBullet"/>
            </w:pPr>
            <w:r w:rsidRPr="00C6414D">
              <w:t>Uses active listening and questioning to convey and clarify information and to confirm understanding</w:t>
            </w:r>
          </w:p>
          <w:p w:rsidR="00000000" w:rsidP="00C6414D">
            <w:pPr>
              <w:pStyle w:val="ListBullet"/>
              <w:rPr>
                <w:lang w:val="en-NZ"/>
              </w:rPr>
            </w:pPr>
            <w:r w:rsidRPr="00C6414D">
              <w:t>Presents information using clear and convincing language, tone and pace appropriate for the audience and purpose</w:t>
            </w:r>
          </w:p>
        </w:tc>
      </w:tr>
      <w:tr w:rsidTr="00C641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BodyText"/>
              <w:rPr>
                <w:lang w:val="en-NZ"/>
              </w:rPr>
            </w:pPr>
            <w:r w:rsidRPr="00C6414D">
              <w:t>Planning and organisi</w:t>
            </w:r>
            <w:r w:rsidRPr="00C6414D">
              <w:t xml:space="preserve">ng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414D" w:rsidP="00C6414D">
            <w:pPr>
              <w:pStyle w:val="ListBullet"/>
            </w:pPr>
            <w:r w:rsidRPr="00C6414D">
              <w:t>Accepts responsibility for planning and sequencing complex tasks and workload, negotiating key aspects with others and considers capabilities, efficiencies and effectiveness</w:t>
            </w:r>
          </w:p>
          <w:p w:rsidR="00000000" w:rsidP="00C6414D">
            <w:pPr>
              <w:pStyle w:val="ListBullet"/>
              <w:rPr>
                <w:lang w:val="en-NZ"/>
              </w:rPr>
            </w:pPr>
            <w:r w:rsidRPr="00C6414D">
              <w:t xml:space="preserve">Implements strategies for a diverse range of colleagues and clients to build </w:t>
            </w:r>
            <w:r w:rsidRPr="00C6414D">
              <w:t>rapport and foster strong relationships</w:t>
            </w:r>
          </w:p>
        </w:tc>
      </w:tr>
      <w:tr w:rsidTr="00C641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BodyText"/>
              <w:rPr>
                <w:lang w:val="en-NZ"/>
              </w:rPr>
            </w:pPr>
            <w:r w:rsidRPr="00C6414D">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14D">
            <w:pPr>
              <w:pStyle w:val="ListBullet"/>
              <w:rPr>
                <w:lang w:val="en-NZ"/>
              </w:rPr>
            </w:pPr>
            <w:r w:rsidRPr="00C6414D">
              <w:t>Applies systematic and analytical decision-making processes for complex and non-routine situations</w:t>
            </w:r>
          </w:p>
        </w:tc>
      </w:tr>
      <w:tr w:rsidTr="00C641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BodyText"/>
              <w:rPr>
                <w:lang w:val="en-NZ"/>
              </w:rPr>
            </w:pPr>
            <w:r w:rsidRPr="00C6414D">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14D">
            <w:pPr>
              <w:pStyle w:val="ListBullet"/>
              <w:rPr>
                <w:lang w:val="en-NZ"/>
              </w:rPr>
            </w:pPr>
            <w:r w:rsidRPr="00C6414D">
              <w:t>Analyses and consolidates information and data from a range of sources, against defined c</w:t>
            </w:r>
            <w:r w:rsidRPr="00C6414D">
              <w:t>riteria and requirements, and checks for accuracy and completeness</w:t>
            </w:r>
          </w:p>
        </w:tc>
      </w:tr>
      <w:tr w:rsidTr="00C641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BodyText"/>
              <w:rPr>
                <w:lang w:val="en-NZ"/>
              </w:rPr>
            </w:pPr>
            <w:r w:rsidRPr="00C6414D">
              <w:t xml:space="preserve">Self-management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14D">
            <w:pPr>
              <w:pStyle w:val="ListBullet"/>
              <w:rPr>
                <w:lang w:val="en-NZ"/>
              </w:rPr>
            </w:pPr>
            <w:r w:rsidRPr="00C6414D">
              <w:t>Takes responsibility for following policies, guidelines and legislative requirements and identifies organisational implications of new legislation or regulation</w:t>
            </w:r>
          </w:p>
        </w:tc>
      </w:tr>
      <w:tr w:rsidTr="00C641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BodyText"/>
              <w:rPr>
                <w:lang w:val="en-NZ"/>
              </w:rPr>
            </w:pPr>
            <w:r w:rsidRPr="00C6414D">
              <w:t>Technologies</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414D">
            <w:pPr>
              <w:pStyle w:val="ListBullet"/>
              <w:rPr>
                <w:lang w:val="en-NZ"/>
              </w:rPr>
            </w:pPr>
            <w:r w:rsidRPr="00C6414D">
              <w:t>Uses digital technologies to access, enter and store information required to complete work tasks</w:t>
            </w:r>
          </w:p>
        </w:tc>
      </w:tr>
      <w:tr w:rsidTr="00C6414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414D">
            <w:pPr>
              <w:pStyle w:val="BodyText"/>
              <w:rPr>
                <w:lang w:val="en-NZ"/>
              </w:rPr>
            </w:pPr>
            <w:r w:rsidRPr="00C6414D">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414D" w:rsidP="00C6414D">
            <w:pPr>
              <w:pStyle w:val="ListBullet"/>
            </w:pPr>
            <w:r w:rsidRPr="00C6414D">
              <w:t>Records and completes organisational documents and correspondence using clear language and correct spelling, grammar and terminology</w:t>
            </w:r>
          </w:p>
        </w:tc>
      </w:tr>
    </w:tbl>
    <w:p w:rsidR="00000000" w:rsidRPr="00C6414D" w:rsidP="00C6414D">
      <w:pPr>
        <w:pStyle w:val="BodyText"/>
      </w:pPr>
    </w:p>
    <w:p w:rsidR="00000000" w:rsidRPr="00C6414D" w:rsidP="00C6414D">
      <w:pPr>
        <w:pStyle w:val="AllowPageBreak"/>
      </w:pPr>
    </w:p>
    <w:p w:rsidR="00000000" w:rsidRPr="00C6414D" w:rsidP="00C6414D">
      <w:pPr>
        <w:pStyle w:val="Heading1"/>
      </w:pPr>
      <w:bookmarkStart w:id="6" w:name="O_1156533"/>
      <w:bookmarkEnd w:id="6"/>
      <w:r w:rsidRPr="00C6414D">
        <w:t>Unit Mapping Information</w:t>
      </w:r>
    </w:p>
    <w:p w:rsidR="00000000" w:rsidRPr="00C6414D" w:rsidP="00C44EAE">
      <w:pPr>
        <w:pStyle w:val="BodyText"/>
      </w:pPr>
      <w:r w:rsidRPr="00C6414D">
        <w:t>No equivalent unit. New unit.</w:t>
      </w:r>
    </w:p>
    <w:p w:rsidR="00000000" w:rsidRPr="00C6414D" w:rsidP="00C6414D">
      <w:pPr>
        <w:pStyle w:val="Heading1"/>
      </w:pPr>
      <w:bookmarkStart w:id="7" w:name="O_1156526"/>
      <w:bookmarkEnd w:id="7"/>
      <w:r w:rsidRPr="00C6414D">
        <w:t>Links</w:t>
      </w:r>
    </w:p>
    <w:p w:rsidR="00000000" w:rsidRPr="00C6414D" w:rsidP="00C44EAE">
      <w:pPr>
        <w:pStyle w:val="BodyText"/>
      </w:pPr>
      <w:r w:rsidRPr="00C6414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465E3">
        <w:rPr>
          <w:rStyle w:val="Hyperlink"/>
        </w:rPr>
        <w:t>https://vetnet.gov.au/Pages/TrainingDocs.aspx?q=c7200cc8-0566-4f04-b76f-e89fd6f102fe</w:t>
      </w:r>
      <w:r>
        <w:fldChar w:fldCharType="end"/>
      </w:r>
    </w:p>
    <w:p w:rsidR="00000000" w:rsidRPr="00C6414D" w:rsidP="00C6414D"/>
    <w:sectPr w:rsidSect="00C641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4D" w:rsidRPr="00C44EAE" w:rsidP="00C44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AE" w:rsidP="00C641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4EAE" w:rsidP="00C641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44EAE" w:rsidP="00C641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414D" w:rsidRPr="00C44EAE" w:rsidP="00C44E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EAE" w:rsidRPr="002D2AF8" w:rsidP="00C6414D">
    <w:pPr>
      <w:pStyle w:val="Header"/>
      <w:framePr w:wrap="around"/>
    </w:pPr>
    <w:r>
      <w:fldChar w:fldCharType="begin"/>
    </w:r>
    <w:r>
      <w:instrText xml:space="preserve"> TITLE   \* MERGEFORMAT </w:instrText>
    </w:r>
    <w:r>
      <w:fldChar w:fldCharType="separate"/>
    </w:r>
    <w:r>
      <w:t>FNSILA509 Provide specialist building loss adjusting advice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C44EAE" w:rsidP="00C641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BE41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AAEF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1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14D"/>
    <w:pPr>
      <w:spacing w:before="360" w:after="60"/>
      <w:outlineLvl w:val="0"/>
    </w:pPr>
    <w:rPr>
      <w:sz w:val="32"/>
    </w:rPr>
  </w:style>
  <w:style w:type="paragraph" w:styleId="Heading2">
    <w:name w:val="heading 2"/>
    <w:basedOn w:val="HeadingBase"/>
    <w:next w:val="BodyText"/>
    <w:link w:val="Heading2Char"/>
    <w:qFormat/>
    <w:rsid w:val="00C6414D"/>
    <w:pPr>
      <w:keepLines/>
      <w:spacing w:before="240" w:after="120"/>
      <w:outlineLvl w:val="1"/>
    </w:pPr>
    <w:rPr>
      <w:sz w:val="28"/>
      <w:szCs w:val="40"/>
    </w:rPr>
  </w:style>
  <w:style w:type="paragraph" w:styleId="Heading3">
    <w:name w:val="heading 3"/>
    <w:basedOn w:val="HeadingBase"/>
    <w:next w:val="BodyText"/>
    <w:link w:val="Heading3Char"/>
    <w:qFormat/>
    <w:rsid w:val="00C6414D"/>
    <w:pPr>
      <w:spacing w:before="180" w:after="120"/>
      <w:outlineLvl w:val="2"/>
    </w:pPr>
    <w:rPr>
      <w:spacing w:val="-10"/>
      <w:kern w:val="32"/>
    </w:rPr>
  </w:style>
  <w:style w:type="paragraph" w:styleId="Heading4">
    <w:name w:val="heading 4"/>
    <w:basedOn w:val="HeadingBase"/>
    <w:next w:val="BodyText"/>
    <w:link w:val="Heading4Char"/>
    <w:qFormat/>
    <w:rsid w:val="00C6414D"/>
    <w:pPr>
      <w:spacing w:before="160" w:after="120"/>
      <w:outlineLvl w:val="3"/>
    </w:pPr>
    <w:rPr>
      <w:sz w:val="22"/>
    </w:rPr>
  </w:style>
  <w:style w:type="paragraph" w:styleId="Heading5">
    <w:name w:val="heading 5"/>
    <w:basedOn w:val="HeadingBase"/>
    <w:next w:val="Normal"/>
    <w:link w:val="Heading5Char"/>
    <w:qFormat/>
    <w:rsid w:val="00C6414D"/>
    <w:pPr>
      <w:spacing w:before="80"/>
      <w:outlineLvl w:val="4"/>
    </w:pPr>
    <w:rPr>
      <w:color w:val="918585"/>
      <w:sz w:val="20"/>
    </w:rPr>
  </w:style>
  <w:style w:type="paragraph" w:styleId="Heading6">
    <w:name w:val="heading 6"/>
    <w:basedOn w:val="HeadingBase"/>
    <w:next w:val="Normal"/>
    <w:link w:val="Heading6Char"/>
    <w:qFormat/>
    <w:rsid w:val="00C6414D"/>
    <w:pPr>
      <w:spacing w:before="60"/>
      <w:outlineLvl w:val="5"/>
    </w:pPr>
    <w:rPr>
      <w:color w:val="918585"/>
      <w:sz w:val="20"/>
    </w:rPr>
  </w:style>
  <w:style w:type="paragraph" w:styleId="Heading7">
    <w:name w:val="heading 7"/>
    <w:basedOn w:val="Normal"/>
    <w:next w:val="Normal"/>
    <w:link w:val="Heading7Char"/>
    <w:qFormat/>
    <w:rsid w:val="00C6414D"/>
    <w:pPr>
      <w:ind w:left="720"/>
      <w:outlineLvl w:val="6"/>
    </w:pPr>
    <w:rPr>
      <w:i/>
    </w:rPr>
  </w:style>
  <w:style w:type="paragraph" w:styleId="Heading8">
    <w:name w:val="heading 8"/>
    <w:basedOn w:val="Normal"/>
    <w:next w:val="Normal"/>
    <w:link w:val="Heading8Char"/>
    <w:qFormat/>
    <w:rsid w:val="00C6414D"/>
    <w:pPr>
      <w:ind w:left="720"/>
      <w:outlineLvl w:val="7"/>
    </w:pPr>
    <w:rPr>
      <w:i/>
    </w:rPr>
  </w:style>
  <w:style w:type="paragraph" w:styleId="Heading9">
    <w:name w:val="heading 9"/>
    <w:basedOn w:val="Normal"/>
    <w:next w:val="Normal"/>
    <w:link w:val="Heading9Char"/>
    <w:qFormat/>
    <w:rsid w:val="00C6414D"/>
    <w:pPr>
      <w:ind w:left="720"/>
      <w:outlineLvl w:val="8"/>
    </w:pPr>
    <w:rPr>
      <w:i/>
    </w:rPr>
  </w:style>
  <w:style w:type="character" w:default="1" w:styleId="DefaultParagraphFont">
    <w:name w:val="Default Paragraph Font"/>
    <w:uiPriority w:val="1"/>
    <w:unhideWhenUsed/>
    <w:rsid w:val="00C641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14D"/>
  </w:style>
  <w:style w:type="character" w:customStyle="1" w:styleId="Heading1Char">
    <w:name w:val="Heading 1 Char"/>
    <w:basedOn w:val="DefaultParagraphFont"/>
    <w:link w:val="Heading1"/>
    <w:rsid w:val="00C6414D"/>
    <w:rPr>
      <w:rFonts w:ascii="Times New Roman" w:eastAsia="Times New Roman" w:hAnsi="Times New Roman" w:cs="Times New Roman"/>
      <w:b/>
      <w:sz w:val="32"/>
      <w:szCs w:val="20"/>
      <w:lang w:eastAsia="en-US"/>
    </w:rPr>
  </w:style>
  <w:style w:type="paragraph" w:styleId="BodyText">
    <w:name w:val="Body Text"/>
    <w:basedOn w:val="Normal"/>
    <w:link w:val="BodyTextChar"/>
    <w:rsid w:val="00C641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414D"/>
    <w:rPr>
      <w:rFonts w:ascii="Times New Roman" w:eastAsia="Times New Roman" w:hAnsi="Times New Roman" w:cs="Times New Roman"/>
      <w:sz w:val="24"/>
      <w:lang w:eastAsia="en-US"/>
    </w:rPr>
  </w:style>
  <w:style w:type="paragraph" w:styleId="List">
    <w:name w:val="List"/>
    <w:basedOn w:val="BodyText"/>
    <w:next w:val="BodyText"/>
    <w:rsid w:val="00C6414D"/>
    <w:pPr>
      <w:tabs>
        <w:tab w:val="left" w:pos="340"/>
      </w:tabs>
      <w:spacing w:before="60" w:after="60"/>
      <w:ind w:left="340" w:hanging="340"/>
    </w:pPr>
  </w:style>
  <w:style w:type="paragraph" w:styleId="ListBullet">
    <w:name w:val="List Bullet"/>
    <w:basedOn w:val="List"/>
    <w:rsid w:val="00C6414D"/>
    <w:pPr>
      <w:numPr>
        <w:numId w:val="11"/>
      </w:numPr>
      <w:tabs>
        <w:tab w:val="clear" w:pos="340"/>
      </w:tabs>
      <w:spacing w:before="40" w:after="40"/>
    </w:pPr>
  </w:style>
  <w:style w:type="character" w:customStyle="1" w:styleId="SpecialBold">
    <w:name w:val="Special Bold"/>
    <w:basedOn w:val="DefaultParagraphFont"/>
    <w:rsid w:val="00C6414D"/>
    <w:rPr>
      <w:b/>
      <w:spacing w:val="0"/>
    </w:rPr>
  </w:style>
  <w:style w:type="character" w:styleId="Emphasis">
    <w:name w:val="Emphasis"/>
    <w:basedOn w:val="DefaultParagraphFont"/>
    <w:qFormat/>
    <w:rsid w:val="00C6414D"/>
    <w:rPr>
      <w:i/>
    </w:rPr>
  </w:style>
  <w:style w:type="paragraph" w:customStyle="1" w:styleId="SuperHeading">
    <w:name w:val="SuperHeading"/>
    <w:basedOn w:val="Normal"/>
    <w:rsid w:val="00C6414D"/>
    <w:pPr>
      <w:spacing w:before="240" w:after="120"/>
      <w:outlineLvl w:val="0"/>
    </w:pPr>
    <w:rPr>
      <w:rFonts w:ascii="Times New Roman" w:hAnsi="Times New Roman"/>
      <w:b/>
      <w:sz w:val="32"/>
    </w:rPr>
  </w:style>
  <w:style w:type="paragraph" w:customStyle="1" w:styleId="AllowPageBreak">
    <w:name w:val="AllowPageBreak"/>
    <w:rsid w:val="00C641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41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1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1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1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1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1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1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14D"/>
    <w:rPr>
      <w:rFonts w:ascii="Courier New" w:eastAsia="Times New Roman" w:hAnsi="Courier New" w:cs="Times New Roman"/>
      <w:i/>
      <w:szCs w:val="20"/>
      <w:lang w:eastAsia="en-US"/>
    </w:rPr>
  </w:style>
  <w:style w:type="paragraph" w:customStyle="1" w:styleId="HeadingBase">
    <w:name w:val="Heading Base"/>
    <w:rsid w:val="00C641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14D"/>
    <w:pPr>
      <w:tabs>
        <w:tab w:val="right" w:leader="dot" w:pos="9072"/>
      </w:tabs>
      <w:ind w:left="567"/>
    </w:pPr>
    <w:rPr>
      <w:szCs w:val="22"/>
    </w:rPr>
  </w:style>
  <w:style w:type="paragraph" w:customStyle="1" w:styleId="TOCBase">
    <w:name w:val="TOC Base"/>
    <w:rsid w:val="00C641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14D"/>
    <w:pPr>
      <w:tabs>
        <w:tab w:val="right" w:leader="dot" w:pos="9072"/>
      </w:tabs>
      <w:spacing w:before="40" w:after="40"/>
      <w:ind w:left="284"/>
    </w:pPr>
    <w:rPr>
      <w:rFonts w:ascii="Times New Roman" w:hAnsi="Times New Roman"/>
    </w:rPr>
  </w:style>
  <w:style w:type="paragraph" w:styleId="TOC1">
    <w:name w:val="toc 1"/>
    <w:basedOn w:val="TOCBase"/>
    <w:next w:val="Normal"/>
    <w:rsid w:val="00C641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1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14D"/>
    <w:rPr>
      <w:rFonts w:ascii="Times New Roman" w:eastAsia="Times New Roman" w:hAnsi="Times New Roman" w:cs="Times New Roman"/>
      <w:sz w:val="16"/>
      <w:lang w:eastAsia="en-US"/>
    </w:rPr>
  </w:style>
  <w:style w:type="paragraph" w:styleId="Title">
    <w:name w:val="Title"/>
    <w:basedOn w:val="HeadingBase"/>
    <w:link w:val="TitleChar"/>
    <w:qFormat/>
    <w:rsid w:val="00C6414D"/>
    <w:pPr>
      <w:spacing w:before="5040"/>
      <w:jc w:val="center"/>
    </w:pPr>
    <w:rPr>
      <w:sz w:val="48"/>
      <w:szCs w:val="72"/>
      <w:lang w:val="en-US"/>
    </w:rPr>
  </w:style>
  <w:style w:type="character" w:customStyle="1" w:styleId="TitleChar">
    <w:name w:val="Title Char"/>
    <w:basedOn w:val="DefaultParagraphFont"/>
    <w:link w:val="Title"/>
    <w:rsid w:val="00C641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14D"/>
    <w:pPr>
      <w:tabs>
        <w:tab w:val="left" w:pos="3600"/>
        <w:tab w:val="left" w:pos="3958"/>
      </w:tabs>
    </w:pPr>
  </w:style>
  <w:style w:type="paragraph" w:customStyle="1" w:styleId="Note">
    <w:name w:val="Note"/>
    <w:basedOn w:val="BodyText"/>
    <w:rsid w:val="00C641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14D"/>
    <w:pPr>
      <w:framePr w:wrap="auto" w:hAnchor="text" w:y="6049"/>
    </w:pPr>
    <w:rPr>
      <w:color w:val="000000"/>
      <w:sz w:val="40"/>
    </w:rPr>
  </w:style>
  <w:style w:type="paragraph" w:customStyle="1" w:styleId="TOCTitle">
    <w:name w:val="TOCTitle"/>
    <w:basedOn w:val="Heading1"/>
    <w:rsid w:val="00C6414D"/>
    <w:pPr>
      <w:spacing w:after="240"/>
      <w:jc w:val="center"/>
      <w:outlineLvl w:val="9"/>
    </w:pPr>
    <w:rPr>
      <w:caps/>
    </w:rPr>
  </w:style>
  <w:style w:type="paragraph" w:customStyle="1" w:styleId="Version">
    <w:name w:val="Version"/>
    <w:rsid w:val="00C641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414D"/>
    <w:pPr>
      <w:numPr>
        <w:numId w:val="12"/>
      </w:numPr>
      <w:tabs>
        <w:tab w:val="clear" w:pos="680"/>
      </w:tabs>
    </w:pPr>
  </w:style>
  <w:style w:type="paragraph" w:styleId="Index1">
    <w:name w:val="index 1"/>
    <w:basedOn w:val="Normal"/>
    <w:next w:val="Normal"/>
    <w:semiHidden/>
    <w:rsid w:val="00C6414D"/>
    <w:pPr>
      <w:keepNext w:val="0"/>
      <w:tabs>
        <w:tab w:val="right" w:pos="4176"/>
      </w:tabs>
      <w:ind w:left="198" w:hanging="198"/>
    </w:pPr>
    <w:rPr>
      <w:rFonts w:ascii="Garamond" w:hAnsi="Garamond"/>
    </w:rPr>
  </w:style>
  <w:style w:type="paragraph" w:styleId="IndexHeading">
    <w:name w:val="index heading"/>
    <w:basedOn w:val="Normal"/>
    <w:next w:val="Index1"/>
    <w:semiHidden/>
    <w:rsid w:val="00C6414D"/>
    <w:pPr>
      <w:spacing w:before="120" w:after="120"/>
    </w:pPr>
    <w:rPr>
      <w:rFonts w:ascii="Arial" w:hAnsi="Arial"/>
      <w:b/>
      <w:color w:val="918585"/>
      <w:sz w:val="24"/>
    </w:rPr>
  </w:style>
  <w:style w:type="paragraph" w:styleId="Header">
    <w:name w:val="header"/>
    <w:basedOn w:val="Normal"/>
    <w:link w:val="HeaderChar"/>
    <w:rsid w:val="00C641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14D"/>
    <w:rPr>
      <w:rFonts w:ascii="Times New Roman" w:eastAsia="Times New Roman" w:hAnsi="Times New Roman" w:cs="Times New Roman"/>
      <w:sz w:val="16"/>
      <w:szCs w:val="20"/>
      <w:lang w:val="en-GB" w:eastAsia="en-US"/>
    </w:rPr>
  </w:style>
  <w:style w:type="paragraph" w:customStyle="1" w:styleId="Chapter">
    <w:name w:val="Chapter"/>
    <w:basedOn w:val="Normal"/>
    <w:rsid w:val="00C6414D"/>
    <w:pPr>
      <w:spacing w:before="240"/>
    </w:pPr>
    <w:rPr>
      <w:rFonts w:ascii="Times New Roman" w:hAnsi="Times New Roman"/>
      <w:smallCaps/>
      <w:spacing w:val="80"/>
      <w:sz w:val="28"/>
    </w:rPr>
  </w:style>
  <w:style w:type="paragraph" w:customStyle="1" w:styleId="InChapter">
    <w:name w:val="InChapter"/>
    <w:basedOn w:val="Heading3"/>
    <w:rsid w:val="00C6414D"/>
    <w:pPr>
      <w:spacing w:after="240"/>
      <w:outlineLvl w:val="9"/>
    </w:pPr>
    <w:rPr>
      <w:noProof/>
    </w:rPr>
  </w:style>
  <w:style w:type="paragraph" w:styleId="Index2">
    <w:name w:val="index 2"/>
    <w:basedOn w:val="Normal"/>
    <w:next w:val="Normal"/>
    <w:semiHidden/>
    <w:rsid w:val="00C6414D"/>
    <w:pPr>
      <w:tabs>
        <w:tab w:val="right" w:pos="4176"/>
      </w:tabs>
      <w:ind w:left="568" w:hanging="284"/>
    </w:pPr>
    <w:rPr>
      <w:rFonts w:ascii="Garamond" w:hAnsi="Garamond"/>
    </w:rPr>
  </w:style>
  <w:style w:type="paragraph" w:customStyle="1" w:styleId="Byline">
    <w:name w:val="Byline"/>
    <w:rsid w:val="00C641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14D"/>
    <w:pPr>
      <w:tabs>
        <w:tab w:val="clear" w:pos="3600"/>
        <w:tab w:val="clear" w:pos="3958"/>
      </w:tabs>
      <w:jc w:val="right"/>
    </w:pPr>
  </w:style>
  <w:style w:type="paragraph" w:styleId="Caption">
    <w:name w:val="caption"/>
    <w:basedOn w:val="BodyText"/>
    <w:next w:val="Normal"/>
    <w:qFormat/>
    <w:rsid w:val="00C6414D"/>
    <w:pPr>
      <w:framePr w:w="2268" w:hSpace="181" w:vSpace="181" w:wrap="around" w:vAnchor="text" w:hAnchor="page" w:x="1135" w:y="285" w:anchorLock="1"/>
    </w:pPr>
    <w:rPr>
      <w:i/>
    </w:rPr>
  </w:style>
  <w:style w:type="paragraph" w:customStyle="1" w:styleId="MiniTOCTitle">
    <w:name w:val="MiniTOCTitle"/>
    <w:basedOn w:val="Heading4"/>
    <w:rsid w:val="00C6414D"/>
    <w:pPr>
      <w:spacing w:before="240"/>
      <w:outlineLvl w:val="9"/>
    </w:pPr>
    <w:rPr>
      <w:noProof/>
      <w:sz w:val="24"/>
    </w:rPr>
  </w:style>
  <w:style w:type="paragraph" w:customStyle="1" w:styleId="MiniTOCItem">
    <w:name w:val="MiniTOCItem"/>
    <w:basedOn w:val="ListBullet"/>
    <w:rsid w:val="00C6414D"/>
    <w:pPr>
      <w:numPr>
        <w:numId w:val="0"/>
      </w:numPr>
      <w:tabs>
        <w:tab w:val="right" w:leader="dot" w:pos="6521"/>
      </w:tabs>
      <w:spacing w:before="0" w:after="0"/>
    </w:pPr>
  </w:style>
  <w:style w:type="paragraph" w:customStyle="1" w:styleId="TOFTitle">
    <w:name w:val="TOFTitle"/>
    <w:basedOn w:val="TOCTitle"/>
    <w:rsid w:val="00C6414D"/>
  </w:style>
  <w:style w:type="paragraph" w:styleId="TableofFigures">
    <w:name w:val="table of figures"/>
    <w:basedOn w:val="Normal"/>
    <w:next w:val="Normal"/>
    <w:semiHidden/>
    <w:rsid w:val="00C6414D"/>
    <w:pPr>
      <w:tabs>
        <w:tab w:val="right" w:leader="dot" w:pos="9072"/>
      </w:tabs>
      <w:ind w:left="970" w:hanging="403"/>
    </w:pPr>
    <w:rPr>
      <w:rFonts w:ascii="Times New Roman" w:hAnsi="Times New Roman"/>
      <w:b/>
    </w:rPr>
  </w:style>
  <w:style w:type="paragraph" w:styleId="ListNumber">
    <w:name w:val="List Number"/>
    <w:basedOn w:val="List"/>
    <w:rsid w:val="00C6414D"/>
    <w:pPr>
      <w:numPr>
        <w:numId w:val="14"/>
      </w:numPr>
      <w:tabs>
        <w:tab w:val="clear" w:pos="340"/>
      </w:tabs>
    </w:pPr>
  </w:style>
  <w:style w:type="character" w:customStyle="1" w:styleId="WingdingSymbols">
    <w:name w:val="Wingding Symbols"/>
    <w:rsid w:val="00C6414D"/>
    <w:rPr>
      <w:rFonts w:ascii="Wingdings" w:hAnsi="Wingdings"/>
    </w:rPr>
  </w:style>
  <w:style w:type="paragraph" w:customStyle="1" w:styleId="TableHeading">
    <w:name w:val="Table Heading"/>
    <w:basedOn w:val="HeadingBase"/>
    <w:rsid w:val="00C6414D"/>
    <w:pPr>
      <w:keepLines/>
      <w:pBdr>
        <w:bottom w:val="single" w:sz="6" w:space="1" w:color="918585"/>
      </w:pBdr>
      <w:spacing w:before="240"/>
    </w:pPr>
  </w:style>
  <w:style w:type="character" w:customStyle="1" w:styleId="HotSpot">
    <w:name w:val="HotSpot"/>
    <w:rsid w:val="00C6414D"/>
    <w:rPr>
      <w:color w:val="0033CC"/>
      <w:u w:val="none"/>
    </w:rPr>
  </w:style>
  <w:style w:type="paragraph" w:customStyle="1" w:styleId="BodyTextRight">
    <w:name w:val="Body Text Right"/>
    <w:basedOn w:val="BodyText"/>
    <w:rsid w:val="00C6414D"/>
    <w:pPr>
      <w:spacing w:before="0" w:after="0"/>
      <w:jc w:val="right"/>
    </w:pPr>
  </w:style>
  <w:style w:type="paragraph" w:styleId="Index3">
    <w:name w:val="index 3"/>
    <w:basedOn w:val="ListNumber2"/>
    <w:next w:val="Normal"/>
    <w:semiHidden/>
    <w:rsid w:val="00C6414D"/>
    <w:pPr>
      <w:numPr>
        <w:numId w:val="0"/>
      </w:numPr>
      <w:tabs>
        <w:tab w:val="right" w:leader="dot" w:pos="4176"/>
      </w:tabs>
    </w:pPr>
  </w:style>
  <w:style w:type="paragraph" w:styleId="ListNumber2">
    <w:name w:val="List Number 2"/>
    <w:basedOn w:val="List2"/>
    <w:rsid w:val="00C6414D"/>
    <w:pPr>
      <w:numPr>
        <w:numId w:val="9"/>
      </w:numPr>
      <w:tabs>
        <w:tab w:val="clear" w:pos="1060"/>
      </w:tabs>
    </w:pPr>
  </w:style>
  <w:style w:type="paragraph" w:customStyle="1" w:styleId="MarginNote">
    <w:name w:val="Margin Note"/>
    <w:basedOn w:val="BodyText"/>
    <w:rsid w:val="00C641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1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1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14D"/>
    <w:rPr>
      <w:sz w:val="32"/>
    </w:rPr>
  </w:style>
  <w:style w:type="paragraph" w:customStyle="1" w:styleId="HeadingProcedure">
    <w:name w:val="Heading Procedure"/>
    <w:basedOn w:val="HeadingBase"/>
    <w:next w:val="Normal"/>
    <w:rsid w:val="00C6414D"/>
    <w:pPr>
      <w:tabs>
        <w:tab w:val="left" w:pos="0"/>
      </w:tabs>
      <w:spacing w:before="120" w:after="60"/>
    </w:pPr>
    <w:rPr>
      <w:i/>
      <w:color w:val="918585"/>
      <w:sz w:val="22"/>
    </w:rPr>
  </w:style>
  <w:style w:type="paragraph" w:customStyle="1" w:styleId="TableBodyText">
    <w:name w:val="Table Body Text"/>
    <w:basedOn w:val="BodyText"/>
    <w:rsid w:val="00C6414D"/>
    <w:pPr>
      <w:spacing w:before="60" w:after="60"/>
    </w:pPr>
  </w:style>
  <w:style w:type="paragraph" w:styleId="ListContinue">
    <w:name w:val="List Continue"/>
    <w:basedOn w:val="List"/>
    <w:rsid w:val="00C6414D"/>
    <w:pPr>
      <w:ind w:firstLine="0"/>
    </w:pPr>
  </w:style>
  <w:style w:type="paragraph" w:customStyle="1" w:styleId="ListNote">
    <w:name w:val="List Note"/>
    <w:basedOn w:val="List"/>
    <w:rsid w:val="00C6414D"/>
    <w:pPr>
      <w:pBdr>
        <w:top w:val="single" w:sz="6" w:space="2" w:color="918585"/>
        <w:bottom w:val="single" w:sz="6" w:space="2" w:color="918585"/>
      </w:pBdr>
      <w:tabs>
        <w:tab w:val="left" w:pos="1021"/>
      </w:tabs>
      <w:ind w:firstLine="0"/>
    </w:pPr>
  </w:style>
  <w:style w:type="paragraph" w:customStyle="1" w:styleId="Warning">
    <w:name w:val="Warning"/>
    <w:basedOn w:val="BodyText"/>
    <w:rsid w:val="00C6414D"/>
    <w:pPr>
      <w:shd w:val="clear" w:color="auto" w:fill="D9D9D9"/>
      <w:tabs>
        <w:tab w:val="left" w:pos="992"/>
      </w:tabs>
      <w:ind w:left="119" w:right="119"/>
    </w:pPr>
    <w:rPr>
      <w:sz w:val="20"/>
    </w:rPr>
  </w:style>
  <w:style w:type="paragraph" w:customStyle="1" w:styleId="MarginIcons">
    <w:name w:val="Margin Icons"/>
    <w:basedOn w:val="BodyText"/>
    <w:rsid w:val="00C641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14D"/>
    <w:rPr>
      <w:rFonts w:ascii="Courier New" w:hAnsi="Courier New"/>
    </w:rPr>
  </w:style>
  <w:style w:type="paragraph" w:customStyle="1" w:styleId="NoteBullet">
    <w:name w:val="Note Bullet"/>
    <w:basedOn w:val="Note"/>
    <w:rsid w:val="00C6414D"/>
    <w:pPr>
      <w:tabs>
        <w:tab w:val="clear" w:pos="680"/>
      </w:tabs>
      <w:spacing w:before="60" w:after="60"/>
    </w:pPr>
  </w:style>
  <w:style w:type="paragraph" w:customStyle="1" w:styleId="SubHeading2">
    <w:name w:val="SubHeading2"/>
    <w:basedOn w:val="HeadingBase"/>
    <w:rsid w:val="00C6414D"/>
    <w:pPr>
      <w:spacing w:before="240" w:after="60"/>
    </w:pPr>
    <w:rPr>
      <w:sz w:val="20"/>
    </w:rPr>
  </w:style>
  <w:style w:type="paragraph" w:customStyle="1" w:styleId="SubHeading1">
    <w:name w:val="SubHeading1"/>
    <w:basedOn w:val="HeadingBase"/>
    <w:rsid w:val="00C6414D"/>
    <w:pPr>
      <w:spacing w:before="240" w:after="60"/>
    </w:pPr>
    <w:rPr>
      <w:color w:val="918585"/>
      <w:sz w:val="22"/>
    </w:rPr>
  </w:style>
  <w:style w:type="paragraph" w:customStyle="1" w:styleId="SideHeading">
    <w:name w:val="Side Heading"/>
    <w:basedOn w:val="HeadingBase"/>
    <w:rsid w:val="00C641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14D"/>
    <w:pPr>
      <w:numPr>
        <w:numId w:val="10"/>
      </w:numPr>
    </w:pPr>
  </w:style>
  <w:style w:type="paragraph" w:styleId="PlainText">
    <w:name w:val="Plain Text"/>
    <w:basedOn w:val="Normal"/>
    <w:link w:val="PlainTextChar"/>
    <w:rsid w:val="00C6414D"/>
    <w:rPr>
      <w:sz w:val="20"/>
    </w:rPr>
  </w:style>
  <w:style w:type="character" w:customStyle="1" w:styleId="PlainTextChar">
    <w:name w:val="Plain Text Char"/>
    <w:basedOn w:val="DefaultParagraphFont"/>
    <w:link w:val="PlainText"/>
    <w:rsid w:val="00C6414D"/>
    <w:rPr>
      <w:rFonts w:ascii="Courier New" w:eastAsia="Times New Roman" w:hAnsi="Courier New" w:cs="Times New Roman"/>
      <w:sz w:val="20"/>
      <w:szCs w:val="20"/>
      <w:lang w:eastAsia="en-US"/>
    </w:rPr>
  </w:style>
  <w:style w:type="character" w:customStyle="1" w:styleId="MenuOption">
    <w:name w:val="Menu Option"/>
    <w:basedOn w:val="DefaultParagraphFont"/>
    <w:rsid w:val="00C6414D"/>
    <w:rPr>
      <w:b/>
      <w:smallCaps/>
    </w:rPr>
  </w:style>
  <w:style w:type="paragraph" w:customStyle="1" w:styleId="TableListNumber">
    <w:name w:val="Table List Number"/>
    <w:basedOn w:val="ListNumber"/>
    <w:rsid w:val="00C6414D"/>
    <w:pPr>
      <w:numPr>
        <w:numId w:val="0"/>
      </w:numPr>
    </w:pPr>
  </w:style>
  <w:style w:type="paragraph" w:styleId="TOC4">
    <w:name w:val="toc 4"/>
    <w:basedOn w:val="TOCBase"/>
    <w:next w:val="Normal"/>
    <w:semiHidden/>
    <w:rsid w:val="00C6414D"/>
    <w:pPr>
      <w:tabs>
        <w:tab w:val="right" w:leader="dot" w:pos="9071"/>
      </w:tabs>
      <w:ind w:left="1701"/>
    </w:pPr>
  </w:style>
  <w:style w:type="paragraph" w:customStyle="1" w:styleId="ListAlpha">
    <w:name w:val="List Alpha"/>
    <w:basedOn w:val="List"/>
    <w:rsid w:val="00C6414D"/>
    <w:pPr>
      <w:numPr>
        <w:numId w:val="8"/>
      </w:numPr>
    </w:pPr>
  </w:style>
  <w:style w:type="paragraph" w:customStyle="1" w:styleId="ListAlpha2">
    <w:name w:val="List Alpha 2"/>
    <w:basedOn w:val="List2"/>
    <w:rsid w:val="00C6414D"/>
    <w:pPr>
      <w:numPr>
        <w:numId w:val="7"/>
      </w:numPr>
    </w:pPr>
  </w:style>
  <w:style w:type="paragraph" w:styleId="List2">
    <w:name w:val="List 2"/>
    <w:basedOn w:val="BodyText"/>
    <w:rsid w:val="00C6414D"/>
    <w:pPr>
      <w:tabs>
        <w:tab w:val="left" w:pos="680"/>
      </w:tabs>
      <w:spacing w:before="60" w:after="60"/>
      <w:ind w:left="680" w:hanging="340"/>
    </w:pPr>
  </w:style>
  <w:style w:type="paragraph" w:styleId="List3">
    <w:name w:val="List 3"/>
    <w:basedOn w:val="BodyText"/>
    <w:rsid w:val="00C6414D"/>
    <w:pPr>
      <w:tabs>
        <w:tab w:val="left" w:pos="1021"/>
      </w:tabs>
      <w:spacing w:before="60" w:after="60"/>
      <w:ind w:left="1020" w:hanging="340"/>
    </w:pPr>
  </w:style>
  <w:style w:type="paragraph" w:styleId="List4">
    <w:name w:val="List 4"/>
    <w:basedOn w:val="BodyText"/>
    <w:rsid w:val="00C6414D"/>
    <w:pPr>
      <w:tabs>
        <w:tab w:val="left" w:pos="1361"/>
      </w:tabs>
      <w:spacing w:before="60" w:after="60"/>
      <w:ind w:left="1361" w:hanging="340"/>
    </w:pPr>
  </w:style>
  <w:style w:type="paragraph" w:styleId="List5">
    <w:name w:val="List 5"/>
    <w:basedOn w:val="BodyText"/>
    <w:rsid w:val="00C6414D"/>
    <w:pPr>
      <w:tabs>
        <w:tab w:val="left" w:pos="1701"/>
      </w:tabs>
      <w:spacing w:before="60" w:after="60"/>
      <w:ind w:left="1701" w:hanging="340"/>
    </w:pPr>
  </w:style>
  <w:style w:type="paragraph" w:styleId="ListBullet3">
    <w:name w:val="List Bullet 3"/>
    <w:basedOn w:val="List3"/>
    <w:rsid w:val="00C6414D"/>
    <w:pPr>
      <w:numPr>
        <w:numId w:val="13"/>
      </w:numPr>
      <w:tabs>
        <w:tab w:val="clear" w:pos="1021"/>
      </w:tabs>
      <w:ind w:left="1037" w:hanging="357"/>
    </w:pPr>
  </w:style>
  <w:style w:type="paragraph" w:styleId="ListBullet4">
    <w:name w:val="List Bullet 4"/>
    <w:basedOn w:val="List4"/>
    <w:rsid w:val="00C6414D"/>
    <w:pPr>
      <w:numPr>
        <w:numId w:val="2"/>
      </w:numPr>
      <w:tabs>
        <w:tab w:val="clear" w:pos="1361"/>
      </w:tabs>
    </w:pPr>
  </w:style>
  <w:style w:type="paragraph" w:styleId="ListBullet5">
    <w:name w:val="List Bullet 5"/>
    <w:basedOn w:val="List5"/>
    <w:rsid w:val="00C6414D"/>
    <w:pPr>
      <w:numPr>
        <w:numId w:val="3"/>
      </w:numPr>
    </w:pPr>
  </w:style>
  <w:style w:type="paragraph" w:styleId="ListContinue2">
    <w:name w:val="List Continue 2"/>
    <w:basedOn w:val="List2"/>
    <w:rsid w:val="00C6414D"/>
    <w:pPr>
      <w:ind w:firstLine="0"/>
    </w:pPr>
  </w:style>
  <w:style w:type="paragraph" w:styleId="ListContinue3">
    <w:name w:val="List Continue 3"/>
    <w:basedOn w:val="List3"/>
    <w:rsid w:val="00C6414D"/>
    <w:pPr>
      <w:ind w:left="1021" w:firstLine="0"/>
    </w:pPr>
  </w:style>
  <w:style w:type="paragraph" w:styleId="ListContinue4">
    <w:name w:val="List Continue 4"/>
    <w:basedOn w:val="List4"/>
    <w:rsid w:val="00C6414D"/>
    <w:pPr>
      <w:ind w:firstLine="0"/>
    </w:pPr>
  </w:style>
  <w:style w:type="paragraph" w:styleId="ListContinue5">
    <w:name w:val="List Continue 5"/>
    <w:basedOn w:val="List5"/>
    <w:rsid w:val="00C6414D"/>
    <w:pPr>
      <w:ind w:firstLine="0"/>
    </w:pPr>
  </w:style>
  <w:style w:type="paragraph" w:styleId="ListNumber3">
    <w:name w:val="List Number 3"/>
    <w:basedOn w:val="List3"/>
    <w:rsid w:val="00C6414D"/>
    <w:pPr>
      <w:numPr>
        <w:numId w:val="4"/>
      </w:numPr>
    </w:pPr>
  </w:style>
  <w:style w:type="paragraph" w:styleId="ListNumber4">
    <w:name w:val="List Number 4"/>
    <w:basedOn w:val="List4"/>
    <w:rsid w:val="00C6414D"/>
    <w:pPr>
      <w:numPr>
        <w:numId w:val="5"/>
      </w:numPr>
    </w:pPr>
  </w:style>
  <w:style w:type="paragraph" w:styleId="ListNumber5">
    <w:name w:val="List Number 5"/>
    <w:basedOn w:val="List5"/>
    <w:rsid w:val="00C6414D"/>
    <w:pPr>
      <w:numPr>
        <w:numId w:val="6"/>
      </w:numPr>
    </w:pPr>
  </w:style>
  <w:style w:type="paragraph" w:styleId="BlockText">
    <w:name w:val="Block Text"/>
    <w:basedOn w:val="Normal"/>
    <w:rsid w:val="00C6414D"/>
    <w:pPr>
      <w:spacing w:after="120"/>
      <w:ind w:left="1440" w:right="1440"/>
    </w:pPr>
  </w:style>
  <w:style w:type="character" w:customStyle="1" w:styleId="Subscript">
    <w:name w:val="Subscript"/>
    <w:basedOn w:val="DefaultParagraphFont"/>
    <w:rsid w:val="00C6414D"/>
    <w:rPr>
      <w:sz w:val="16"/>
      <w:vertAlign w:val="subscript"/>
    </w:rPr>
  </w:style>
  <w:style w:type="character" w:customStyle="1" w:styleId="Superscript">
    <w:name w:val="Superscript"/>
    <w:basedOn w:val="DefaultParagraphFont"/>
    <w:rsid w:val="00C6414D"/>
    <w:rPr>
      <w:sz w:val="16"/>
      <w:vertAlign w:val="superscript"/>
    </w:rPr>
  </w:style>
  <w:style w:type="character" w:customStyle="1" w:styleId="Symbols">
    <w:name w:val="Symbols"/>
    <w:basedOn w:val="DefaultParagraphFont"/>
    <w:rsid w:val="00C6414D"/>
    <w:rPr>
      <w:rFonts w:ascii="Symbol" w:hAnsi="Symbol"/>
    </w:rPr>
  </w:style>
  <w:style w:type="character" w:customStyle="1" w:styleId="MenuOptions">
    <w:name w:val="Menu Options"/>
    <w:basedOn w:val="DefaultParagraphFont"/>
    <w:rsid w:val="00C6414D"/>
    <w:rPr>
      <w:rFonts w:ascii="Arial Narrow" w:hAnsi="Arial Narrow"/>
      <w:smallCaps/>
    </w:rPr>
  </w:style>
  <w:style w:type="character" w:customStyle="1" w:styleId="Buttons">
    <w:name w:val="Buttons"/>
    <w:basedOn w:val="DefaultParagraphFont"/>
    <w:rsid w:val="00C6414D"/>
    <w:rPr>
      <w:b/>
    </w:rPr>
  </w:style>
  <w:style w:type="character" w:customStyle="1" w:styleId="Underlined">
    <w:name w:val="Underlined"/>
    <w:basedOn w:val="DefaultParagraphFont"/>
    <w:rsid w:val="00C6414D"/>
    <w:rPr>
      <w:u w:val="single"/>
    </w:rPr>
  </w:style>
  <w:style w:type="paragraph" w:customStyle="1" w:styleId="TableBodyTextRight">
    <w:name w:val="Table Body Text Right"/>
    <w:basedOn w:val="TableBodyText"/>
    <w:rsid w:val="00C6414D"/>
    <w:pPr>
      <w:widowControl w:val="0"/>
      <w:autoSpaceDE w:val="0"/>
      <w:autoSpaceDN w:val="0"/>
      <w:adjustRightInd w:val="0"/>
      <w:jc w:val="right"/>
    </w:pPr>
    <w:rPr>
      <w:rFonts w:cs="Arial"/>
      <w:szCs w:val="18"/>
    </w:rPr>
  </w:style>
  <w:style w:type="paragraph" w:customStyle="1" w:styleId="CopyrightText">
    <w:name w:val="Copyright Text"/>
    <w:basedOn w:val="BodyText"/>
    <w:rsid w:val="00C6414D"/>
    <w:rPr>
      <w:sz w:val="18"/>
    </w:rPr>
  </w:style>
  <w:style w:type="paragraph" w:customStyle="1" w:styleId="BodySmallRight">
    <w:name w:val="Body Small Right"/>
    <w:basedOn w:val="BodyTextRight"/>
    <w:rsid w:val="00C6414D"/>
    <w:rPr>
      <w:sz w:val="18"/>
      <w:szCs w:val="18"/>
    </w:rPr>
  </w:style>
  <w:style w:type="paragraph" w:customStyle="1" w:styleId="MarginEdition">
    <w:name w:val="Margin Edition"/>
    <w:basedOn w:val="MarginNote"/>
    <w:rsid w:val="00C6414D"/>
    <w:pPr>
      <w:spacing w:before="0" w:after="0"/>
    </w:pPr>
    <w:rPr>
      <w:rFonts w:ascii="Times New Roman" w:hAnsi="Times New Roman"/>
      <w:color w:val="999999"/>
    </w:rPr>
  </w:style>
  <w:style w:type="paragraph" w:customStyle="1" w:styleId="Spacer">
    <w:name w:val="Spacer"/>
    <w:basedOn w:val="Normal"/>
    <w:rsid w:val="00C6414D"/>
    <w:rPr>
      <w:sz w:val="2"/>
      <w:szCs w:val="2"/>
    </w:rPr>
  </w:style>
  <w:style w:type="character" w:customStyle="1" w:styleId="Small">
    <w:name w:val="Small"/>
    <w:basedOn w:val="DefaultParagraphFont"/>
    <w:rsid w:val="00C6414D"/>
    <w:rPr>
      <w:sz w:val="16"/>
    </w:rPr>
  </w:style>
  <w:style w:type="paragraph" w:customStyle="1" w:styleId="WideTable">
    <w:name w:val="Wide Table"/>
    <w:basedOn w:val="Normal"/>
    <w:rsid w:val="00C6414D"/>
    <w:pPr>
      <w:ind w:left="-1418"/>
    </w:pPr>
    <w:rPr>
      <w:sz w:val="2"/>
      <w:szCs w:val="2"/>
    </w:rPr>
  </w:style>
  <w:style w:type="character" w:styleId="PageNumber">
    <w:name w:val="page number"/>
    <w:basedOn w:val="DefaultParagraphFont"/>
    <w:rsid w:val="00C6414D"/>
  </w:style>
  <w:style w:type="paragraph" w:styleId="Quote">
    <w:name w:val="Quote"/>
    <w:basedOn w:val="Heading1"/>
    <w:link w:val="QuoteChar"/>
    <w:qFormat/>
    <w:rsid w:val="00C6414D"/>
    <w:rPr>
      <w:b w:val="0"/>
      <w:sz w:val="72"/>
      <w:szCs w:val="72"/>
      <w:lang w:val="en-NZ"/>
    </w:rPr>
  </w:style>
  <w:style w:type="character" w:customStyle="1" w:styleId="QuoteChar">
    <w:name w:val="Quote Char"/>
    <w:basedOn w:val="DefaultParagraphFont"/>
    <w:link w:val="Quote"/>
    <w:rsid w:val="00C641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14D"/>
    <w:pPr>
      <w:pageBreakBefore/>
    </w:pPr>
  </w:style>
  <w:style w:type="paragraph" w:customStyle="1" w:styleId="Border">
    <w:name w:val="Border"/>
    <w:basedOn w:val="Normal"/>
    <w:qFormat/>
    <w:rsid w:val="00C641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14D"/>
    <w:rPr>
      <w:b/>
      <w:bCs/>
      <w:i/>
      <w:iCs/>
      <w:color w:val="auto"/>
    </w:rPr>
  </w:style>
  <w:style w:type="paragraph" w:styleId="IntenseQuote">
    <w:name w:val="Intense Quote"/>
    <w:basedOn w:val="Normal"/>
    <w:next w:val="Normal"/>
    <w:link w:val="IntenseQuoteChar"/>
    <w:uiPriority w:val="30"/>
    <w:qFormat/>
    <w:rsid w:val="00C641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1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14D"/>
    <w:rPr>
      <w:smallCaps/>
      <w:color w:val="auto"/>
      <w:u w:val="single"/>
    </w:rPr>
  </w:style>
  <w:style w:type="character" w:styleId="IntenseReference">
    <w:name w:val="Intense Reference"/>
    <w:basedOn w:val="DefaultParagraphFont"/>
    <w:uiPriority w:val="32"/>
    <w:qFormat/>
    <w:rsid w:val="00C6414D"/>
    <w:rPr>
      <w:b/>
      <w:bCs/>
      <w:smallCaps/>
      <w:color w:val="auto"/>
      <w:spacing w:val="5"/>
      <w:u w:val="single"/>
    </w:rPr>
  </w:style>
  <w:style w:type="paragraph" w:customStyle="1" w:styleId="2ColumnHeading">
    <w:name w:val="2Column Heading"/>
    <w:basedOn w:val="BodyText"/>
    <w:qFormat/>
    <w:rsid w:val="00C6414D"/>
    <w:pPr>
      <w:spacing w:after="60"/>
      <w:ind w:left="-2268"/>
    </w:pPr>
    <w:rPr>
      <w:b/>
    </w:rPr>
  </w:style>
  <w:style w:type="paragraph" w:customStyle="1" w:styleId="Heading1TOC">
    <w:name w:val="Heading1 TOC"/>
    <w:basedOn w:val="Normal"/>
    <w:qFormat/>
    <w:rsid w:val="00C6414D"/>
    <w:pPr>
      <w:spacing w:before="240" w:after="120"/>
    </w:pPr>
    <w:rPr>
      <w:rFonts w:ascii="Times New Roman" w:hAnsi="Times New Roman"/>
      <w:b/>
      <w:sz w:val="32"/>
    </w:rPr>
  </w:style>
  <w:style w:type="paragraph" w:customStyle="1" w:styleId="Heading2TOC">
    <w:name w:val="Heading2 TOC"/>
    <w:basedOn w:val="Normal"/>
    <w:qFormat/>
    <w:rsid w:val="00C6414D"/>
    <w:pPr>
      <w:spacing w:before="240" w:after="60"/>
    </w:pPr>
    <w:rPr>
      <w:rFonts w:ascii="Times New Roman" w:hAnsi="Times New Roman"/>
      <w:b/>
      <w:sz w:val="28"/>
    </w:rPr>
  </w:style>
  <w:style w:type="character" w:customStyle="1" w:styleId="Underline">
    <w:name w:val="Underline"/>
    <w:basedOn w:val="DefaultParagraphFont"/>
    <w:qFormat/>
    <w:rsid w:val="00C6414D"/>
    <w:rPr>
      <w:u w:val="single"/>
    </w:rPr>
  </w:style>
  <w:style w:type="character" w:customStyle="1" w:styleId="BoldandItalics">
    <w:name w:val="Bold and Italics"/>
    <w:qFormat/>
    <w:rsid w:val="00C6414D"/>
    <w:rPr>
      <w:b/>
      <w:i/>
      <w:u w:val="none"/>
    </w:rPr>
  </w:style>
  <w:style w:type="paragraph" w:styleId="BalloonText">
    <w:name w:val="Balloon Text"/>
    <w:basedOn w:val="Normal"/>
    <w:link w:val="BalloonTextChar"/>
    <w:rsid w:val="00C6414D"/>
    <w:rPr>
      <w:rFonts w:ascii="Tahoma" w:hAnsi="Tahoma" w:cs="Tahoma"/>
      <w:sz w:val="16"/>
      <w:szCs w:val="16"/>
    </w:rPr>
  </w:style>
  <w:style w:type="character" w:customStyle="1" w:styleId="BalloonTextChar">
    <w:name w:val="Balloon Text Char"/>
    <w:basedOn w:val="DefaultParagraphFont"/>
    <w:link w:val="BalloonText"/>
    <w:rsid w:val="00C641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1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41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14D"/>
    <w:rPr>
      <w:b/>
      <w:color w:val="660033"/>
      <w:spacing w:val="0"/>
    </w:rPr>
  </w:style>
  <w:style w:type="paragraph" w:customStyle="1" w:styleId="Nameditemlist">
    <w:name w:val="Named item list"/>
    <w:basedOn w:val="BodyText"/>
    <w:qFormat/>
    <w:rsid w:val="00C6414D"/>
    <w:pPr>
      <w:tabs>
        <w:tab w:val="left" w:pos="2835"/>
      </w:tabs>
      <w:ind w:left="2835" w:hanging="2835"/>
    </w:pPr>
  </w:style>
  <w:style w:type="paragraph" w:customStyle="1" w:styleId="BodyTextnopadding">
    <w:name w:val="Body Text no padding"/>
    <w:basedOn w:val="BodyText"/>
    <w:qFormat/>
    <w:rsid w:val="00C6414D"/>
    <w:pPr>
      <w:spacing w:before="0" w:after="0"/>
    </w:pPr>
  </w:style>
  <w:style w:type="paragraph" w:customStyle="1" w:styleId="BodyTextBold">
    <w:name w:val="Body Text Bold"/>
    <w:basedOn w:val="BodyText"/>
    <w:qFormat/>
    <w:rsid w:val="00C6414D"/>
    <w:rPr>
      <w:b/>
    </w:rPr>
  </w:style>
  <w:style w:type="character" w:styleId="Hyperlink">
    <w:name w:val="Hyperlink"/>
    <w:basedOn w:val="DefaultParagraphFont"/>
    <w:uiPriority w:val="99"/>
    <w:unhideWhenUsed/>
    <w:rsid w:val="00C44E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3801</Characters>
  <Application>Microsoft Office Word</Application>
  <DocSecurity>0</DocSecurity>
  <Lines>118</Lines>
  <Paragraphs>73</Paragraphs>
  <ScaleCrop>false</ScaleCrop>
  <Company>Author-it Software Corporation Ltd.</Company>
  <LinksUpToDate>false</LinksUpToDate>
  <CharactersWithSpaces>4309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FNSILA509 Provide specialist building loss adjusting advice and services</dc:title>
  <dc:subject>Approved</dc:subject>
  <dc:creator>PwC’s Skills for Australia</dc:creator>
  <cp:keywords>Release: 1</cp:keywords>
  <dc:description>Review Date: 12 April 2008</dc:description>
  <cp:lastModifiedBy>HSD_TPCMSd.prod</cp:lastModifiedBy>
  <cp:revision>3</cp:revision>
  <dcterms:created xsi:type="dcterms:W3CDTF">2022-11-03T07:31:00Z</dcterms:created>
  <dcterms:modified xsi:type="dcterms:W3CDTF">2022-11-03T07:31:00Z</dcterms:modified>
</cp:coreProperties>
</file>