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9FF" w:rsidP="00FD1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FNSIGN406 Inspect property for saleable items and determine their value</w:t>
      </w:r>
      <w:r>
        <w:fldChar w:fldCharType="end"/>
      </w:r>
    </w:p>
    <w:p w:rsidR="00FD19FF" w:rsidP="00FD19FF">
      <w:pPr>
        <w:pStyle w:val="Version"/>
        <w:sectPr w:rsidSect="00B065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575" w:rsidP="00B06575">
      <w:pPr>
        <w:pStyle w:val="SuperHeading"/>
      </w:pPr>
      <w:r w:rsidRPr="00B06575">
        <w:t>Assessment Re</w:t>
      </w:r>
      <w:r w:rsidRPr="00B06575">
        <w:t>quirements for FNSIGN406 Inspect property for saleable items and determine their value</w:t>
      </w:r>
    </w:p>
    <w:p w:rsidR="00000000" w:rsidRPr="00B06575" w:rsidP="00B06575">
      <w:pPr>
        <w:pStyle w:val="Heading1"/>
      </w:pPr>
      <w:bookmarkStart w:id="1" w:name="O_677626"/>
      <w:bookmarkEnd w:id="1"/>
      <w:r w:rsidRPr="00B065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6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575" w:rsidP="00B06575">
            <w:pPr>
              <w:pStyle w:val="BodyText"/>
            </w:pPr>
            <w:r w:rsidRPr="00B0657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575">
            <w:pPr>
              <w:pStyle w:val="BodyText"/>
              <w:rPr>
                <w:lang w:val="en-NZ"/>
              </w:rPr>
            </w:pPr>
            <w:r w:rsidRPr="00B06575">
              <w:rPr>
                <w:rStyle w:val="SpecialBold"/>
              </w:rPr>
              <w:t>Comments</w:t>
            </w:r>
          </w:p>
        </w:tc>
      </w:tr>
      <w:tr w:rsidTr="00B06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575">
            <w:pPr>
              <w:pStyle w:val="BodyText"/>
              <w:rPr>
                <w:lang w:val="en-NZ"/>
              </w:rPr>
            </w:pPr>
            <w:r w:rsidRPr="00B0657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575" w:rsidP="00B06575">
            <w:pPr>
              <w:pStyle w:val="BodyText"/>
            </w:pPr>
            <w:r w:rsidRPr="00B06575">
              <w:t>This version first released with FNS Financial Services Training Package Version 1.0.</w:t>
            </w:r>
          </w:p>
        </w:tc>
      </w:tr>
    </w:tbl>
    <w:p w:rsidR="00000000" w:rsidRPr="00B06575" w:rsidP="00B06575">
      <w:pPr>
        <w:pStyle w:val="BodyText"/>
      </w:pPr>
    </w:p>
    <w:p w:rsidR="00000000" w:rsidRPr="00B06575" w:rsidP="00B06575">
      <w:pPr>
        <w:pStyle w:val="AllowPageBreak"/>
      </w:pPr>
    </w:p>
    <w:p w:rsidR="00000000" w:rsidRPr="00B06575" w:rsidP="00B06575">
      <w:pPr>
        <w:pStyle w:val="Heading1"/>
      </w:pPr>
      <w:bookmarkStart w:id="2" w:name="O_677627"/>
      <w:bookmarkEnd w:id="2"/>
      <w:r w:rsidRPr="00B06575">
        <w:t>Performance Evidence</w:t>
      </w:r>
    </w:p>
    <w:p w:rsidR="00000000" w:rsidRPr="00B06575" w:rsidP="00FD19FF">
      <w:pPr>
        <w:pStyle w:val="BodyText"/>
      </w:pPr>
      <w:r w:rsidRPr="00B06575">
        <w:t>Evidence of the ability to:</w:t>
      </w:r>
    </w:p>
    <w:p w:rsidR="00000000" w:rsidRPr="00B06575" w:rsidP="00B06575">
      <w:pPr>
        <w:pStyle w:val="ListBullet"/>
      </w:pPr>
      <w:r w:rsidRPr="00B06575">
        <w:t>carry out inspections of property to identify serviceable and saleable items and components in compliance with industry codes of practice, legislation and regulations</w:t>
      </w:r>
    </w:p>
    <w:p w:rsidR="00000000" w:rsidRPr="00B06575" w:rsidP="00B06575">
      <w:pPr>
        <w:pStyle w:val="ListBullet"/>
      </w:pPr>
      <w:r w:rsidRPr="00B06575">
        <w:t>determine retail or salvage pri</w:t>
      </w:r>
      <w:r w:rsidRPr="00B06575">
        <w:t xml:space="preserve">ce of property component or item </w:t>
      </w:r>
    </w:p>
    <w:p w:rsidR="00000000" w:rsidRPr="00B06575" w:rsidP="00B06575">
      <w:pPr>
        <w:pStyle w:val="ListBullet"/>
      </w:pPr>
      <w:r w:rsidRPr="00B06575">
        <w:t>undertake loss calculations to determine recommended action.</w:t>
      </w:r>
    </w:p>
    <w:p w:rsidR="00000000" w:rsidRPr="00B06575" w:rsidP="00B06575">
      <w:pPr>
        <w:pStyle w:val="BodyText"/>
      </w:pPr>
    </w:p>
    <w:p w:rsidR="00000000" w:rsidRPr="00B06575" w:rsidP="00FD19FF">
      <w:pPr>
        <w:pStyle w:val="BodyText"/>
      </w:pPr>
      <w:r w:rsidRPr="00B06575">
        <w:t>Note: If a specific volume or frequency is not stated, then evidence must be provided at least once.</w:t>
      </w:r>
    </w:p>
    <w:p w:rsidR="00000000" w:rsidRPr="00B06575" w:rsidP="00B06575">
      <w:pPr>
        <w:pStyle w:val="Heading1"/>
      </w:pPr>
      <w:bookmarkStart w:id="3" w:name="O_677628"/>
      <w:bookmarkEnd w:id="3"/>
      <w:r w:rsidRPr="00B06575">
        <w:t>Knowledge Evidence</w:t>
      </w:r>
    </w:p>
    <w:p w:rsidR="00000000" w:rsidRPr="00B06575" w:rsidP="00FD19FF">
      <w:pPr>
        <w:pStyle w:val="BodyText"/>
      </w:pPr>
      <w:r w:rsidRPr="00B06575">
        <w:t>To complete the unit r</w:t>
      </w:r>
      <w:r w:rsidRPr="00B06575">
        <w:t xml:space="preserve">equirements safely and effectively, the individual must: </w:t>
      </w:r>
    </w:p>
    <w:p w:rsidR="00000000" w:rsidRPr="00B06575" w:rsidP="00B06575">
      <w:pPr>
        <w:pStyle w:val="ListBullet"/>
      </w:pPr>
      <w:r w:rsidRPr="00B06575">
        <w:t>explain the key requirements of legislation, regulations and industry codes of practice relating to safety and standard of goods for sale</w:t>
      </w:r>
    </w:p>
    <w:p w:rsidR="00000000" w:rsidRPr="00B06575" w:rsidP="00B06575">
      <w:pPr>
        <w:pStyle w:val="ListBullet"/>
      </w:pPr>
      <w:r w:rsidRPr="00B06575">
        <w:t>describe the technical knowledge needed to estimate the val</w:t>
      </w:r>
      <w:r w:rsidRPr="00B06575">
        <w:t>ue of items and components, and determine whether salvage or sale is a viable option</w:t>
      </w:r>
    </w:p>
    <w:p w:rsidR="00000000" w:rsidRPr="00B06575" w:rsidP="00B06575">
      <w:pPr>
        <w:pStyle w:val="ListBullet"/>
      </w:pPr>
      <w:r w:rsidRPr="00B06575">
        <w:t>describe the characteristics and operation of the market for salvaged items</w:t>
      </w:r>
    </w:p>
    <w:p w:rsidR="00000000" w:rsidRPr="00B06575" w:rsidP="00B06575">
      <w:pPr>
        <w:pStyle w:val="ListBullet"/>
      </w:pPr>
      <w:r w:rsidRPr="00B06575">
        <w:t>outline the factors to be considered when determining if items or components can be salvaged.</w:t>
      </w:r>
    </w:p>
    <w:p w:rsidR="00000000" w:rsidRPr="00B06575" w:rsidP="00B06575">
      <w:pPr>
        <w:pStyle w:val="AllowPageBreak"/>
      </w:pPr>
    </w:p>
    <w:p w:rsidR="00000000" w:rsidRPr="00B06575" w:rsidP="00B06575">
      <w:pPr>
        <w:pStyle w:val="Heading1"/>
      </w:pPr>
      <w:bookmarkStart w:id="4" w:name="O_677629"/>
      <w:bookmarkEnd w:id="4"/>
      <w:r w:rsidRPr="00B06575">
        <w:t>Assessment Conditions</w:t>
      </w:r>
    </w:p>
    <w:p w:rsidR="00000000" w:rsidRPr="00B06575" w:rsidP="00FD19FF">
      <w:pPr>
        <w:pStyle w:val="BodyText"/>
      </w:pPr>
      <w:r w:rsidRPr="00B06575">
        <w:t>Assessment must be conducted in a safe environment where evidence gathered demonstrates consistent performance of typical activities experienced in the general insurance field of work and include access to:</w:t>
      </w:r>
    </w:p>
    <w:p w:rsidR="00000000" w:rsidRPr="00B06575" w:rsidP="00B06575">
      <w:pPr>
        <w:pStyle w:val="ListBullet"/>
      </w:pPr>
      <w:r w:rsidRPr="00B06575">
        <w:t>organisati</w:t>
      </w:r>
      <w:r w:rsidRPr="00B06575">
        <w:t xml:space="preserve">onal records, policy and procedures </w:t>
      </w:r>
    </w:p>
    <w:p w:rsidR="00000000" w:rsidRPr="00B06575" w:rsidP="00B06575">
      <w:pPr>
        <w:pStyle w:val="ListBullet"/>
      </w:pPr>
      <w:r w:rsidRPr="00B06575">
        <w:t xml:space="preserve">common office equipment, technology, software and consumables. </w:t>
      </w:r>
    </w:p>
    <w:p w:rsidR="00000000" w:rsidRPr="00B06575" w:rsidP="00B06575">
      <w:pPr>
        <w:pStyle w:val="BodyText"/>
      </w:pPr>
    </w:p>
    <w:p w:rsidR="00000000" w:rsidRPr="00B06575" w:rsidP="00FD19FF">
      <w:pPr>
        <w:pStyle w:val="BodyText"/>
      </w:pPr>
      <w:r w:rsidRPr="00B06575">
        <w:t>Assessors must satisfy NVR/AQTF assessor requirements.</w:t>
      </w:r>
    </w:p>
    <w:p w:rsidR="00000000" w:rsidRPr="00B06575" w:rsidP="00B06575">
      <w:pPr>
        <w:pStyle w:val="Heading1"/>
      </w:pPr>
      <w:bookmarkStart w:id="5" w:name="O_677632"/>
      <w:bookmarkEnd w:id="5"/>
      <w:r w:rsidRPr="00B06575">
        <w:t>Links</w:t>
      </w:r>
    </w:p>
    <w:p w:rsidR="00000000" w:rsidRPr="00B06575" w:rsidP="00FD19FF">
      <w:pPr>
        <w:pStyle w:val="BodyText"/>
      </w:pPr>
      <w:r w:rsidRPr="00B065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3398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06575" w:rsidP="00B06575"/>
    <w:sectPr w:rsidSect="00B065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75" w:rsidRPr="00FD19FF" w:rsidP="00FD1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FF" w:rsidP="00B06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19FF" w:rsidP="00B06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19FF" w:rsidP="00B065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575" w:rsidRPr="00FD19FF" w:rsidP="00FD1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FF" w:rsidRPr="002D2AF8" w:rsidP="00B06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FNSIGN406 Inspect property for saleable items and determine their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D19FF" w:rsidP="00B065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E67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5A5A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5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5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5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5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5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5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5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5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5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5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5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575"/>
  </w:style>
  <w:style w:type="character" w:customStyle="1" w:styleId="Heading1Char">
    <w:name w:val="Heading 1 Char"/>
    <w:basedOn w:val="DefaultParagraphFont"/>
    <w:link w:val="Heading1"/>
    <w:rsid w:val="00B065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5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5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5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575"/>
    <w:rPr>
      <w:b/>
      <w:spacing w:val="0"/>
    </w:rPr>
  </w:style>
  <w:style w:type="paragraph" w:customStyle="1" w:styleId="SuperHeading">
    <w:name w:val="SuperHeading"/>
    <w:basedOn w:val="Normal"/>
    <w:rsid w:val="00B065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5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5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5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5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5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5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5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5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5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5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5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5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5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5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5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5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5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5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5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5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5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5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5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5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5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5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5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5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5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5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575"/>
    <w:rPr>
      <w:i/>
    </w:rPr>
  </w:style>
  <w:style w:type="paragraph" w:styleId="Caption">
    <w:name w:val="caption"/>
    <w:basedOn w:val="BodyText"/>
    <w:next w:val="Normal"/>
    <w:qFormat/>
    <w:rsid w:val="00B065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5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5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575"/>
  </w:style>
  <w:style w:type="paragraph" w:styleId="TableofFigures">
    <w:name w:val="table of figures"/>
    <w:basedOn w:val="Normal"/>
    <w:next w:val="Normal"/>
    <w:semiHidden/>
    <w:rsid w:val="00B065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5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575"/>
    <w:rPr>
      <w:rFonts w:ascii="Wingdings" w:hAnsi="Wingdings"/>
    </w:rPr>
  </w:style>
  <w:style w:type="paragraph" w:customStyle="1" w:styleId="TableHeading">
    <w:name w:val="Table Heading"/>
    <w:basedOn w:val="HeadingBase"/>
    <w:rsid w:val="00B065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575"/>
    <w:rPr>
      <w:color w:val="0033CC"/>
      <w:u w:val="none"/>
    </w:rPr>
  </w:style>
  <w:style w:type="paragraph" w:customStyle="1" w:styleId="BodyTextRight">
    <w:name w:val="Body Text Right"/>
    <w:basedOn w:val="BodyText"/>
    <w:rsid w:val="00B065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5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5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5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5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5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575"/>
    <w:rPr>
      <w:sz w:val="32"/>
    </w:rPr>
  </w:style>
  <w:style w:type="paragraph" w:customStyle="1" w:styleId="HeadingProcedure">
    <w:name w:val="Heading Procedure"/>
    <w:basedOn w:val="HeadingBase"/>
    <w:next w:val="Normal"/>
    <w:rsid w:val="00B065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575"/>
    <w:pPr>
      <w:spacing w:before="60" w:after="60"/>
    </w:pPr>
  </w:style>
  <w:style w:type="paragraph" w:styleId="ListContinue">
    <w:name w:val="List Continue"/>
    <w:basedOn w:val="List"/>
    <w:rsid w:val="00B06575"/>
    <w:pPr>
      <w:ind w:firstLine="0"/>
    </w:pPr>
  </w:style>
  <w:style w:type="paragraph" w:customStyle="1" w:styleId="ListNote">
    <w:name w:val="List Note"/>
    <w:basedOn w:val="List"/>
    <w:rsid w:val="00B065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5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5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575"/>
    <w:rPr>
      <w:rFonts w:ascii="Courier New" w:hAnsi="Courier New"/>
    </w:rPr>
  </w:style>
  <w:style w:type="paragraph" w:customStyle="1" w:styleId="NoteBullet">
    <w:name w:val="Note Bullet"/>
    <w:basedOn w:val="Note"/>
    <w:rsid w:val="00B065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5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5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5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5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5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5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575"/>
    <w:rPr>
      <w:b/>
      <w:smallCaps/>
    </w:rPr>
  </w:style>
  <w:style w:type="paragraph" w:customStyle="1" w:styleId="TableListNumber">
    <w:name w:val="Table List Number"/>
    <w:basedOn w:val="ListNumber"/>
    <w:rsid w:val="00B065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5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575"/>
    <w:pPr>
      <w:numPr>
        <w:numId w:val="8"/>
      </w:numPr>
    </w:pPr>
  </w:style>
  <w:style w:type="paragraph" w:customStyle="1" w:styleId="ListAlpha2">
    <w:name w:val="List Alpha 2"/>
    <w:basedOn w:val="List2"/>
    <w:rsid w:val="00B06575"/>
    <w:pPr>
      <w:numPr>
        <w:numId w:val="7"/>
      </w:numPr>
    </w:pPr>
  </w:style>
  <w:style w:type="paragraph" w:styleId="List2">
    <w:name w:val="List 2"/>
    <w:basedOn w:val="BodyText"/>
    <w:rsid w:val="00B065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5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5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5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5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5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575"/>
    <w:pPr>
      <w:numPr>
        <w:numId w:val="3"/>
      </w:numPr>
    </w:pPr>
  </w:style>
  <w:style w:type="paragraph" w:styleId="ListContinue2">
    <w:name w:val="List Continue 2"/>
    <w:basedOn w:val="List2"/>
    <w:rsid w:val="00B06575"/>
    <w:pPr>
      <w:ind w:firstLine="0"/>
    </w:pPr>
  </w:style>
  <w:style w:type="paragraph" w:styleId="ListContinue3">
    <w:name w:val="List Continue 3"/>
    <w:basedOn w:val="List3"/>
    <w:rsid w:val="00B06575"/>
    <w:pPr>
      <w:ind w:left="1021" w:firstLine="0"/>
    </w:pPr>
  </w:style>
  <w:style w:type="paragraph" w:styleId="ListContinue4">
    <w:name w:val="List Continue 4"/>
    <w:basedOn w:val="List4"/>
    <w:rsid w:val="00B06575"/>
    <w:pPr>
      <w:ind w:firstLine="0"/>
    </w:pPr>
  </w:style>
  <w:style w:type="paragraph" w:styleId="ListContinue5">
    <w:name w:val="List Continue 5"/>
    <w:basedOn w:val="List5"/>
    <w:rsid w:val="00B06575"/>
    <w:pPr>
      <w:ind w:firstLine="0"/>
    </w:pPr>
  </w:style>
  <w:style w:type="paragraph" w:styleId="ListNumber3">
    <w:name w:val="List Number 3"/>
    <w:basedOn w:val="List3"/>
    <w:rsid w:val="00B06575"/>
    <w:pPr>
      <w:numPr>
        <w:numId w:val="4"/>
      </w:numPr>
    </w:pPr>
  </w:style>
  <w:style w:type="paragraph" w:styleId="ListNumber4">
    <w:name w:val="List Number 4"/>
    <w:basedOn w:val="List4"/>
    <w:rsid w:val="00B06575"/>
    <w:pPr>
      <w:numPr>
        <w:numId w:val="5"/>
      </w:numPr>
    </w:pPr>
  </w:style>
  <w:style w:type="paragraph" w:styleId="ListNumber5">
    <w:name w:val="List Number 5"/>
    <w:basedOn w:val="List5"/>
    <w:rsid w:val="00B06575"/>
    <w:pPr>
      <w:numPr>
        <w:numId w:val="6"/>
      </w:numPr>
    </w:pPr>
  </w:style>
  <w:style w:type="paragraph" w:styleId="BlockText">
    <w:name w:val="Block Text"/>
    <w:basedOn w:val="Normal"/>
    <w:rsid w:val="00B065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5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575"/>
    <w:rPr>
      <w:sz w:val="16"/>
      <w:vertAlign w:val="superscript"/>
    </w:rPr>
  </w:style>
  <w:style w:type="character" w:customStyle="1" w:styleId="Symbols">
    <w:name w:val="Symbols"/>
    <w:basedOn w:val="DefaultParagraphFont"/>
    <w:rsid w:val="00B06575"/>
    <w:rPr>
      <w:rFonts w:ascii="Symbol" w:hAnsi="Symbol"/>
    </w:rPr>
  </w:style>
  <w:style w:type="character" w:customStyle="1" w:styleId="MenuOptions">
    <w:name w:val="Menu Options"/>
    <w:basedOn w:val="DefaultParagraphFont"/>
    <w:rsid w:val="00B065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575"/>
    <w:rPr>
      <w:b/>
    </w:rPr>
  </w:style>
  <w:style w:type="character" w:customStyle="1" w:styleId="Underlined">
    <w:name w:val="Underlined"/>
    <w:basedOn w:val="DefaultParagraphFont"/>
    <w:rsid w:val="00B06575"/>
    <w:rPr>
      <w:u w:val="single"/>
    </w:rPr>
  </w:style>
  <w:style w:type="paragraph" w:customStyle="1" w:styleId="TableBodyTextRight">
    <w:name w:val="Table Body Text Right"/>
    <w:basedOn w:val="TableBodyText"/>
    <w:rsid w:val="00B065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575"/>
    <w:rPr>
      <w:sz w:val="18"/>
    </w:rPr>
  </w:style>
  <w:style w:type="paragraph" w:customStyle="1" w:styleId="BodySmallRight">
    <w:name w:val="Body Small Right"/>
    <w:basedOn w:val="BodyTextRight"/>
    <w:rsid w:val="00B06575"/>
    <w:rPr>
      <w:sz w:val="18"/>
      <w:szCs w:val="18"/>
    </w:rPr>
  </w:style>
  <w:style w:type="paragraph" w:customStyle="1" w:styleId="MarginEdition">
    <w:name w:val="Margin Edition"/>
    <w:basedOn w:val="MarginNote"/>
    <w:rsid w:val="00B065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575"/>
    <w:rPr>
      <w:sz w:val="2"/>
      <w:szCs w:val="2"/>
    </w:rPr>
  </w:style>
  <w:style w:type="character" w:customStyle="1" w:styleId="Small">
    <w:name w:val="Small"/>
    <w:basedOn w:val="DefaultParagraphFont"/>
    <w:rsid w:val="00B06575"/>
    <w:rPr>
      <w:sz w:val="16"/>
    </w:rPr>
  </w:style>
  <w:style w:type="paragraph" w:customStyle="1" w:styleId="WideTable">
    <w:name w:val="Wide Table"/>
    <w:basedOn w:val="Normal"/>
    <w:rsid w:val="00B065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575"/>
  </w:style>
  <w:style w:type="paragraph" w:styleId="Quote">
    <w:name w:val="Quote"/>
    <w:basedOn w:val="Heading1"/>
    <w:link w:val="QuoteChar"/>
    <w:qFormat/>
    <w:rsid w:val="00B065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5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575"/>
    <w:pPr>
      <w:pageBreakBefore/>
    </w:pPr>
  </w:style>
  <w:style w:type="paragraph" w:customStyle="1" w:styleId="Border">
    <w:name w:val="Border"/>
    <w:basedOn w:val="Normal"/>
    <w:qFormat/>
    <w:rsid w:val="00B065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5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5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5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5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5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5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5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5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575"/>
    <w:rPr>
      <w:u w:val="single"/>
    </w:rPr>
  </w:style>
  <w:style w:type="character" w:customStyle="1" w:styleId="BoldandItalics">
    <w:name w:val="Bold and Italics"/>
    <w:qFormat/>
    <w:rsid w:val="00B06575"/>
    <w:rPr>
      <w:b/>
      <w:i/>
      <w:u w:val="none"/>
    </w:rPr>
  </w:style>
  <w:style w:type="paragraph" w:styleId="BalloonText">
    <w:name w:val="Balloon Text"/>
    <w:basedOn w:val="Normal"/>
    <w:link w:val="BalloonTextChar"/>
    <w:rsid w:val="00B06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5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5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5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5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5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575"/>
    <w:pPr>
      <w:spacing w:before="0" w:after="0"/>
    </w:pPr>
  </w:style>
  <w:style w:type="paragraph" w:customStyle="1" w:styleId="BodyTextBold">
    <w:name w:val="Body Text Bold"/>
    <w:basedOn w:val="BodyText"/>
    <w:qFormat/>
    <w:rsid w:val="00B06575"/>
    <w:rPr>
      <w:b/>
    </w:rPr>
  </w:style>
  <w:style w:type="character" w:styleId="Hyperlink">
    <w:name w:val="Hyperlink"/>
    <w:basedOn w:val="DefaultParagraphFont"/>
    <w:uiPriority w:val="99"/>
    <w:unhideWhenUsed/>
    <w:rsid w:val="00FD1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1787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FNSIGN406 Inspect property for saleable items and determine their value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2022-01-27T02:19:00Z</dcterms:created>
  <dcterms:modified xsi:type="dcterms:W3CDTF">2022-01-27T02:19:00Z</dcterms:modified>
</cp:coreProperties>
</file>