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ED0" w:rsidP="00F62ED0">
      <w:pPr>
        <w:pStyle w:val="Title"/>
      </w:pPr>
      <w:r>
        <w:fldChar w:fldCharType="begin"/>
      </w:r>
      <w:r>
        <w:instrText xml:space="preserve"> TITLE   \* MERGEFORMAT </w:instrText>
      </w:r>
      <w:r>
        <w:fldChar w:fldCharType="separate"/>
      </w:r>
      <w:r>
        <w:t>FNSIGN403 Estimate jobs</w:t>
      </w:r>
      <w:r>
        <w:fldChar w:fldCharType="end"/>
      </w:r>
    </w:p>
    <w:p w:rsidR="00F62ED0" w:rsidP="00F62ED0">
      <w:pPr>
        <w:pStyle w:val="Version"/>
        <w:sectPr w:rsidSect="00F52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1A5" w:rsidP="00F521A5">
      <w:pPr>
        <w:pStyle w:val="SuperHeading"/>
      </w:pPr>
      <w:r w:rsidRPr="00F521A5">
        <w:t>FNSIGN403 Estimate jobs</w:t>
      </w:r>
    </w:p>
    <w:p w:rsidR="00000000" w:rsidRPr="00F521A5" w:rsidP="00F521A5">
      <w:pPr>
        <w:pStyle w:val="Heading1"/>
      </w:pPr>
      <w:bookmarkStart w:id="1" w:name="O_677578"/>
      <w:bookmarkEnd w:id="1"/>
      <w:r w:rsidRPr="00F521A5">
        <w:t>Modification History</w:t>
      </w:r>
    </w:p>
    <w:tbl>
      <w:tblPr>
        <w:tblW w:w="0" w:type="auto"/>
        <w:tblLayout w:type="fixed"/>
        <w:tblCellMar>
          <w:left w:w="62" w:type="dxa"/>
          <w:right w:w="62" w:type="dxa"/>
        </w:tblCellMar>
        <w:tblLook w:val="0000"/>
      </w:tblPr>
      <w:tblGrid>
        <w:gridCol w:w="3091"/>
        <w:gridCol w:w="5873"/>
      </w:tblGrid>
      <w:tr w:rsidTr="00F52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rPr>
                <w:rStyle w:val="SpecialBold"/>
              </w:rPr>
              <w:t>Comments</w:t>
            </w:r>
          </w:p>
        </w:tc>
      </w:tr>
      <w:tr w:rsidTr="00F52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This version first released with FNS Financial Services Training Package Version 1.0.</w:t>
            </w:r>
          </w:p>
        </w:tc>
      </w:tr>
    </w:tbl>
    <w:p w:rsidR="00000000" w:rsidRPr="00F521A5" w:rsidP="00F521A5">
      <w:pPr>
        <w:pStyle w:val="BodyText"/>
      </w:pPr>
    </w:p>
    <w:p w:rsidR="00000000" w:rsidRPr="00F521A5" w:rsidP="00F521A5">
      <w:pPr>
        <w:pStyle w:val="AllowPageBreak"/>
      </w:pPr>
    </w:p>
    <w:p w:rsidR="00000000" w:rsidRPr="00F521A5" w:rsidP="00F521A5">
      <w:pPr>
        <w:pStyle w:val="Heading1"/>
      </w:pPr>
      <w:bookmarkStart w:id="2" w:name="O_677579"/>
      <w:bookmarkEnd w:id="2"/>
      <w:r w:rsidRPr="00F521A5">
        <w:t>Application</w:t>
      </w:r>
    </w:p>
    <w:p w:rsidR="00000000" w:rsidRPr="00F521A5" w:rsidP="00F62ED0">
      <w:pPr>
        <w:pStyle w:val="BodyText"/>
      </w:pPr>
      <w:r w:rsidRPr="00F521A5">
        <w:t>This unit describes the skills and knowledge required to estimate the time requirements for jobs, gather cost e</w:t>
      </w:r>
      <w:r w:rsidRPr="00F521A5">
        <w:t xml:space="preserve">stimates from external service providers, scope the jobs, and produce and document the estimates. It encompasses inspecting the vehicle or property to determine the cause and extent of damage for the preferred method of repair, and determining a preferred </w:t>
      </w:r>
      <w:r w:rsidRPr="00F521A5">
        <w:t>method or strategy for restoration or repair.</w:t>
      </w:r>
    </w:p>
    <w:p w:rsidR="00000000" w:rsidRPr="00F521A5" w:rsidP="00F62ED0">
      <w:pPr>
        <w:pStyle w:val="BodyText"/>
      </w:pPr>
      <w:r w:rsidRPr="00F521A5">
        <w:t>It applies to individuals who work within organisations of various sizes and across a range of customer bases.</w:t>
      </w:r>
    </w:p>
    <w:p w:rsidR="00000000" w:rsidRPr="00F521A5" w:rsidP="00F62ED0">
      <w:pPr>
        <w:pStyle w:val="BodyText"/>
      </w:pPr>
      <w:r w:rsidRPr="00F521A5">
        <w:t>Work functions in the occupational areas where this unit may be used are subject to regulatory re</w:t>
      </w:r>
      <w:r w:rsidRPr="00F521A5">
        <w:t>quirements. Refer to the FNS Implementation Guide Companion Volume or the relevant regulator for specific guidance on requirements.</w:t>
      </w:r>
    </w:p>
    <w:p w:rsidR="00000000" w:rsidRPr="00F521A5" w:rsidP="00F521A5">
      <w:pPr>
        <w:pStyle w:val="Heading1"/>
      </w:pPr>
      <w:bookmarkStart w:id="3" w:name="O_677582"/>
      <w:bookmarkEnd w:id="3"/>
      <w:r w:rsidRPr="00F521A5">
        <w:t>Unit Sector</w:t>
      </w:r>
    </w:p>
    <w:p w:rsidR="00000000" w:rsidRPr="00F521A5" w:rsidP="00F62ED0">
      <w:pPr>
        <w:pStyle w:val="BodyText"/>
      </w:pPr>
      <w:r w:rsidRPr="00F521A5">
        <w:t>Insurance general</w:t>
      </w:r>
    </w:p>
    <w:p w:rsidR="00000000" w:rsidRPr="00F521A5" w:rsidP="00F521A5">
      <w:pPr>
        <w:pStyle w:val="Heading1"/>
      </w:pPr>
      <w:bookmarkStart w:id="4" w:name="O_677583"/>
      <w:bookmarkEnd w:id="4"/>
      <w:r w:rsidRPr="00F521A5">
        <w:t>Elements and Performance Criteria</w:t>
      </w:r>
    </w:p>
    <w:tbl>
      <w:tblPr>
        <w:tblW w:w="9236" w:type="dxa"/>
        <w:tblLayout w:type="fixed"/>
        <w:tblCellMar>
          <w:left w:w="62" w:type="dxa"/>
          <w:right w:w="62" w:type="dxa"/>
        </w:tblCellMar>
        <w:tblLook w:val="0000"/>
      </w:tblPr>
      <w:tblGrid>
        <w:gridCol w:w="2645"/>
        <w:gridCol w:w="6591"/>
      </w:tblGrid>
      <w:tr w:rsidTr="00F521A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21A5">
            <w:pPr>
              <w:pStyle w:val="BodyText"/>
              <w:rPr>
                <w:lang w:val="en-NZ"/>
              </w:rPr>
            </w:pPr>
            <w:r w:rsidRPr="00F521A5">
              <w:rPr>
                <w:rStyle w:val="SpecialBold"/>
              </w:rPr>
              <w:t>PERFORMANCE CRITERIA</w:t>
            </w:r>
          </w:p>
        </w:tc>
      </w:tr>
      <w:tr w:rsidTr="00F521A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rPr>
                <w:rStyle w:val="Emphasis"/>
              </w:rPr>
              <w:t>Performance criteria describe the performance needed to demonstrate achievement of the element.</w:t>
            </w:r>
          </w:p>
        </w:tc>
      </w:tr>
      <w:tr w:rsidTr="00F521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1. Estimate time requirements for jobs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 xml:space="preserve">1.1 Calculate time estimates for job requirements based </w:t>
            </w:r>
            <w:r w:rsidRPr="00F521A5">
              <w:t>on industry times, staff estimates, standard service or repair times, relevant specifications and subcontracted work time</w:t>
            </w:r>
          </w:p>
          <w:p w:rsidR="00000000" w:rsidRPr="00F521A5" w:rsidP="00F521A5">
            <w:pPr>
              <w:pStyle w:val="BodyText"/>
            </w:pPr>
            <w:r w:rsidRPr="00F521A5">
              <w:t>1.2 Estimate repair times and consider whether repair is a viable option</w:t>
            </w:r>
          </w:p>
          <w:p w:rsidR="00000000" w:rsidP="00F521A5">
            <w:pPr>
              <w:pStyle w:val="BodyText"/>
              <w:rPr>
                <w:lang w:val="en-NZ"/>
              </w:rPr>
            </w:pPr>
            <w:r w:rsidRPr="00F521A5">
              <w:t>1.3 Incorporate turnaround times for work completed by subcon</w:t>
            </w:r>
            <w:r w:rsidRPr="00F521A5">
              <w:t>tractor into total time estimates</w:t>
            </w:r>
          </w:p>
        </w:tc>
      </w:tr>
      <w:tr w:rsidTr="00F521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2. Determine availability and source of parts or materials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2.1 Ascertain viability of replacement compared to repair to meet appropriate standards and legal requirements where appropriate</w:t>
            </w:r>
          </w:p>
          <w:p w:rsidR="00000000" w:rsidRPr="00F521A5" w:rsidP="00F521A5">
            <w:pPr>
              <w:pStyle w:val="BodyText"/>
            </w:pPr>
            <w:r w:rsidRPr="00F521A5">
              <w:t>2.2 Determine parts or materials requirements to ensure cost constraints are met</w:t>
            </w:r>
          </w:p>
          <w:p w:rsidR="00000000" w:rsidP="00F521A5">
            <w:pPr>
              <w:pStyle w:val="BodyText"/>
              <w:rPr>
                <w:lang w:val="en-NZ"/>
              </w:rPr>
            </w:pPr>
            <w:r w:rsidRPr="00F521A5">
              <w:t>2.3 Determine availability of parts or materials and consumables where required</w:t>
            </w:r>
          </w:p>
        </w:tc>
      </w:tr>
      <w:tr w:rsidTr="00F521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3. Identify subcontract repair work costs for incorporation into total estimated cost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3.1 Docu</w:t>
            </w:r>
            <w:r w:rsidRPr="00F521A5">
              <w:t>ment estimate appropriately</w:t>
            </w:r>
          </w:p>
          <w:p w:rsidR="00000000" w:rsidRPr="00F521A5" w:rsidP="00F521A5">
            <w:pPr>
              <w:pStyle w:val="BodyText"/>
            </w:pPr>
            <w:r w:rsidRPr="00F521A5">
              <w:t>3.2 Document relevant repair requirements, scope of works, procedures and costs in logical order</w:t>
            </w:r>
          </w:p>
          <w:p w:rsidR="00000000" w:rsidRPr="00F521A5" w:rsidP="00F521A5">
            <w:pPr>
              <w:pStyle w:val="BodyText"/>
            </w:pPr>
            <w:r w:rsidRPr="00F521A5">
              <w:t>3.3 Document repair requirements in detail whenever possible</w:t>
            </w:r>
          </w:p>
          <w:p w:rsidR="00000000" w:rsidP="00F521A5">
            <w:pPr>
              <w:pStyle w:val="BodyText"/>
              <w:rPr>
                <w:lang w:val="en-NZ"/>
              </w:rPr>
            </w:pPr>
            <w:r w:rsidRPr="00F521A5">
              <w:t>3.4 Note potential variations on estimate</w:t>
            </w:r>
          </w:p>
        </w:tc>
      </w:tr>
      <w:tr w:rsidTr="00F521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4. Estimate total job costs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4.1 Give external repairers or service providers clear outline of work and time requirements of job</w:t>
            </w:r>
          </w:p>
          <w:p w:rsidR="00000000" w:rsidRPr="00F521A5" w:rsidP="00F521A5">
            <w:pPr>
              <w:pStyle w:val="BodyText"/>
            </w:pPr>
            <w:r w:rsidRPr="00F521A5">
              <w:t>4.2 Cost parts, materials and consumables according to industry and/or organisation pricing standards</w:t>
            </w:r>
          </w:p>
          <w:p w:rsidR="00000000" w:rsidRPr="00F521A5" w:rsidP="00F521A5">
            <w:pPr>
              <w:pStyle w:val="BodyText"/>
            </w:pPr>
            <w:r w:rsidRPr="00F521A5">
              <w:t>4.3 Document and agree on job cost estimate with repa</w:t>
            </w:r>
            <w:r w:rsidRPr="00F521A5">
              <w:t>irers or external service providers</w:t>
            </w:r>
          </w:p>
          <w:p w:rsidR="00000000" w:rsidRPr="00F521A5" w:rsidP="00F521A5">
            <w:pPr>
              <w:pStyle w:val="BodyText"/>
            </w:pPr>
            <w:r w:rsidRPr="00F521A5">
              <w:t>4.4 Approve repair or total loss settlement in accordance with organisational procedures and legislation</w:t>
            </w:r>
          </w:p>
          <w:p w:rsidR="00000000" w:rsidRPr="00F521A5" w:rsidP="00F521A5">
            <w:pPr>
              <w:pStyle w:val="BodyText"/>
            </w:pPr>
            <w:r w:rsidRPr="00F521A5">
              <w:t>4.5 Document final estimate and contract conditions</w:t>
            </w:r>
          </w:p>
          <w:p w:rsidR="00000000" w:rsidRPr="00F521A5" w:rsidP="00F521A5">
            <w:pPr>
              <w:pStyle w:val="BodyText"/>
            </w:pPr>
            <w:r w:rsidRPr="00F521A5">
              <w:t>4.6 Prepare variations estimate if required</w:t>
            </w:r>
          </w:p>
        </w:tc>
      </w:tr>
    </w:tbl>
    <w:p w:rsidR="00000000" w:rsidRPr="00F521A5" w:rsidP="00F521A5">
      <w:pPr>
        <w:pStyle w:val="BodyText"/>
      </w:pPr>
    </w:p>
    <w:p w:rsidR="00000000" w:rsidRPr="00F521A5" w:rsidP="00F521A5">
      <w:pPr>
        <w:pStyle w:val="AllowPageBreak"/>
      </w:pPr>
    </w:p>
    <w:p w:rsidR="00000000" w:rsidRPr="00F521A5" w:rsidP="00F521A5">
      <w:pPr>
        <w:pStyle w:val="Heading1"/>
      </w:pPr>
      <w:bookmarkStart w:id="5" w:name="O_677584"/>
      <w:bookmarkEnd w:id="5"/>
      <w:r w:rsidRPr="00F521A5">
        <w:t>Foundation Skills</w:t>
      </w:r>
    </w:p>
    <w:p w:rsidR="00000000" w:rsidRPr="00F62ED0" w:rsidP="00F62ED0">
      <w:pPr>
        <w:pStyle w:val="BodyText"/>
        <w:rPr>
          <w:i/>
        </w:rPr>
      </w:pPr>
      <w:r w:rsidRPr="00F62ED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rPr>
                <w:rStyle w:val="SpecialBold"/>
              </w:rPr>
              <w:t>Description</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1.1, 1.2, 2.1, 4.4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ListBullet"/>
              <w:rPr>
                <w:lang w:val="en-NZ"/>
              </w:rPr>
            </w:pPr>
            <w:r w:rsidRPr="00F521A5">
              <w:t>Interprets, analyses and evaluates textual information from a range of sources and complexity levels</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1.1</w:t>
            </w:r>
          </w:p>
          <w:p w:rsidR="00000000" w:rsidRPr="00F521A5" w:rsidP="00F521A5">
            <w:pPr>
              <w:pStyle w:val="BodyText"/>
            </w:pPr>
            <w:r w:rsidRPr="00F521A5">
              <w:t xml:space="preserve">3.1-3.4, </w:t>
            </w:r>
          </w:p>
          <w:p w:rsidR="00000000" w:rsidP="00F521A5">
            <w:pPr>
              <w:pStyle w:val="BodyText"/>
              <w:rPr>
                <w:lang w:val="en-NZ"/>
              </w:rPr>
            </w:pPr>
            <w:r w:rsidRPr="00F521A5">
              <w:t>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ListBullet"/>
            </w:pPr>
            <w:r w:rsidRPr="00F521A5">
              <w:t xml:space="preserve">Generates clear and detailed textual and numerical information in a logical sequence to convey </w:t>
            </w:r>
            <w:r w:rsidRPr="00F521A5">
              <w:t>scope of requirements, timeframe and costs</w:t>
            </w:r>
          </w:p>
          <w:p w:rsidR="00000000" w:rsidP="00F521A5">
            <w:pPr>
              <w:pStyle w:val="ListBullet"/>
              <w:rPr>
                <w:lang w:val="en-NZ"/>
              </w:rPr>
            </w:pPr>
            <w:r w:rsidRPr="00F521A5">
              <w:t xml:space="preserve">Uses text type and vocabulary appropriate to the audience, and legislative and organisational requirements to detail agreed final repair cost or settlement </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ListBullet"/>
              <w:rPr>
                <w:lang w:val="en-NZ"/>
              </w:rPr>
            </w:pPr>
            <w:r w:rsidRPr="00F521A5">
              <w:t>Participates effectively i</w:t>
            </w:r>
            <w:r w:rsidRPr="00F521A5">
              <w:t xml:space="preserve">n verbal exchange using clear and direct language to convey requirements, and careful listening and questioning techniques to elicit and confirm the agreement of others </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1.1-1.3, 2.1, 2.2, 3.1, 3.2, 3.4, 4.2, 4.4, 4.5,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ListBullet"/>
              <w:rPr>
                <w:lang w:val="en-NZ"/>
              </w:rPr>
            </w:pPr>
            <w:r w:rsidRPr="00F521A5">
              <w:t>Uses developed mathema</w:t>
            </w:r>
            <w:r w:rsidRPr="00F521A5">
              <w:t xml:space="preserve">tical knowledge to predict timeframes, identify, interpret and evaluate numerical information, and perform and document accurate calculations and variances </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2.1, 4.2, 4.4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ListBullet"/>
              <w:rPr>
                <w:lang w:val="en-NZ"/>
              </w:rPr>
            </w:pPr>
            <w:r w:rsidRPr="00F521A5">
              <w:t>Takes personal responsibility for following explicit and implicit policies, procedures and legislative requirements</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ListBullet"/>
              <w:rPr>
                <w:lang w:val="en-NZ"/>
              </w:rPr>
            </w:pPr>
            <w:r w:rsidRPr="00F521A5">
              <w:t>Selects and uses appropriate conventions and protocols when communicating with internal or external stakehol</w:t>
            </w:r>
            <w:r w:rsidRPr="00F521A5">
              <w:t>ders to seek or share information</w:t>
            </w:r>
          </w:p>
        </w:tc>
      </w:tr>
      <w:tr w:rsidTr="00F521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1.1, 1.2, 2.2, 2.3, 3.1-3.4, 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ListBullet"/>
            </w:pPr>
            <w:r w:rsidRPr="00F521A5">
              <w:t>Plans, organises and implements routine and non-routine tasks, aiming to achieve them efficiently</w:t>
            </w:r>
          </w:p>
          <w:p w:rsidR="00000000" w:rsidRPr="00F521A5" w:rsidP="00F521A5">
            <w:pPr>
              <w:pStyle w:val="ListBullet"/>
            </w:pPr>
            <w:r w:rsidRPr="00F521A5">
              <w:t>Systematically gathers and analyses all relevant information and ev</w:t>
            </w:r>
            <w:r w:rsidRPr="00F521A5">
              <w:t>aluates options to make decisions about repair requirements that adhere to organisational and legislative requirements</w:t>
            </w:r>
          </w:p>
          <w:p w:rsidR="00000000" w:rsidRPr="00F521A5" w:rsidP="00F521A5">
            <w:pPr>
              <w:pStyle w:val="ListBullet"/>
            </w:pPr>
            <w:r w:rsidRPr="00F521A5">
              <w:t>Uses digital technologies and systems to locate information, enter or update data and present information</w:t>
            </w:r>
          </w:p>
        </w:tc>
      </w:tr>
    </w:tbl>
    <w:p w:rsidR="00000000" w:rsidRPr="00F521A5" w:rsidP="00F521A5">
      <w:pPr>
        <w:pStyle w:val="BodyText"/>
      </w:pPr>
    </w:p>
    <w:p w:rsidR="00000000" w:rsidRPr="00F521A5" w:rsidP="00F521A5">
      <w:pPr>
        <w:pStyle w:val="AllowPageBreak"/>
      </w:pPr>
    </w:p>
    <w:p w:rsidR="00000000" w:rsidRPr="00F521A5" w:rsidP="00F521A5">
      <w:pPr>
        <w:pStyle w:val="Heading1"/>
      </w:pPr>
      <w:bookmarkStart w:id="6" w:name="O_677586"/>
      <w:bookmarkEnd w:id="6"/>
      <w:r w:rsidRPr="00F521A5">
        <w:t>Unit Mapping Information</w:t>
      </w:r>
    </w:p>
    <w:tbl>
      <w:tblPr>
        <w:tblW w:w="0" w:type="auto"/>
        <w:tblLayout w:type="fixed"/>
        <w:tblCellMar>
          <w:left w:w="62" w:type="dxa"/>
          <w:right w:w="62" w:type="dxa"/>
        </w:tblCellMar>
        <w:tblLook w:val="0000"/>
      </w:tblPr>
      <w:tblGrid>
        <w:gridCol w:w="2355"/>
        <w:gridCol w:w="2160"/>
        <w:gridCol w:w="2295"/>
        <w:gridCol w:w="2295"/>
      </w:tblGrid>
      <w:tr w:rsidTr="00F521A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 xml:space="preserve">Code and title </w:t>
            </w:r>
          </w:p>
          <w:p w:rsidR="00000000" w:rsidRPr="00F521A5" w:rsidP="00F521A5">
            <w:pPr>
              <w:pStyle w:val="BodyText"/>
            </w:pPr>
            <w:r w:rsidRPr="00F521A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Code and title</w:t>
            </w:r>
          </w:p>
          <w:p w:rsidR="00000000" w:rsidRPr="00F521A5" w:rsidP="00F521A5">
            <w:pPr>
              <w:pStyle w:val="BodyText"/>
            </w:pPr>
            <w:r w:rsidRPr="00F521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rPr>
                <w:rStyle w:val="SpecialBold"/>
              </w:rPr>
              <w:t>Equivalence status</w:t>
            </w:r>
          </w:p>
        </w:tc>
      </w:tr>
      <w:tr w:rsidTr="00F521A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FNSIGN403 Estimate jobs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FNSIGN403A Estimate jobs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Equivalent unit</w:t>
            </w:r>
          </w:p>
        </w:tc>
      </w:tr>
    </w:tbl>
    <w:p w:rsidR="00000000" w:rsidRPr="00F521A5" w:rsidP="00F521A5">
      <w:pPr>
        <w:pStyle w:val="BodyText"/>
      </w:pPr>
    </w:p>
    <w:p w:rsidR="00000000" w:rsidRPr="00F521A5" w:rsidP="00F521A5">
      <w:pPr>
        <w:pStyle w:val="AllowPageBreak"/>
      </w:pPr>
    </w:p>
    <w:p w:rsidR="00000000" w:rsidRPr="00F521A5" w:rsidP="00F521A5">
      <w:pPr>
        <w:pStyle w:val="Heading1"/>
      </w:pPr>
      <w:bookmarkStart w:id="7" w:name="O_677593"/>
      <w:bookmarkEnd w:id="7"/>
      <w:r w:rsidRPr="00F521A5">
        <w:t>Links</w:t>
      </w:r>
    </w:p>
    <w:p w:rsidR="00000000" w:rsidRPr="00F521A5" w:rsidP="00F62ED0">
      <w:pPr>
        <w:pStyle w:val="BodyText"/>
      </w:pPr>
      <w:r w:rsidRPr="00F521A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D5208">
        <w:rPr>
          <w:rStyle w:val="Hyperlink"/>
        </w:rPr>
        <w:t>https://vetnet.gov.au/Pages/TrainingDocs.aspx?q=c7200cc8-0566-4f04-b76f-e89fd6f102fe</w:t>
      </w:r>
      <w:r>
        <w:fldChar w:fldCharType="end"/>
      </w:r>
    </w:p>
    <w:p w:rsidR="00000000" w:rsidRPr="00F521A5" w:rsidP="00F62ED0">
      <w:pPr>
        <w:pStyle w:val="BodyText"/>
        <w:sectPr w:rsidSect="00F521A5">
          <w:headerReference w:type="default" r:id="rId10"/>
          <w:footerReference w:type="default" r:id="rId11"/>
          <w:pgSz w:w="11908" w:h="16833"/>
          <w:pgMar w:top="1702" w:right="1418" w:bottom="1702" w:left="1418" w:header="992" w:footer="992" w:gutter="0"/>
          <w:cols w:space="720"/>
          <w:noEndnote/>
          <w:docGrid w:linePitch="299"/>
        </w:sectPr>
      </w:pPr>
    </w:p>
    <w:p w:rsidR="00000000" w:rsidRPr="00F521A5" w:rsidP="00F521A5">
      <w:pPr>
        <w:pStyle w:val="SuperHeading"/>
      </w:pPr>
      <w:r w:rsidRPr="00F521A5">
        <w:t>Assessment Requirements for FNSIGN403 Estimate jobs</w:t>
      </w:r>
    </w:p>
    <w:p w:rsidR="00000000" w:rsidRPr="00F521A5" w:rsidP="00F521A5">
      <w:pPr>
        <w:pStyle w:val="Heading1"/>
      </w:pPr>
      <w:bookmarkStart w:id="8" w:name="O_677588"/>
      <w:bookmarkEnd w:id="8"/>
      <w:r w:rsidRPr="00F521A5">
        <w:t>Modification History</w:t>
      </w:r>
    </w:p>
    <w:tbl>
      <w:tblPr>
        <w:tblW w:w="0" w:type="auto"/>
        <w:tblLayout w:type="fixed"/>
        <w:tblCellMar>
          <w:left w:w="62" w:type="dxa"/>
          <w:right w:w="62" w:type="dxa"/>
        </w:tblCellMar>
        <w:tblLook w:val="0000"/>
      </w:tblPr>
      <w:tblGrid>
        <w:gridCol w:w="2627"/>
        <w:gridCol w:w="6337"/>
      </w:tblGrid>
      <w:tr w:rsidTr="00F521A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rPr>
                <w:rStyle w:val="SpecialBold"/>
              </w:rPr>
              <w:t>Comments</w:t>
            </w:r>
          </w:p>
        </w:tc>
      </w:tr>
      <w:tr w:rsidTr="00F521A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1A5">
            <w:pPr>
              <w:pStyle w:val="BodyText"/>
              <w:rPr>
                <w:lang w:val="en-NZ"/>
              </w:rPr>
            </w:pPr>
            <w:r w:rsidRPr="00F521A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1A5" w:rsidP="00F521A5">
            <w:pPr>
              <w:pStyle w:val="BodyText"/>
            </w:pPr>
            <w:r w:rsidRPr="00F521A5">
              <w:t>This version first released with FNS Financial Services Training Package Version 1.0.</w:t>
            </w:r>
          </w:p>
        </w:tc>
      </w:tr>
    </w:tbl>
    <w:p w:rsidR="00000000" w:rsidRPr="00F521A5" w:rsidP="00F521A5">
      <w:pPr>
        <w:pStyle w:val="BodyText"/>
      </w:pPr>
    </w:p>
    <w:p w:rsidR="00000000" w:rsidRPr="00F521A5" w:rsidP="00F521A5">
      <w:pPr>
        <w:pStyle w:val="AllowPageBreak"/>
      </w:pPr>
    </w:p>
    <w:p w:rsidR="00000000" w:rsidRPr="00F521A5" w:rsidP="00F521A5">
      <w:pPr>
        <w:pStyle w:val="Heading1"/>
      </w:pPr>
      <w:bookmarkStart w:id="9" w:name="O_677589"/>
      <w:bookmarkEnd w:id="9"/>
      <w:r w:rsidRPr="00F521A5">
        <w:t>Performance Evidence</w:t>
      </w:r>
    </w:p>
    <w:p w:rsidR="00000000" w:rsidRPr="00F521A5" w:rsidP="00F62ED0">
      <w:pPr>
        <w:pStyle w:val="BodyText"/>
      </w:pPr>
      <w:r w:rsidRPr="00F521A5">
        <w:t>Evidence of the ability to:</w:t>
      </w:r>
    </w:p>
    <w:p w:rsidR="00000000" w:rsidRPr="00F521A5" w:rsidP="00F521A5">
      <w:pPr>
        <w:pStyle w:val="ListBullet"/>
      </w:pPr>
      <w:r w:rsidRPr="00F521A5">
        <w:t>accurately estimate time required for servic</w:t>
      </w:r>
      <w:r w:rsidRPr="00F521A5">
        <w:t>e and repair jobs by collating information relevant to specifications, industry standard service and repair timeframes, and staff estimates</w:t>
      </w:r>
    </w:p>
    <w:p w:rsidR="00000000" w:rsidRPr="00F521A5" w:rsidP="00F521A5">
      <w:pPr>
        <w:pStyle w:val="ListBullet"/>
      </w:pPr>
      <w:r w:rsidRPr="00F521A5">
        <w:t>determine availability and source of parts and materials</w:t>
      </w:r>
    </w:p>
    <w:p w:rsidR="00000000" w:rsidRPr="00F521A5" w:rsidP="00F521A5">
      <w:pPr>
        <w:pStyle w:val="ListBullet"/>
      </w:pPr>
      <w:r w:rsidRPr="00F521A5">
        <w:t xml:space="preserve">estimate total job costs incorporating costs relating to subcontractors, materials and parts </w:t>
      </w:r>
    </w:p>
    <w:p w:rsidR="00000000" w:rsidRPr="00F521A5" w:rsidP="00F521A5">
      <w:pPr>
        <w:pStyle w:val="ListBullet"/>
      </w:pPr>
      <w:r w:rsidRPr="00F521A5">
        <w:t>document relevant repair requirements, scope of works, procedures and costs in a logical order.</w:t>
      </w:r>
    </w:p>
    <w:p w:rsidR="00000000" w:rsidRPr="00F521A5" w:rsidP="00F521A5">
      <w:pPr>
        <w:pStyle w:val="BodyText"/>
      </w:pPr>
    </w:p>
    <w:p w:rsidR="00000000" w:rsidRPr="00F521A5" w:rsidP="00F62ED0">
      <w:pPr>
        <w:pStyle w:val="BodyText"/>
      </w:pPr>
      <w:r w:rsidRPr="00F521A5">
        <w:t>Note: If a specific volume or frequency is not stated, then evide</w:t>
      </w:r>
      <w:r w:rsidRPr="00F521A5">
        <w:t>nce must be provided at least once.</w:t>
      </w:r>
    </w:p>
    <w:p w:rsidR="00000000" w:rsidRPr="00F521A5" w:rsidP="00F521A5">
      <w:pPr>
        <w:pStyle w:val="Heading1"/>
      </w:pPr>
      <w:bookmarkStart w:id="10" w:name="O_677590"/>
      <w:bookmarkEnd w:id="10"/>
      <w:r w:rsidRPr="00F521A5">
        <w:t>Knowledge Evidence</w:t>
      </w:r>
    </w:p>
    <w:p w:rsidR="00000000" w:rsidRPr="00F521A5" w:rsidP="00F62ED0">
      <w:pPr>
        <w:pStyle w:val="BodyText"/>
      </w:pPr>
      <w:r w:rsidRPr="00F521A5">
        <w:t>To complete the unit requirements safely and effectively, the individual must:</w:t>
      </w:r>
    </w:p>
    <w:p w:rsidR="00000000" w:rsidRPr="00F521A5" w:rsidP="00F521A5">
      <w:pPr>
        <w:pStyle w:val="ListBullet"/>
      </w:pPr>
      <w:r w:rsidRPr="00F521A5">
        <w:t xml:space="preserve">describe relevant compliance requirements </w:t>
      </w:r>
    </w:p>
    <w:p w:rsidR="00000000" w:rsidRPr="00F521A5" w:rsidP="00F521A5">
      <w:pPr>
        <w:pStyle w:val="ListBullet"/>
      </w:pPr>
      <w:r w:rsidRPr="00F521A5">
        <w:t>describe contract law relating to insurance repairs</w:t>
      </w:r>
    </w:p>
    <w:p w:rsidR="00000000" w:rsidRPr="00F521A5" w:rsidP="00F521A5">
      <w:pPr>
        <w:pStyle w:val="ListBullet"/>
      </w:pPr>
      <w:r w:rsidRPr="00F521A5">
        <w:t>explain e</w:t>
      </w:r>
      <w:r w:rsidRPr="00F521A5">
        <w:t>stimating principles</w:t>
      </w:r>
    </w:p>
    <w:p w:rsidR="00000000" w:rsidRPr="00F521A5" w:rsidP="00F521A5">
      <w:pPr>
        <w:pStyle w:val="ListBullet"/>
      </w:pPr>
      <w:r w:rsidRPr="00F521A5">
        <w:t>explain sale-contracting principles</w:t>
      </w:r>
    </w:p>
    <w:p w:rsidR="00000000" w:rsidRPr="00F521A5" w:rsidP="00F521A5">
      <w:pPr>
        <w:pStyle w:val="ListBullet"/>
      </w:pPr>
      <w:r w:rsidRPr="00F521A5">
        <w:t>describe processes to access subcontractors, materials and parts</w:t>
      </w:r>
    </w:p>
    <w:p w:rsidR="00000000" w:rsidRPr="00F521A5" w:rsidP="00F521A5">
      <w:pPr>
        <w:pStyle w:val="ListBullet"/>
      </w:pPr>
      <w:r w:rsidRPr="00F521A5">
        <w:t>outline effective negotiation techniques</w:t>
      </w:r>
    </w:p>
    <w:p w:rsidR="00000000" w:rsidRPr="00F521A5" w:rsidP="00F521A5">
      <w:pPr>
        <w:pStyle w:val="ListBullet"/>
      </w:pPr>
      <w:r w:rsidRPr="00F521A5">
        <w:t>describe key areas of technical knowledge of vehicles and/or buildings used in estimating job</w:t>
      </w:r>
      <w:r w:rsidRPr="00F521A5">
        <w:t>s.</w:t>
      </w:r>
    </w:p>
    <w:p w:rsidR="00000000" w:rsidRPr="00F521A5" w:rsidP="00F521A5">
      <w:pPr>
        <w:pStyle w:val="AllowPageBreak"/>
      </w:pPr>
    </w:p>
    <w:p w:rsidR="00000000" w:rsidRPr="00F521A5" w:rsidP="00F521A5">
      <w:pPr>
        <w:pStyle w:val="Heading1"/>
      </w:pPr>
      <w:bookmarkStart w:id="11" w:name="O_677591"/>
      <w:bookmarkEnd w:id="11"/>
      <w:r w:rsidRPr="00F521A5">
        <w:t>Assessment Conditions</w:t>
      </w:r>
    </w:p>
    <w:p w:rsidR="00000000" w:rsidRPr="00F521A5" w:rsidP="00F62ED0">
      <w:pPr>
        <w:pStyle w:val="BodyText"/>
      </w:pPr>
      <w:r w:rsidRPr="00F521A5">
        <w:t>Assessment must be conducted in a safe environment where evidence gathered demonstrates consistent performance of typical activities experienced in the general insurance field of work and include access to:</w:t>
      </w:r>
    </w:p>
    <w:p w:rsidR="00000000" w:rsidRPr="00F521A5" w:rsidP="00F521A5">
      <w:pPr>
        <w:pStyle w:val="ListBullet"/>
      </w:pPr>
      <w:r w:rsidRPr="00F521A5">
        <w:t>organi</w:t>
      </w:r>
      <w:r w:rsidRPr="00F521A5">
        <w:t xml:space="preserve">sational records, policy and procedures </w:t>
      </w:r>
    </w:p>
    <w:p w:rsidR="00000000" w:rsidRPr="00F521A5" w:rsidP="00F521A5">
      <w:pPr>
        <w:pStyle w:val="ListBullet"/>
      </w:pPr>
      <w:r w:rsidRPr="00F521A5">
        <w:t xml:space="preserve">common office equipment, technology, software and consumables. </w:t>
      </w:r>
    </w:p>
    <w:p w:rsidR="00000000" w:rsidRPr="00F521A5" w:rsidP="00F521A5">
      <w:pPr>
        <w:pStyle w:val="BodyText"/>
      </w:pPr>
    </w:p>
    <w:p w:rsidR="00000000" w:rsidRPr="00F521A5" w:rsidP="00F62ED0">
      <w:pPr>
        <w:pStyle w:val="BodyText"/>
      </w:pPr>
      <w:r w:rsidRPr="00F521A5">
        <w:t>Assessors must satisfy NVR/AQTF assessor requirements.</w:t>
      </w:r>
    </w:p>
    <w:p w:rsidR="00000000" w:rsidRPr="00F521A5" w:rsidP="00F521A5">
      <w:pPr>
        <w:pStyle w:val="Heading1"/>
      </w:pPr>
      <w:bookmarkStart w:id="12" w:name="O_677594"/>
      <w:bookmarkEnd w:id="12"/>
      <w:r w:rsidRPr="00F521A5">
        <w:t>Links</w:t>
      </w:r>
    </w:p>
    <w:p w:rsidR="00000000" w:rsidRPr="00F521A5" w:rsidP="00F62ED0">
      <w:pPr>
        <w:pStyle w:val="BodyText"/>
      </w:pPr>
      <w:r w:rsidRPr="00F521A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D5208">
        <w:rPr>
          <w:rStyle w:val="Hyperlink"/>
        </w:rPr>
        <w:t>https://vetnet.gov.au/Pages/TrainingDocs.aspx?q=c7200cc8-0566-4f04-b76f-e89fd6f102fe</w:t>
      </w:r>
      <w:r>
        <w:fldChar w:fldCharType="end"/>
      </w:r>
    </w:p>
    <w:p w:rsidR="00000000" w:rsidRPr="00F521A5" w:rsidP="00F521A5"/>
    <w:sectPr w:rsidSect="00F52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rsidRPr="00F62ED0" w:rsidP="00F62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D0" w:rsidP="00F52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ED0" w:rsidP="00F52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62ED0" w:rsidP="00F52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rsidP="00F521A5">
    <w:pPr>
      <w:pStyle w:val="Footer"/>
      <w:framePr w:wrap="around"/>
    </w:pPr>
    <w:r>
      <w:fldChar w:fldCharType="begin"/>
    </w:r>
    <w:r>
      <w:instrText xml:space="preserve"> DOCPROPERTY  Subject  \* MERGEFORMAT </w:instrText>
    </w:r>
    <w:r>
      <w:fldChar w:fldCharType="separate"/>
    </w:r>
    <w:r w:rsidR="00F62ED0">
      <w:t>Approved</w:t>
    </w:r>
    <w:r w:rsidR="00F62ED0">
      <w:fldChar w:fldCharType="end"/>
    </w:r>
    <w:r>
      <w:tab/>
      <w:t xml:space="preserve">Page </w:t>
    </w:r>
    <w:r>
      <w:fldChar w:fldCharType="begin"/>
    </w:r>
    <w:r>
      <w:instrText xml:space="preserve"> PAGE  \* Arabic  \* MERGEFORMAT </w:instrText>
    </w:r>
    <w:r>
      <w:fldChar w:fldCharType="separate"/>
    </w:r>
    <w:r w:rsidR="00F62E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ED0">
      <w:rPr>
        <w:noProof/>
      </w:rPr>
      <w:t>4</w:t>
    </w:r>
    <w:r>
      <w:rPr>
        <w:noProof/>
      </w:rPr>
      <w:fldChar w:fldCharType="end"/>
    </w:r>
  </w:p>
  <w:p w:rsidR="00F521A5" w:rsidP="00F521A5">
    <w:pPr>
      <w:pStyle w:val="Footer"/>
      <w:framePr w:wrap="around"/>
    </w:pPr>
    <w:r>
      <w:t xml:space="preserve">© Commonwealth of Australia, </w:t>
    </w:r>
    <w:r>
      <w:fldChar w:fldCharType="begin"/>
    </w:r>
    <w:r>
      <w:instrText xml:space="preserve"> DATE  \@ "yyyy"  \* MERGEFORMAT </w:instrText>
    </w:r>
    <w:r>
      <w:fldChar w:fldCharType="separate"/>
    </w:r>
    <w:r w:rsidR="00F62ED0">
      <w:rPr>
        <w:noProof/>
      </w:rPr>
      <w:t>2025</w:t>
    </w:r>
    <w:r>
      <w:fldChar w:fldCharType="end"/>
    </w:r>
    <w:r>
      <w:tab/>
    </w:r>
    <w:r>
      <w:fldChar w:fldCharType="begin"/>
    </w:r>
    <w:r>
      <w:instrText xml:space="preserve"> DOCPROPERTY  Author  \* MERGEFORMAT </w:instrText>
    </w:r>
    <w:r>
      <w:fldChar w:fldCharType="separate"/>
    </w:r>
    <w:r w:rsidR="00F62ED0">
      <w:t>Future Skills Organisation</w:t>
    </w:r>
    <w:r w:rsidR="00F62ED0">
      <w:fldChar w:fldCharType="end"/>
    </w:r>
  </w:p>
  <w:p w:rsidR="00F521A5" w:rsidP="00F52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1A5" w:rsidRPr="00F62ED0" w:rsidP="00F62E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D0" w:rsidRPr="002D2AF8" w:rsidP="00F521A5">
    <w:pPr>
      <w:pStyle w:val="Header"/>
      <w:framePr w:wrap="around"/>
    </w:pPr>
    <w:r>
      <w:fldChar w:fldCharType="begin"/>
    </w:r>
    <w:r>
      <w:instrText xml:space="preserve"> TITLE   \* MERGEFORMAT </w:instrText>
    </w:r>
    <w:r>
      <w:fldChar w:fldCharType="separate"/>
    </w:r>
    <w:r>
      <w:t>FNSIGN403 Estimate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ED0" w:rsidP="00F52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A5" w:rsidRPr="002D2AF8" w:rsidP="00F521A5">
    <w:pPr>
      <w:pStyle w:val="Header"/>
      <w:framePr w:wrap="around"/>
    </w:pPr>
    <w:r>
      <w:fldChar w:fldCharType="begin"/>
    </w:r>
    <w:r>
      <w:instrText xml:space="preserve"> TITLE   \* MERGEFORMAT </w:instrText>
    </w:r>
    <w:r>
      <w:fldChar w:fldCharType="separate"/>
    </w:r>
    <w:r w:rsidR="00F62ED0">
      <w:t>FNSIGN403 Estimate jobs</w:t>
    </w:r>
    <w:r w:rsidR="00F62ED0">
      <w:fldChar w:fldCharType="end"/>
    </w:r>
    <w:r>
      <w:tab/>
      <w:t xml:space="preserve">Date this document was generated: </w:t>
    </w:r>
    <w:r>
      <w:fldChar w:fldCharType="begin"/>
    </w:r>
    <w:r>
      <w:instrText xml:space="preserve"> CREATEDATE  \@ "d MMMM yyyy"  \* MERGEFORMAT </w:instrText>
    </w:r>
    <w:r>
      <w:fldChar w:fldCharType="separate"/>
    </w:r>
    <w:r w:rsidR="00F62ED0">
      <w:rPr>
        <w:noProof/>
      </w:rPr>
      <w:t>2 March 2025</w:t>
    </w:r>
    <w:r>
      <w:fldChar w:fldCharType="end"/>
    </w:r>
  </w:p>
  <w:p w:rsidR="00F521A5" w:rsidP="00F52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4AEA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0A9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1A5"/>
    <w:pPr>
      <w:spacing w:before="360" w:after="60"/>
      <w:outlineLvl w:val="0"/>
    </w:pPr>
    <w:rPr>
      <w:sz w:val="32"/>
    </w:rPr>
  </w:style>
  <w:style w:type="paragraph" w:styleId="Heading2">
    <w:name w:val="heading 2"/>
    <w:basedOn w:val="HeadingBase"/>
    <w:next w:val="BodyText"/>
    <w:link w:val="Heading2Char"/>
    <w:qFormat/>
    <w:rsid w:val="00F521A5"/>
    <w:pPr>
      <w:keepLines/>
      <w:spacing w:before="240" w:after="120"/>
      <w:outlineLvl w:val="1"/>
    </w:pPr>
    <w:rPr>
      <w:sz w:val="28"/>
      <w:szCs w:val="40"/>
    </w:rPr>
  </w:style>
  <w:style w:type="paragraph" w:styleId="Heading3">
    <w:name w:val="heading 3"/>
    <w:basedOn w:val="HeadingBase"/>
    <w:next w:val="BodyText"/>
    <w:link w:val="Heading3Char"/>
    <w:qFormat/>
    <w:rsid w:val="00F521A5"/>
    <w:pPr>
      <w:spacing w:before="180" w:after="120"/>
      <w:outlineLvl w:val="2"/>
    </w:pPr>
    <w:rPr>
      <w:spacing w:val="-10"/>
      <w:kern w:val="32"/>
    </w:rPr>
  </w:style>
  <w:style w:type="paragraph" w:styleId="Heading4">
    <w:name w:val="heading 4"/>
    <w:basedOn w:val="HeadingBase"/>
    <w:next w:val="BodyText"/>
    <w:link w:val="Heading4Char"/>
    <w:qFormat/>
    <w:rsid w:val="00F521A5"/>
    <w:pPr>
      <w:spacing w:before="160" w:after="120"/>
      <w:outlineLvl w:val="3"/>
    </w:pPr>
    <w:rPr>
      <w:sz w:val="22"/>
    </w:rPr>
  </w:style>
  <w:style w:type="paragraph" w:styleId="Heading5">
    <w:name w:val="heading 5"/>
    <w:basedOn w:val="HeadingBase"/>
    <w:next w:val="Normal"/>
    <w:link w:val="Heading5Char"/>
    <w:qFormat/>
    <w:rsid w:val="00F521A5"/>
    <w:pPr>
      <w:spacing w:before="80"/>
      <w:outlineLvl w:val="4"/>
    </w:pPr>
    <w:rPr>
      <w:color w:val="918585"/>
      <w:sz w:val="20"/>
    </w:rPr>
  </w:style>
  <w:style w:type="paragraph" w:styleId="Heading6">
    <w:name w:val="heading 6"/>
    <w:basedOn w:val="HeadingBase"/>
    <w:next w:val="Normal"/>
    <w:link w:val="Heading6Char"/>
    <w:qFormat/>
    <w:rsid w:val="00F521A5"/>
    <w:pPr>
      <w:spacing w:before="60"/>
      <w:outlineLvl w:val="5"/>
    </w:pPr>
    <w:rPr>
      <w:color w:val="918585"/>
      <w:sz w:val="20"/>
    </w:rPr>
  </w:style>
  <w:style w:type="paragraph" w:styleId="Heading7">
    <w:name w:val="heading 7"/>
    <w:basedOn w:val="Normal"/>
    <w:next w:val="Normal"/>
    <w:link w:val="Heading7Char"/>
    <w:qFormat/>
    <w:rsid w:val="00F521A5"/>
    <w:pPr>
      <w:ind w:left="720"/>
      <w:outlineLvl w:val="6"/>
    </w:pPr>
    <w:rPr>
      <w:i/>
    </w:rPr>
  </w:style>
  <w:style w:type="paragraph" w:styleId="Heading8">
    <w:name w:val="heading 8"/>
    <w:basedOn w:val="Normal"/>
    <w:next w:val="Normal"/>
    <w:link w:val="Heading8Char"/>
    <w:qFormat/>
    <w:rsid w:val="00F521A5"/>
    <w:pPr>
      <w:ind w:left="720"/>
      <w:outlineLvl w:val="7"/>
    </w:pPr>
    <w:rPr>
      <w:i/>
    </w:rPr>
  </w:style>
  <w:style w:type="paragraph" w:styleId="Heading9">
    <w:name w:val="heading 9"/>
    <w:basedOn w:val="Normal"/>
    <w:next w:val="Normal"/>
    <w:link w:val="Heading9Char"/>
    <w:qFormat/>
    <w:rsid w:val="00F521A5"/>
    <w:pPr>
      <w:ind w:left="720"/>
      <w:outlineLvl w:val="8"/>
    </w:pPr>
    <w:rPr>
      <w:i/>
    </w:rPr>
  </w:style>
  <w:style w:type="character" w:default="1" w:styleId="DefaultParagraphFont">
    <w:name w:val="Default Paragraph Font"/>
    <w:uiPriority w:val="1"/>
    <w:unhideWhenUsed/>
    <w:rsid w:val="00F52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1A5"/>
  </w:style>
  <w:style w:type="character" w:customStyle="1" w:styleId="Heading1Char">
    <w:name w:val="Heading 1 Char"/>
    <w:basedOn w:val="DefaultParagraphFont"/>
    <w:link w:val="Heading1"/>
    <w:rsid w:val="00F521A5"/>
    <w:rPr>
      <w:rFonts w:ascii="Times New Roman" w:eastAsia="Times New Roman" w:hAnsi="Times New Roman" w:cs="Times New Roman"/>
      <w:b/>
      <w:sz w:val="32"/>
      <w:szCs w:val="20"/>
      <w:lang w:eastAsia="en-US"/>
    </w:rPr>
  </w:style>
  <w:style w:type="paragraph" w:styleId="BodyText">
    <w:name w:val="Body Text"/>
    <w:basedOn w:val="Normal"/>
    <w:link w:val="BodyTextChar"/>
    <w:rsid w:val="00F52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1A5"/>
    <w:rPr>
      <w:rFonts w:ascii="Times New Roman" w:eastAsia="Times New Roman" w:hAnsi="Times New Roman" w:cs="Times New Roman"/>
      <w:sz w:val="24"/>
      <w:lang w:eastAsia="en-US"/>
    </w:rPr>
  </w:style>
  <w:style w:type="paragraph" w:styleId="ListBullet">
    <w:name w:val="List Bullet"/>
    <w:basedOn w:val="List"/>
    <w:rsid w:val="00F521A5"/>
    <w:pPr>
      <w:numPr>
        <w:numId w:val="11"/>
      </w:numPr>
      <w:tabs>
        <w:tab w:val="clear" w:pos="340"/>
      </w:tabs>
      <w:spacing w:before="40" w:after="40"/>
    </w:pPr>
  </w:style>
  <w:style w:type="character" w:customStyle="1" w:styleId="SpecialBold">
    <w:name w:val="Special Bold"/>
    <w:basedOn w:val="DefaultParagraphFont"/>
    <w:rsid w:val="00F521A5"/>
    <w:rPr>
      <w:b/>
      <w:spacing w:val="0"/>
    </w:rPr>
  </w:style>
  <w:style w:type="character" w:styleId="Emphasis">
    <w:name w:val="Emphasis"/>
    <w:basedOn w:val="DefaultParagraphFont"/>
    <w:qFormat/>
    <w:rsid w:val="00F521A5"/>
    <w:rPr>
      <w:i/>
    </w:rPr>
  </w:style>
  <w:style w:type="paragraph" w:customStyle="1" w:styleId="SuperHeading">
    <w:name w:val="SuperHeading"/>
    <w:basedOn w:val="Normal"/>
    <w:rsid w:val="00F521A5"/>
    <w:pPr>
      <w:spacing w:before="240" w:after="120"/>
      <w:outlineLvl w:val="0"/>
    </w:pPr>
    <w:rPr>
      <w:rFonts w:ascii="Times New Roman" w:hAnsi="Times New Roman"/>
      <w:b/>
      <w:sz w:val="32"/>
    </w:rPr>
  </w:style>
  <w:style w:type="paragraph" w:customStyle="1" w:styleId="AllowPageBreak">
    <w:name w:val="AllowPageBreak"/>
    <w:rsid w:val="00F52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1A5"/>
    <w:rPr>
      <w:rFonts w:ascii="Courier New" w:eastAsia="Times New Roman" w:hAnsi="Courier New" w:cs="Times New Roman"/>
      <w:i/>
      <w:szCs w:val="20"/>
      <w:lang w:eastAsia="en-US"/>
    </w:rPr>
  </w:style>
  <w:style w:type="paragraph" w:customStyle="1" w:styleId="HeadingBase">
    <w:name w:val="Heading Base"/>
    <w:rsid w:val="00F52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1A5"/>
    <w:pPr>
      <w:tabs>
        <w:tab w:val="right" w:leader="dot" w:pos="9072"/>
      </w:tabs>
      <w:ind w:left="567"/>
    </w:pPr>
    <w:rPr>
      <w:szCs w:val="22"/>
    </w:rPr>
  </w:style>
  <w:style w:type="paragraph" w:customStyle="1" w:styleId="TOCBase">
    <w:name w:val="TOC Base"/>
    <w:rsid w:val="00F52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1A5"/>
    <w:pPr>
      <w:tabs>
        <w:tab w:val="right" w:leader="dot" w:pos="9072"/>
      </w:tabs>
      <w:spacing w:before="40" w:after="40"/>
      <w:ind w:left="284"/>
    </w:pPr>
    <w:rPr>
      <w:rFonts w:ascii="Times New Roman" w:hAnsi="Times New Roman"/>
    </w:rPr>
  </w:style>
  <w:style w:type="paragraph" w:styleId="TOC1">
    <w:name w:val="toc 1"/>
    <w:basedOn w:val="TOCBase"/>
    <w:next w:val="Normal"/>
    <w:rsid w:val="00F52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1A5"/>
    <w:rPr>
      <w:rFonts w:ascii="Times New Roman" w:eastAsia="Times New Roman" w:hAnsi="Times New Roman" w:cs="Times New Roman"/>
      <w:sz w:val="16"/>
      <w:lang w:eastAsia="en-US"/>
    </w:rPr>
  </w:style>
  <w:style w:type="paragraph" w:styleId="Title">
    <w:name w:val="Title"/>
    <w:basedOn w:val="HeadingBase"/>
    <w:link w:val="TitleChar"/>
    <w:qFormat/>
    <w:rsid w:val="00F521A5"/>
    <w:pPr>
      <w:spacing w:before="5040"/>
      <w:jc w:val="center"/>
    </w:pPr>
    <w:rPr>
      <w:sz w:val="48"/>
      <w:szCs w:val="72"/>
      <w:lang w:val="en-US"/>
    </w:rPr>
  </w:style>
  <w:style w:type="character" w:customStyle="1" w:styleId="TitleChar">
    <w:name w:val="Title Char"/>
    <w:basedOn w:val="DefaultParagraphFont"/>
    <w:link w:val="Title"/>
    <w:rsid w:val="00F52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1A5"/>
    <w:pPr>
      <w:tabs>
        <w:tab w:val="left" w:pos="3600"/>
        <w:tab w:val="left" w:pos="3958"/>
      </w:tabs>
    </w:pPr>
  </w:style>
  <w:style w:type="paragraph" w:styleId="List">
    <w:name w:val="List"/>
    <w:basedOn w:val="BodyText"/>
    <w:next w:val="BodyText"/>
    <w:rsid w:val="00F521A5"/>
    <w:pPr>
      <w:tabs>
        <w:tab w:val="left" w:pos="340"/>
      </w:tabs>
      <w:spacing w:before="60" w:after="60"/>
      <w:ind w:left="340" w:hanging="340"/>
    </w:pPr>
  </w:style>
  <w:style w:type="paragraph" w:customStyle="1" w:styleId="Note">
    <w:name w:val="Note"/>
    <w:basedOn w:val="BodyText"/>
    <w:rsid w:val="00F52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1A5"/>
    <w:pPr>
      <w:framePr w:wrap="auto" w:hAnchor="text" w:y="6049"/>
    </w:pPr>
    <w:rPr>
      <w:color w:val="000000"/>
      <w:sz w:val="40"/>
    </w:rPr>
  </w:style>
  <w:style w:type="paragraph" w:customStyle="1" w:styleId="TOCTitle">
    <w:name w:val="TOCTitle"/>
    <w:basedOn w:val="Heading1"/>
    <w:rsid w:val="00F521A5"/>
    <w:pPr>
      <w:spacing w:after="240"/>
      <w:jc w:val="center"/>
      <w:outlineLvl w:val="9"/>
    </w:pPr>
    <w:rPr>
      <w:caps/>
    </w:rPr>
  </w:style>
  <w:style w:type="paragraph" w:customStyle="1" w:styleId="Version">
    <w:name w:val="Version"/>
    <w:rsid w:val="00F521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1A5"/>
    <w:pPr>
      <w:numPr>
        <w:numId w:val="12"/>
      </w:numPr>
      <w:tabs>
        <w:tab w:val="clear" w:pos="680"/>
      </w:tabs>
    </w:pPr>
  </w:style>
  <w:style w:type="paragraph" w:styleId="Index1">
    <w:name w:val="index 1"/>
    <w:basedOn w:val="Normal"/>
    <w:next w:val="Normal"/>
    <w:semiHidden/>
    <w:rsid w:val="00F521A5"/>
    <w:pPr>
      <w:keepNext w:val="0"/>
      <w:tabs>
        <w:tab w:val="right" w:pos="4176"/>
      </w:tabs>
      <w:ind w:left="198" w:hanging="198"/>
    </w:pPr>
    <w:rPr>
      <w:rFonts w:ascii="Garamond" w:hAnsi="Garamond"/>
    </w:rPr>
  </w:style>
  <w:style w:type="paragraph" w:styleId="IndexHeading">
    <w:name w:val="index heading"/>
    <w:basedOn w:val="Normal"/>
    <w:next w:val="Index1"/>
    <w:semiHidden/>
    <w:rsid w:val="00F521A5"/>
    <w:pPr>
      <w:spacing w:before="120" w:after="120"/>
    </w:pPr>
    <w:rPr>
      <w:rFonts w:ascii="Arial" w:hAnsi="Arial"/>
      <w:b/>
      <w:color w:val="918585"/>
      <w:sz w:val="24"/>
    </w:rPr>
  </w:style>
  <w:style w:type="paragraph" w:styleId="Header">
    <w:name w:val="header"/>
    <w:basedOn w:val="Normal"/>
    <w:link w:val="HeaderChar"/>
    <w:rsid w:val="00F52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1A5"/>
    <w:rPr>
      <w:rFonts w:ascii="Times New Roman" w:eastAsia="Times New Roman" w:hAnsi="Times New Roman" w:cs="Times New Roman"/>
      <w:sz w:val="16"/>
      <w:szCs w:val="20"/>
      <w:lang w:val="en-GB" w:eastAsia="en-US"/>
    </w:rPr>
  </w:style>
  <w:style w:type="paragraph" w:customStyle="1" w:styleId="Chapter">
    <w:name w:val="Chapter"/>
    <w:basedOn w:val="Normal"/>
    <w:rsid w:val="00F521A5"/>
    <w:pPr>
      <w:spacing w:before="240"/>
    </w:pPr>
    <w:rPr>
      <w:rFonts w:ascii="Times New Roman" w:hAnsi="Times New Roman"/>
      <w:smallCaps/>
      <w:spacing w:val="80"/>
      <w:sz w:val="28"/>
    </w:rPr>
  </w:style>
  <w:style w:type="paragraph" w:customStyle="1" w:styleId="InChapter">
    <w:name w:val="InChapter"/>
    <w:basedOn w:val="Heading3"/>
    <w:rsid w:val="00F521A5"/>
    <w:pPr>
      <w:spacing w:after="240"/>
      <w:outlineLvl w:val="9"/>
    </w:pPr>
    <w:rPr>
      <w:noProof/>
    </w:rPr>
  </w:style>
  <w:style w:type="paragraph" w:styleId="Index2">
    <w:name w:val="index 2"/>
    <w:basedOn w:val="Normal"/>
    <w:next w:val="Normal"/>
    <w:semiHidden/>
    <w:rsid w:val="00F521A5"/>
    <w:pPr>
      <w:tabs>
        <w:tab w:val="right" w:pos="4176"/>
      </w:tabs>
      <w:ind w:left="568" w:hanging="284"/>
    </w:pPr>
    <w:rPr>
      <w:rFonts w:ascii="Garamond" w:hAnsi="Garamond"/>
    </w:rPr>
  </w:style>
  <w:style w:type="paragraph" w:customStyle="1" w:styleId="Byline">
    <w:name w:val="Byline"/>
    <w:rsid w:val="00F52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1A5"/>
    <w:pPr>
      <w:tabs>
        <w:tab w:val="clear" w:pos="3600"/>
        <w:tab w:val="clear" w:pos="3958"/>
      </w:tabs>
      <w:jc w:val="right"/>
    </w:pPr>
  </w:style>
  <w:style w:type="paragraph" w:styleId="Caption">
    <w:name w:val="caption"/>
    <w:basedOn w:val="BodyText"/>
    <w:next w:val="Normal"/>
    <w:qFormat/>
    <w:rsid w:val="00F521A5"/>
    <w:pPr>
      <w:framePr w:w="2268" w:hSpace="181" w:vSpace="181" w:wrap="around" w:vAnchor="text" w:hAnchor="page" w:x="1135" w:y="285" w:anchorLock="1"/>
    </w:pPr>
    <w:rPr>
      <w:i/>
    </w:rPr>
  </w:style>
  <w:style w:type="paragraph" w:customStyle="1" w:styleId="MiniTOCTitle">
    <w:name w:val="MiniTOCTitle"/>
    <w:basedOn w:val="Heading4"/>
    <w:rsid w:val="00F521A5"/>
    <w:pPr>
      <w:spacing w:before="240"/>
      <w:outlineLvl w:val="9"/>
    </w:pPr>
    <w:rPr>
      <w:noProof/>
      <w:sz w:val="24"/>
    </w:rPr>
  </w:style>
  <w:style w:type="paragraph" w:customStyle="1" w:styleId="MiniTOCItem">
    <w:name w:val="MiniTOCItem"/>
    <w:basedOn w:val="ListBullet"/>
    <w:rsid w:val="00F521A5"/>
    <w:pPr>
      <w:numPr>
        <w:numId w:val="0"/>
      </w:numPr>
      <w:tabs>
        <w:tab w:val="right" w:leader="dot" w:pos="6521"/>
      </w:tabs>
      <w:spacing w:before="0" w:after="0"/>
    </w:pPr>
  </w:style>
  <w:style w:type="paragraph" w:customStyle="1" w:styleId="TOFTitle">
    <w:name w:val="TOFTitle"/>
    <w:basedOn w:val="TOCTitle"/>
    <w:rsid w:val="00F521A5"/>
  </w:style>
  <w:style w:type="paragraph" w:styleId="TableofFigures">
    <w:name w:val="table of figures"/>
    <w:basedOn w:val="Normal"/>
    <w:next w:val="Normal"/>
    <w:semiHidden/>
    <w:rsid w:val="00F521A5"/>
    <w:pPr>
      <w:tabs>
        <w:tab w:val="right" w:leader="dot" w:pos="9072"/>
      </w:tabs>
      <w:ind w:left="970" w:hanging="403"/>
    </w:pPr>
    <w:rPr>
      <w:rFonts w:ascii="Times New Roman" w:hAnsi="Times New Roman"/>
      <w:b/>
    </w:rPr>
  </w:style>
  <w:style w:type="paragraph" w:styleId="ListNumber">
    <w:name w:val="List Number"/>
    <w:basedOn w:val="List"/>
    <w:rsid w:val="00F521A5"/>
    <w:pPr>
      <w:numPr>
        <w:numId w:val="14"/>
      </w:numPr>
      <w:tabs>
        <w:tab w:val="clear" w:pos="340"/>
      </w:tabs>
    </w:pPr>
  </w:style>
  <w:style w:type="character" w:customStyle="1" w:styleId="WingdingSymbols">
    <w:name w:val="Wingding Symbols"/>
    <w:rsid w:val="00F521A5"/>
    <w:rPr>
      <w:rFonts w:ascii="Wingdings" w:hAnsi="Wingdings"/>
    </w:rPr>
  </w:style>
  <w:style w:type="paragraph" w:customStyle="1" w:styleId="TableHeading">
    <w:name w:val="Table Heading"/>
    <w:basedOn w:val="HeadingBase"/>
    <w:rsid w:val="00F521A5"/>
    <w:pPr>
      <w:keepLines/>
      <w:pBdr>
        <w:bottom w:val="single" w:sz="6" w:space="1" w:color="918585"/>
      </w:pBdr>
      <w:spacing w:before="240"/>
    </w:pPr>
  </w:style>
  <w:style w:type="character" w:customStyle="1" w:styleId="HotSpot">
    <w:name w:val="HotSpot"/>
    <w:rsid w:val="00F521A5"/>
    <w:rPr>
      <w:color w:val="0033CC"/>
      <w:u w:val="none"/>
    </w:rPr>
  </w:style>
  <w:style w:type="paragraph" w:customStyle="1" w:styleId="BodyTextRight">
    <w:name w:val="Body Text Right"/>
    <w:basedOn w:val="BodyText"/>
    <w:rsid w:val="00F521A5"/>
    <w:pPr>
      <w:spacing w:before="0" w:after="0"/>
      <w:jc w:val="right"/>
    </w:pPr>
  </w:style>
  <w:style w:type="paragraph" w:styleId="Index3">
    <w:name w:val="index 3"/>
    <w:basedOn w:val="ListNumber2"/>
    <w:next w:val="Normal"/>
    <w:semiHidden/>
    <w:rsid w:val="00F521A5"/>
    <w:pPr>
      <w:numPr>
        <w:numId w:val="0"/>
      </w:numPr>
      <w:tabs>
        <w:tab w:val="right" w:leader="dot" w:pos="4176"/>
      </w:tabs>
    </w:pPr>
  </w:style>
  <w:style w:type="paragraph" w:styleId="ListNumber2">
    <w:name w:val="List Number 2"/>
    <w:basedOn w:val="List2"/>
    <w:rsid w:val="00F521A5"/>
    <w:pPr>
      <w:numPr>
        <w:numId w:val="9"/>
      </w:numPr>
      <w:tabs>
        <w:tab w:val="clear" w:pos="1060"/>
      </w:tabs>
    </w:pPr>
  </w:style>
  <w:style w:type="paragraph" w:customStyle="1" w:styleId="MarginNote">
    <w:name w:val="Margin Note"/>
    <w:basedOn w:val="BodyText"/>
    <w:rsid w:val="00F52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1A5"/>
    <w:rPr>
      <w:sz w:val="32"/>
    </w:rPr>
  </w:style>
  <w:style w:type="paragraph" w:customStyle="1" w:styleId="HeadingProcedure">
    <w:name w:val="Heading Procedure"/>
    <w:basedOn w:val="HeadingBase"/>
    <w:next w:val="Normal"/>
    <w:rsid w:val="00F521A5"/>
    <w:pPr>
      <w:tabs>
        <w:tab w:val="left" w:pos="0"/>
      </w:tabs>
      <w:spacing w:before="120" w:after="60"/>
    </w:pPr>
    <w:rPr>
      <w:i/>
      <w:color w:val="918585"/>
      <w:sz w:val="22"/>
    </w:rPr>
  </w:style>
  <w:style w:type="paragraph" w:customStyle="1" w:styleId="TableBodyText">
    <w:name w:val="Table Body Text"/>
    <w:basedOn w:val="BodyText"/>
    <w:rsid w:val="00F521A5"/>
    <w:pPr>
      <w:spacing w:before="60" w:after="60"/>
    </w:pPr>
  </w:style>
  <w:style w:type="paragraph" w:styleId="ListContinue">
    <w:name w:val="List Continue"/>
    <w:basedOn w:val="List"/>
    <w:rsid w:val="00F521A5"/>
    <w:pPr>
      <w:ind w:firstLine="0"/>
    </w:pPr>
  </w:style>
  <w:style w:type="paragraph" w:customStyle="1" w:styleId="ListNote">
    <w:name w:val="List Note"/>
    <w:basedOn w:val="List"/>
    <w:rsid w:val="00F521A5"/>
    <w:pPr>
      <w:pBdr>
        <w:top w:val="single" w:sz="6" w:space="2" w:color="918585"/>
        <w:bottom w:val="single" w:sz="6" w:space="2" w:color="918585"/>
      </w:pBdr>
      <w:tabs>
        <w:tab w:val="left" w:pos="1021"/>
      </w:tabs>
      <w:ind w:firstLine="0"/>
    </w:pPr>
  </w:style>
  <w:style w:type="paragraph" w:customStyle="1" w:styleId="Warning">
    <w:name w:val="Warning"/>
    <w:basedOn w:val="BodyText"/>
    <w:rsid w:val="00F521A5"/>
    <w:pPr>
      <w:shd w:val="clear" w:color="auto" w:fill="D9D9D9"/>
      <w:tabs>
        <w:tab w:val="left" w:pos="992"/>
      </w:tabs>
      <w:ind w:left="119" w:right="119"/>
    </w:pPr>
    <w:rPr>
      <w:sz w:val="20"/>
    </w:rPr>
  </w:style>
  <w:style w:type="paragraph" w:customStyle="1" w:styleId="MarginIcons">
    <w:name w:val="Margin Icons"/>
    <w:basedOn w:val="BodyText"/>
    <w:rsid w:val="00F52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1A5"/>
    <w:rPr>
      <w:rFonts w:ascii="Courier New" w:hAnsi="Courier New"/>
    </w:rPr>
  </w:style>
  <w:style w:type="paragraph" w:customStyle="1" w:styleId="NoteBullet">
    <w:name w:val="Note Bullet"/>
    <w:basedOn w:val="Note"/>
    <w:rsid w:val="00F521A5"/>
    <w:pPr>
      <w:tabs>
        <w:tab w:val="clear" w:pos="680"/>
      </w:tabs>
      <w:spacing w:before="60" w:after="60"/>
    </w:pPr>
  </w:style>
  <w:style w:type="paragraph" w:customStyle="1" w:styleId="SubHeading2">
    <w:name w:val="SubHeading2"/>
    <w:basedOn w:val="HeadingBase"/>
    <w:rsid w:val="00F521A5"/>
    <w:pPr>
      <w:spacing w:before="240" w:after="60"/>
    </w:pPr>
    <w:rPr>
      <w:sz w:val="20"/>
    </w:rPr>
  </w:style>
  <w:style w:type="paragraph" w:customStyle="1" w:styleId="SubHeading1">
    <w:name w:val="SubHeading1"/>
    <w:basedOn w:val="HeadingBase"/>
    <w:rsid w:val="00F521A5"/>
    <w:pPr>
      <w:spacing w:before="240" w:after="60"/>
    </w:pPr>
    <w:rPr>
      <w:color w:val="918585"/>
      <w:sz w:val="22"/>
    </w:rPr>
  </w:style>
  <w:style w:type="paragraph" w:customStyle="1" w:styleId="SideHeading">
    <w:name w:val="Side Heading"/>
    <w:basedOn w:val="HeadingBase"/>
    <w:rsid w:val="00F52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1A5"/>
    <w:pPr>
      <w:numPr>
        <w:numId w:val="10"/>
      </w:numPr>
    </w:pPr>
  </w:style>
  <w:style w:type="paragraph" w:styleId="PlainText">
    <w:name w:val="Plain Text"/>
    <w:basedOn w:val="Normal"/>
    <w:link w:val="PlainTextChar"/>
    <w:rsid w:val="00F521A5"/>
    <w:rPr>
      <w:sz w:val="20"/>
    </w:rPr>
  </w:style>
  <w:style w:type="character" w:customStyle="1" w:styleId="PlainTextChar">
    <w:name w:val="Plain Text Char"/>
    <w:basedOn w:val="DefaultParagraphFont"/>
    <w:link w:val="PlainText"/>
    <w:rsid w:val="00F521A5"/>
    <w:rPr>
      <w:rFonts w:ascii="Courier New" w:eastAsia="Times New Roman" w:hAnsi="Courier New" w:cs="Times New Roman"/>
      <w:sz w:val="20"/>
      <w:szCs w:val="20"/>
      <w:lang w:eastAsia="en-US"/>
    </w:rPr>
  </w:style>
  <w:style w:type="character" w:customStyle="1" w:styleId="MenuOption">
    <w:name w:val="Menu Option"/>
    <w:basedOn w:val="DefaultParagraphFont"/>
    <w:rsid w:val="00F521A5"/>
    <w:rPr>
      <w:b/>
      <w:smallCaps/>
    </w:rPr>
  </w:style>
  <w:style w:type="paragraph" w:customStyle="1" w:styleId="TableListNumber">
    <w:name w:val="Table List Number"/>
    <w:basedOn w:val="ListNumber"/>
    <w:rsid w:val="00F521A5"/>
    <w:pPr>
      <w:numPr>
        <w:numId w:val="0"/>
      </w:numPr>
    </w:pPr>
  </w:style>
  <w:style w:type="paragraph" w:styleId="TOC4">
    <w:name w:val="toc 4"/>
    <w:basedOn w:val="TOCBase"/>
    <w:next w:val="Normal"/>
    <w:semiHidden/>
    <w:rsid w:val="00F521A5"/>
    <w:pPr>
      <w:tabs>
        <w:tab w:val="right" w:leader="dot" w:pos="9071"/>
      </w:tabs>
      <w:ind w:left="1701"/>
    </w:pPr>
  </w:style>
  <w:style w:type="paragraph" w:customStyle="1" w:styleId="ListAlpha">
    <w:name w:val="List Alpha"/>
    <w:basedOn w:val="List"/>
    <w:rsid w:val="00F521A5"/>
    <w:pPr>
      <w:numPr>
        <w:numId w:val="8"/>
      </w:numPr>
    </w:pPr>
  </w:style>
  <w:style w:type="paragraph" w:customStyle="1" w:styleId="ListAlpha2">
    <w:name w:val="List Alpha 2"/>
    <w:basedOn w:val="List2"/>
    <w:rsid w:val="00F521A5"/>
    <w:pPr>
      <w:numPr>
        <w:numId w:val="7"/>
      </w:numPr>
    </w:pPr>
  </w:style>
  <w:style w:type="paragraph" w:styleId="List2">
    <w:name w:val="List 2"/>
    <w:basedOn w:val="BodyText"/>
    <w:rsid w:val="00F521A5"/>
    <w:pPr>
      <w:tabs>
        <w:tab w:val="left" w:pos="680"/>
      </w:tabs>
      <w:spacing w:before="60" w:after="60"/>
      <w:ind w:left="680" w:hanging="340"/>
    </w:pPr>
  </w:style>
  <w:style w:type="paragraph" w:styleId="List3">
    <w:name w:val="List 3"/>
    <w:basedOn w:val="BodyText"/>
    <w:rsid w:val="00F521A5"/>
    <w:pPr>
      <w:tabs>
        <w:tab w:val="left" w:pos="1021"/>
      </w:tabs>
      <w:spacing w:before="60" w:after="60"/>
      <w:ind w:left="1020" w:hanging="340"/>
    </w:pPr>
  </w:style>
  <w:style w:type="paragraph" w:styleId="List4">
    <w:name w:val="List 4"/>
    <w:basedOn w:val="BodyText"/>
    <w:rsid w:val="00F521A5"/>
    <w:pPr>
      <w:tabs>
        <w:tab w:val="left" w:pos="1361"/>
      </w:tabs>
      <w:spacing w:before="60" w:after="60"/>
      <w:ind w:left="1361" w:hanging="340"/>
    </w:pPr>
  </w:style>
  <w:style w:type="paragraph" w:styleId="List5">
    <w:name w:val="List 5"/>
    <w:basedOn w:val="BodyText"/>
    <w:rsid w:val="00F521A5"/>
    <w:pPr>
      <w:tabs>
        <w:tab w:val="left" w:pos="1701"/>
      </w:tabs>
      <w:spacing w:before="60" w:after="60"/>
      <w:ind w:left="1701" w:hanging="340"/>
    </w:pPr>
  </w:style>
  <w:style w:type="paragraph" w:styleId="ListBullet3">
    <w:name w:val="List Bullet 3"/>
    <w:basedOn w:val="List3"/>
    <w:rsid w:val="00F521A5"/>
    <w:pPr>
      <w:numPr>
        <w:numId w:val="13"/>
      </w:numPr>
      <w:tabs>
        <w:tab w:val="clear" w:pos="1021"/>
      </w:tabs>
      <w:ind w:left="1037" w:hanging="357"/>
    </w:pPr>
  </w:style>
  <w:style w:type="paragraph" w:styleId="ListBullet4">
    <w:name w:val="List Bullet 4"/>
    <w:basedOn w:val="List4"/>
    <w:rsid w:val="00F521A5"/>
    <w:pPr>
      <w:numPr>
        <w:numId w:val="2"/>
      </w:numPr>
      <w:tabs>
        <w:tab w:val="clear" w:pos="1361"/>
      </w:tabs>
    </w:pPr>
  </w:style>
  <w:style w:type="paragraph" w:styleId="ListBullet5">
    <w:name w:val="List Bullet 5"/>
    <w:basedOn w:val="List5"/>
    <w:rsid w:val="00F521A5"/>
    <w:pPr>
      <w:numPr>
        <w:numId w:val="3"/>
      </w:numPr>
    </w:pPr>
  </w:style>
  <w:style w:type="paragraph" w:styleId="ListContinue2">
    <w:name w:val="List Continue 2"/>
    <w:basedOn w:val="List2"/>
    <w:rsid w:val="00F521A5"/>
    <w:pPr>
      <w:ind w:firstLine="0"/>
    </w:pPr>
  </w:style>
  <w:style w:type="paragraph" w:styleId="ListContinue3">
    <w:name w:val="List Continue 3"/>
    <w:basedOn w:val="List3"/>
    <w:rsid w:val="00F521A5"/>
    <w:pPr>
      <w:ind w:left="1021" w:firstLine="0"/>
    </w:pPr>
  </w:style>
  <w:style w:type="paragraph" w:styleId="ListContinue4">
    <w:name w:val="List Continue 4"/>
    <w:basedOn w:val="List4"/>
    <w:rsid w:val="00F521A5"/>
    <w:pPr>
      <w:ind w:firstLine="0"/>
    </w:pPr>
  </w:style>
  <w:style w:type="paragraph" w:styleId="ListContinue5">
    <w:name w:val="List Continue 5"/>
    <w:basedOn w:val="List5"/>
    <w:rsid w:val="00F521A5"/>
    <w:pPr>
      <w:ind w:firstLine="0"/>
    </w:pPr>
  </w:style>
  <w:style w:type="paragraph" w:styleId="ListNumber3">
    <w:name w:val="List Number 3"/>
    <w:basedOn w:val="List3"/>
    <w:rsid w:val="00F521A5"/>
    <w:pPr>
      <w:numPr>
        <w:numId w:val="4"/>
      </w:numPr>
    </w:pPr>
  </w:style>
  <w:style w:type="paragraph" w:styleId="ListNumber4">
    <w:name w:val="List Number 4"/>
    <w:basedOn w:val="List4"/>
    <w:rsid w:val="00F521A5"/>
    <w:pPr>
      <w:numPr>
        <w:numId w:val="5"/>
      </w:numPr>
    </w:pPr>
  </w:style>
  <w:style w:type="paragraph" w:styleId="ListNumber5">
    <w:name w:val="List Number 5"/>
    <w:basedOn w:val="List5"/>
    <w:rsid w:val="00F521A5"/>
    <w:pPr>
      <w:numPr>
        <w:numId w:val="6"/>
      </w:numPr>
    </w:pPr>
  </w:style>
  <w:style w:type="paragraph" w:styleId="BlockText">
    <w:name w:val="Block Text"/>
    <w:basedOn w:val="Normal"/>
    <w:rsid w:val="00F521A5"/>
    <w:pPr>
      <w:spacing w:after="120"/>
      <w:ind w:left="1440" w:right="1440"/>
    </w:pPr>
  </w:style>
  <w:style w:type="character" w:customStyle="1" w:styleId="Subscript">
    <w:name w:val="Subscript"/>
    <w:basedOn w:val="DefaultParagraphFont"/>
    <w:rsid w:val="00F521A5"/>
    <w:rPr>
      <w:sz w:val="16"/>
      <w:vertAlign w:val="subscript"/>
    </w:rPr>
  </w:style>
  <w:style w:type="character" w:customStyle="1" w:styleId="Superscript">
    <w:name w:val="Superscript"/>
    <w:basedOn w:val="DefaultParagraphFont"/>
    <w:rsid w:val="00F521A5"/>
    <w:rPr>
      <w:sz w:val="16"/>
      <w:vertAlign w:val="superscript"/>
    </w:rPr>
  </w:style>
  <w:style w:type="character" w:customStyle="1" w:styleId="Symbols">
    <w:name w:val="Symbols"/>
    <w:basedOn w:val="DefaultParagraphFont"/>
    <w:rsid w:val="00F521A5"/>
    <w:rPr>
      <w:rFonts w:ascii="Symbol" w:hAnsi="Symbol"/>
    </w:rPr>
  </w:style>
  <w:style w:type="character" w:customStyle="1" w:styleId="MenuOptions">
    <w:name w:val="Menu Options"/>
    <w:basedOn w:val="DefaultParagraphFont"/>
    <w:rsid w:val="00F521A5"/>
    <w:rPr>
      <w:rFonts w:ascii="Arial Narrow" w:hAnsi="Arial Narrow"/>
      <w:smallCaps/>
    </w:rPr>
  </w:style>
  <w:style w:type="character" w:customStyle="1" w:styleId="Buttons">
    <w:name w:val="Buttons"/>
    <w:basedOn w:val="DefaultParagraphFont"/>
    <w:rsid w:val="00F521A5"/>
    <w:rPr>
      <w:b/>
    </w:rPr>
  </w:style>
  <w:style w:type="character" w:customStyle="1" w:styleId="Underlined">
    <w:name w:val="Underlined"/>
    <w:basedOn w:val="DefaultParagraphFont"/>
    <w:rsid w:val="00F521A5"/>
    <w:rPr>
      <w:u w:val="single"/>
    </w:rPr>
  </w:style>
  <w:style w:type="paragraph" w:customStyle="1" w:styleId="TableBodyTextRight">
    <w:name w:val="Table Body Text Right"/>
    <w:basedOn w:val="TableBodyText"/>
    <w:rsid w:val="00F521A5"/>
    <w:pPr>
      <w:widowControl w:val="0"/>
      <w:autoSpaceDE w:val="0"/>
      <w:autoSpaceDN w:val="0"/>
      <w:adjustRightInd w:val="0"/>
      <w:jc w:val="right"/>
    </w:pPr>
    <w:rPr>
      <w:rFonts w:cs="Arial"/>
      <w:szCs w:val="18"/>
    </w:rPr>
  </w:style>
  <w:style w:type="paragraph" w:customStyle="1" w:styleId="CopyrightText">
    <w:name w:val="Copyright Text"/>
    <w:basedOn w:val="BodyText"/>
    <w:rsid w:val="00F521A5"/>
    <w:rPr>
      <w:sz w:val="18"/>
    </w:rPr>
  </w:style>
  <w:style w:type="paragraph" w:customStyle="1" w:styleId="BodySmallRight">
    <w:name w:val="Body Small Right"/>
    <w:basedOn w:val="BodyTextRight"/>
    <w:rsid w:val="00F521A5"/>
    <w:rPr>
      <w:sz w:val="18"/>
      <w:szCs w:val="18"/>
    </w:rPr>
  </w:style>
  <w:style w:type="paragraph" w:customStyle="1" w:styleId="MarginEdition">
    <w:name w:val="Margin Edition"/>
    <w:basedOn w:val="MarginNote"/>
    <w:rsid w:val="00F521A5"/>
    <w:pPr>
      <w:spacing w:before="0" w:after="0"/>
    </w:pPr>
    <w:rPr>
      <w:rFonts w:ascii="Times New Roman" w:hAnsi="Times New Roman"/>
      <w:color w:val="999999"/>
    </w:rPr>
  </w:style>
  <w:style w:type="paragraph" w:customStyle="1" w:styleId="Spacer">
    <w:name w:val="Spacer"/>
    <w:basedOn w:val="Normal"/>
    <w:rsid w:val="00F521A5"/>
    <w:rPr>
      <w:sz w:val="2"/>
      <w:szCs w:val="2"/>
    </w:rPr>
  </w:style>
  <w:style w:type="character" w:customStyle="1" w:styleId="Small">
    <w:name w:val="Small"/>
    <w:basedOn w:val="DefaultParagraphFont"/>
    <w:rsid w:val="00F521A5"/>
    <w:rPr>
      <w:sz w:val="16"/>
    </w:rPr>
  </w:style>
  <w:style w:type="paragraph" w:customStyle="1" w:styleId="WideTable">
    <w:name w:val="Wide Table"/>
    <w:basedOn w:val="Normal"/>
    <w:rsid w:val="00F521A5"/>
    <w:pPr>
      <w:ind w:left="-1418"/>
    </w:pPr>
    <w:rPr>
      <w:sz w:val="2"/>
      <w:szCs w:val="2"/>
    </w:rPr>
  </w:style>
  <w:style w:type="character" w:styleId="PageNumber">
    <w:name w:val="page number"/>
    <w:basedOn w:val="DefaultParagraphFont"/>
    <w:rsid w:val="00F521A5"/>
  </w:style>
  <w:style w:type="paragraph" w:styleId="Quote">
    <w:name w:val="Quote"/>
    <w:basedOn w:val="Heading1"/>
    <w:link w:val="QuoteChar"/>
    <w:qFormat/>
    <w:rsid w:val="00F521A5"/>
    <w:rPr>
      <w:b w:val="0"/>
      <w:sz w:val="72"/>
      <w:szCs w:val="72"/>
      <w:lang w:val="en-NZ"/>
    </w:rPr>
  </w:style>
  <w:style w:type="character" w:customStyle="1" w:styleId="QuoteChar">
    <w:name w:val="Quote Char"/>
    <w:basedOn w:val="DefaultParagraphFont"/>
    <w:link w:val="Quote"/>
    <w:rsid w:val="00F52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1A5"/>
    <w:pPr>
      <w:pageBreakBefore/>
    </w:pPr>
  </w:style>
  <w:style w:type="paragraph" w:customStyle="1" w:styleId="Border">
    <w:name w:val="Border"/>
    <w:basedOn w:val="Normal"/>
    <w:qFormat/>
    <w:rsid w:val="00F52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1A5"/>
    <w:rPr>
      <w:b/>
      <w:bCs/>
      <w:i/>
      <w:iCs/>
      <w:color w:val="auto"/>
    </w:rPr>
  </w:style>
  <w:style w:type="paragraph" w:styleId="IntenseQuote">
    <w:name w:val="Intense Quote"/>
    <w:basedOn w:val="Normal"/>
    <w:next w:val="Normal"/>
    <w:link w:val="IntenseQuoteChar"/>
    <w:uiPriority w:val="30"/>
    <w:qFormat/>
    <w:rsid w:val="00F52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1A5"/>
    <w:rPr>
      <w:smallCaps/>
      <w:color w:val="auto"/>
      <w:u w:val="single"/>
    </w:rPr>
  </w:style>
  <w:style w:type="character" w:styleId="IntenseReference">
    <w:name w:val="Intense Reference"/>
    <w:basedOn w:val="DefaultParagraphFont"/>
    <w:uiPriority w:val="32"/>
    <w:qFormat/>
    <w:rsid w:val="00F521A5"/>
    <w:rPr>
      <w:b/>
      <w:bCs/>
      <w:smallCaps/>
      <w:color w:val="auto"/>
      <w:spacing w:val="5"/>
      <w:u w:val="single"/>
    </w:rPr>
  </w:style>
  <w:style w:type="paragraph" w:customStyle="1" w:styleId="2ColumnHeading">
    <w:name w:val="2Column Heading"/>
    <w:basedOn w:val="BodyText"/>
    <w:qFormat/>
    <w:rsid w:val="00F521A5"/>
    <w:pPr>
      <w:spacing w:after="60"/>
      <w:ind w:left="-2268"/>
    </w:pPr>
    <w:rPr>
      <w:b/>
    </w:rPr>
  </w:style>
  <w:style w:type="paragraph" w:customStyle="1" w:styleId="Heading1TOC">
    <w:name w:val="Heading1 TOC"/>
    <w:basedOn w:val="Normal"/>
    <w:qFormat/>
    <w:rsid w:val="00F521A5"/>
    <w:pPr>
      <w:spacing w:before="240" w:after="120"/>
    </w:pPr>
    <w:rPr>
      <w:rFonts w:ascii="Times New Roman" w:hAnsi="Times New Roman"/>
      <w:b/>
      <w:sz w:val="32"/>
    </w:rPr>
  </w:style>
  <w:style w:type="paragraph" w:customStyle="1" w:styleId="Heading2TOC">
    <w:name w:val="Heading2 TOC"/>
    <w:basedOn w:val="Normal"/>
    <w:qFormat/>
    <w:rsid w:val="00F521A5"/>
    <w:pPr>
      <w:spacing w:before="240" w:after="60"/>
    </w:pPr>
    <w:rPr>
      <w:rFonts w:ascii="Times New Roman" w:hAnsi="Times New Roman"/>
      <w:b/>
      <w:sz w:val="28"/>
    </w:rPr>
  </w:style>
  <w:style w:type="character" w:customStyle="1" w:styleId="Underline">
    <w:name w:val="Underline"/>
    <w:basedOn w:val="DefaultParagraphFont"/>
    <w:qFormat/>
    <w:rsid w:val="00F521A5"/>
    <w:rPr>
      <w:u w:val="single"/>
    </w:rPr>
  </w:style>
  <w:style w:type="character" w:customStyle="1" w:styleId="BoldandItalics">
    <w:name w:val="Bold and Italics"/>
    <w:qFormat/>
    <w:rsid w:val="00F521A5"/>
    <w:rPr>
      <w:b/>
      <w:i/>
      <w:u w:val="none"/>
    </w:rPr>
  </w:style>
  <w:style w:type="paragraph" w:styleId="BalloonText">
    <w:name w:val="Balloon Text"/>
    <w:basedOn w:val="Normal"/>
    <w:link w:val="BalloonTextChar"/>
    <w:rsid w:val="00F521A5"/>
    <w:rPr>
      <w:rFonts w:ascii="Tahoma" w:hAnsi="Tahoma" w:cs="Tahoma"/>
      <w:sz w:val="16"/>
      <w:szCs w:val="16"/>
    </w:rPr>
  </w:style>
  <w:style w:type="character" w:customStyle="1" w:styleId="BalloonTextChar">
    <w:name w:val="Balloon Text Char"/>
    <w:basedOn w:val="DefaultParagraphFont"/>
    <w:link w:val="BalloonText"/>
    <w:rsid w:val="00F52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1A5"/>
    <w:rPr>
      <w:b/>
      <w:color w:val="660033"/>
      <w:spacing w:val="0"/>
    </w:rPr>
  </w:style>
  <w:style w:type="paragraph" w:customStyle="1" w:styleId="Nameditemlist">
    <w:name w:val="Named item list"/>
    <w:basedOn w:val="BodyText"/>
    <w:qFormat/>
    <w:rsid w:val="00F521A5"/>
    <w:pPr>
      <w:tabs>
        <w:tab w:val="left" w:pos="2835"/>
      </w:tabs>
      <w:ind w:left="2835" w:hanging="2835"/>
    </w:pPr>
  </w:style>
  <w:style w:type="paragraph" w:customStyle="1" w:styleId="BodyTextnopadding">
    <w:name w:val="Body Text no padding"/>
    <w:basedOn w:val="BodyText"/>
    <w:qFormat/>
    <w:rsid w:val="00F521A5"/>
    <w:pPr>
      <w:spacing w:before="0" w:after="0"/>
    </w:pPr>
  </w:style>
  <w:style w:type="paragraph" w:customStyle="1" w:styleId="BodyTextBold">
    <w:name w:val="Body Text Bold"/>
    <w:basedOn w:val="BodyText"/>
    <w:qFormat/>
    <w:rsid w:val="00F521A5"/>
    <w:rPr>
      <w:b/>
    </w:rPr>
  </w:style>
  <w:style w:type="character" w:styleId="Hyperlink">
    <w:name w:val="Hyperlink"/>
    <w:basedOn w:val="DefaultParagraphFont"/>
    <w:uiPriority w:val="99"/>
    <w:unhideWhenUsed/>
    <w:rsid w:val="00F62E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6180</Characters>
  <Application>Microsoft Office Word</Application>
  <DocSecurity>0</DocSecurity>
  <Lines>220</Lines>
  <Paragraphs>134</Paragraphs>
  <ScaleCrop>false</ScaleCrop>
  <Company>Author-it Software Corporation Ltd.</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FNSIGN403 Estimate jobs</dc:title>
  <dc:subject>Approved</dc:subject>
  <dc:creator>Future Skills Organisation</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