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789" w:rsidP="000F2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FNSIBK607 Lead ethical work practices in an insurance brokerage</w:t>
      </w:r>
      <w:r>
        <w:fldChar w:fldCharType="end"/>
      </w:r>
    </w:p>
    <w:p w:rsidR="000F2789" w:rsidP="000F2789">
      <w:pPr>
        <w:pStyle w:val="Version"/>
        <w:sectPr w:rsidSect="00455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4AA" w:rsidP="004554AA">
      <w:pPr>
        <w:pStyle w:val="SuperHeading"/>
      </w:pPr>
      <w:r w:rsidRPr="004554AA">
        <w:t>FNSIBK607 Lead ethical work practices in an insurance brokerage</w:t>
      </w:r>
    </w:p>
    <w:p w:rsidR="00000000" w:rsidRPr="004554AA" w:rsidP="004554AA">
      <w:pPr>
        <w:pStyle w:val="Heading1"/>
      </w:pPr>
      <w:bookmarkStart w:id="1" w:name="O_677445"/>
      <w:bookmarkEnd w:id="1"/>
      <w:r w:rsidRPr="004554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5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rPr>
                <w:rStyle w:val="SpecialBold"/>
              </w:rPr>
              <w:t>Comments</w:t>
            </w:r>
          </w:p>
        </w:tc>
      </w:tr>
      <w:tr w:rsidTr="00455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This version first released with FNS Financial Services Training Package Version 1.0.</w:t>
            </w:r>
          </w:p>
        </w:tc>
      </w:tr>
    </w:tbl>
    <w:p w:rsidR="00000000" w:rsidRPr="004554AA" w:rsidP="004554AA">
      <w:pPr>
        <w:pStyle w:val="BodyText"/>
      </w:pPr>
    </w:p>
    <w:p w:rsidR="00000000" w:rsidRPr="004554AA" w:rsidP="004554AA">
      <w:pPr>
        <w:pStyle w:val="AllowPageBreak"/>
      </w:pPr>
    </w:p>
    <w:p w:rsidR="00000000" w:rsidRPr="004554AA" w:rsidP="004554AA">
      <w:pPr>
        <w:pStyle w:val="Heading1"/>
      </w:pPr>
      <w:bookmarkStart w:id="2" w:name="O_677446"/>
      <w:bookmarkEnd w:id="2"/>
      <w:r w:rsidRPr="004554AA">
        <w:t>Application</w:t>
      </w:r>
    </w:p>
    <w:p w:rsidR="00000000" w:rsidRPr="004554AA" w:rsidP="000F2789">
      <w:pPr>
        <w:pStyle w:val="BodyText"/>
      </w:pPr>
      <w:r w:rsidRPr="004554AA">
        <w:t xml:space="preserve">This unit describes the skills and knowledge required to provide leadership in the application of ethical work practices in an insurance brokerage. </w:t>
      </w:r>
    </w:p>
    <w:p w:rsidR="00000000" w:rsidRPr="004554AA" w:rsidP="000F2789">
      <w:pPr>
        <w:pStyle w:val="BodyText"/>
      </w:pPr>
      <w:r w:rsidRPr="004554AA">
        <w:t>It applies to individuals who use specialised knowledge, systematic approaches and analytical skills to pr</w:t>
      </w:r>
      <w:r w:rsidRPr="004554AA">
        <w:t>ovide leadership in managing strategic organisational activity.</w:t>
      </w:r>
    </w:p>
    <w:p w:rsidR="00000000" w:rsidRPr="004554AA" w:rsidP="000F2789">
      <w:pPr>
        <w:pStyle w:val="BodyText"/>
      </w:pPr>
      <w:r w:rsidRPr="004554AA">
        <w:t>Work functions in the occupational areas where this unit may be used are subject to regulatory requirements. Refer to the FNS Implementation Guide Companion Volume or the relevant regulator f</w:t>
      </w:r>
      <w:r w:rsidRPr="004554AA">
        <w:t>or specific guidance on requirements.</w:t>
      </w:r>
    </w:p>
    <w:p w:rsidR="00000000" w:rsidRPr="004554AA" w:rsidP="004554AA">
      <w:pPr>
        <w:pStyle w:val="Heading1"/>
      </w:pPr>
      <w:bookmarkStart w:id="3" w:name="O_677449"/>
      <w:bookmarkEnd w:id="3"/>
      <w:r w:rsidRPr="004554AA">
        <w:t>Unit Sector</w:t>
      </w:r>
    </w:p>
    <w:p w:rsidR="00000000" w:rsidRPr="004554AA" w:rsidP="000F2789">
      <w:pPr>
        <w:pStyle w:val="BodyText"/>
      </w:pPr>
      <w:r w:rsidRPr="004554AA">
        <w:t>Insurance broking</w:t>
      </w:r>
    </w:p>
    <w:p w:rsidR="00000000" w:rsidRPr="004554AA" w:rsidP="004554AA">
      <w:pPr>
        <w:pStyle w:val="Heading1"/>
      </w:pPr>
      <w:bookmarkStart w:id="4" w:name="O_677450"/>
      <w:bookmarkEnd w:id="4"/>
      <w:r w:rsidRPr="004554A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rPr>
                <w:rStyle w:val="SpecialBold"/>
              </w:rPr>
              <w:t>PERFORMANCE CRITERIA</w:t>
            </w:r>
          </w:p>
        </w:tc>
      </w:tr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1. Evaluate ethical standards and issues impacting on business and professional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1.1 Research legal and ethical framework against which professional pract</w:t>
            </w:r>
            <w:r w:rsidRPr="004554AA">
              <w:t xml:space="preserve">ices are to be reviewed </w:t>
            </w:r>
          </w:p>
          <w:p w:rsidR="00000000" w:rsidRPr="004554AA" w:rsidP="004554AA">
            <w:pPr>
              <w:pStyle w:val="BodyText"/>
            </w:pPr>
            <w:r w:rsidRPr="004554AA">
              <w:t xml:space="preserve">1.2 Identify emerging trends and developments in corporate governance and accountabilities that may impact on insurance broking sector </w:t>
            </w:r>
          </w:p>
          <w:p w:rsidR="00000000" w:rsidRPr="004554AA" w:rsidP="004554AA">
            <w:pPr>
              <w:pStyle w:val="BodyText"/>
            </w:pPr>
            <w:r w:rsidRPr="004554AA">
              <w:t>1.3 Monitor brokerage work practices to identify compliance with relevant legislation and issue</w:t>
            </w:r>
            <w:r w:rsidRPr="004554AA">
              <w:t xml:space="preserve">s likely to impact on business </w:t>
            </w:r>
            <w:r w:rsidRPr="004554AA">
              <w:t>directions</w:t>
            </w:r>
          </w:p>
          <w:p w:rsidR="00000000" w:rsidRPr="004554AA" w:rsidP="004554AA">
            <w:pPr>
              <w:pStyle w:val="BodyText"/>
            </w:pPr>
            <w:r w:rsidRPr="004554AA">
              <w:t>1.4 Review internal service standards, policies and operations within brokerage</w:t>
            </w:r>
          </w:p>
          <w:p w:rsidR="00000000" w:rsidRPr="004554AA" w:rsidP="004554AA">
            <w:pPr>
              <w:pStyle w:val="BodyText"/>
            </w:pPr>
            <w:r w:rsidRPr="004554AA">
              <w:t>1.5 Assess brokerage performance against industry standards, compliance obligations and internal business standards</w:t>
            </w:r>
          </w:p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1.6 Evaluate findi</w:t>
            </w:r>
            <w:r w:rsidRPr="004554AA">
              <w:t>ngs to identify areas within brokerage where ethical standards are required or modifications to existing standards needed.</w:t>
            </w:r>
          </w:p>
        </w:tc>
      </w:tr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2. Set future goals and strategies to achieve ethical standard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2.1 Determine goals and directions for ethical standards in brokerage</w:t>
            </w:r>
          </w:p>
          <w:p w:rsidR="00000000" w:rsidRPr="004554AA" w:rsidP="004554AA">
            <w:pPr>
              <w:pStyle w:val="BodyText"/>
            </w:pPr>
            <w:r w:rsidRPr="004554AA">
              <w:t xml:space="preserve">2.2 Identify strategies and practices to achieve ethical standards outcomes </w:t>
            </w:r>
          </w:p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2.3 Establish measures of service performance that provide accurate and accessible information on ethics as p</w:t>
            </w:r>
            <w:r w:rsidRPr="004554AA">
              <w:t>art of service provision</w:t>
            </w:r>
          </w:p>
        </w:tc>
      </w:tr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3. Develop implementation plan for ethical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3.1 Review resources to achieve ethical broking goals</w:t>
            </w:r>
          </w:p>
          <w:p w:rsidR="00000000" w:rsidRPr="004554AA" w:rsidP="004554AA">
            <w:pPr>
              <w:pStyle w:val="BodyText"/>
            </w:pPr>
            <w:r w:rsidRPr="004554AA">
              <w:t xml:space="preserve">3.2 Identify resources required to implement strategies </w:t>
            </w:r>
          </w:p>
          <w:p w:rsidR="00000000" w:rsidRPr="004554AA" w:rsidP="004554AA">
            <w:pPr>
              <w:pStyle w:val="BodyText"/>
            </w:pPr>
            <w:r w:rsidRPr="004554AA">
              <w:t>3.3 Identify performance measures to determine if planned outcomes</w:t>
            </w:r>
            <w:r w:rsidRPr="004554AA">
              <w:t xml:space="preserve"> are achieved and to identify variations to plan</w:t>
            </w:r>
          </w:p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3.4 Establish monitoring system to track compliance with ethical standards</w:t>
            </w:r>
          </w:p>
        </w:tc>
      </w:tr>
      <w:tr w:rsidTr="004554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4. Analyse own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4.1 Benchmark own performance against recognised industry standards for professional practice</w:t>
            </w:r>
          </w:p>
          <w:p w:rsidR="00000000" w:rsidRPr="004554AA" w:rsidP="004554AA">
            <w:pPr>
              <w:pStyle w:val="BodyText"/>
            </w:pPr>
            <w:r w:rsidRPr="004554AA">
              <w:t>4.2 Analyse personal business practices, systems and resources to determine effectiveness and areas for improvement</w:t>
            </w:r>
          </w:p>
          <w:p w:rsidR="00000000" w:rsidRPr="004554AA" w:rsidP="004554AA">
            <w:pPr>
              <w:pStyle w:val="BodyText"/>
            </w:pPr>
            <w:r w:rsidRPr="004554AA">
              <w:t xml:space="preserve">4.3 Identify issues likely to impact on ability to provide service delivery ethically and likely impact on professional practice goals </w:t>
            </w:r>
          </w:p>
          <w:p w:rsidR="00000000" w:rsidRPr="004554AA" w:rsidP="004554AA">
            <w:pPr>
              <w:pStyle w:val="BodyText"/>
            </w:pPr>
            <w:r w:rsidRPr="004554AA">
              <w:t xml:space="preserve">4.4 </w:t>
            </w:r>
            <w:r w:rsidRPr="004554AA">
              <w:t xml:space="preserve">Define ethical practice goals and strategies to achieve them </w:t>
            </w:r>
          </w:p>
        </w:tc>
      </w:tr>
    </w:tbl>
    <w:p w:rsidR="00000000" w:rsidRPr="004554AA" w:rsidP="004554AA">
      <w:pPr>
        <w:pStyle w:val="BodyText"/>
      </w:pPr>
    </w:p>
    <w:p w:rsidR="00000000" w:rsidRPr="004554AA" w:rsidP="004554AA">
      <w:pPr>
        <w:pStyle w:val="AllowPageBreak"/>
      </w:pPr>
    </w:p>
    <w:p w:rsidR="00000000" w:rsidRPr="004554AA" w:rsidP="004554AA">
      <w:pPr>
        <w:pStyle w:val="Heading1"/>
      </w:pPr>
      <w:bookmarkStart w:id="5" w:name="O_677451"/>
      <w:bookmarkEnd w:id="5"/>
      <w:r w:rsidRPr="004554AA">
        <w:t>Foundation Skills</w:t>
      </w:r>
    </w:p>
    <w:p w:rsidR="00000000" w:rsidRPr="000F2789" w:rsidP="000F2789">
      <w:pPr>
        <w:pStyle w:val="BodyText"/>
        <w:rPr>
          <w:i/>
        </w:rPr>
      </w:pPr>
      <w:r w:rsidRPr="000F2789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0F2789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rPr>
                <w:rStyle w:val="SpecialBold"/>
              </w:rPr>
              <w:t>Description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ListBullet"/>
              <w:rPr>
                <w:lang w:val="en-NZ"/>
              </w:rPr>
            </w:pPr>
            <w:r w:rsidRPr="004554AA">
              <w:t>Actively benchmarks and evaluates own practice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1.1, 1.2, 1.4, 1.5, 2.1,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ListBullet"/>
              <w:rPr>
                <w:lang w:val="en-NZ"/>
              </w:rPr>
            </w:pPr>
            <w:r w:rsidRPr="004554AA">
              <w:t xml:space="preserve">Organises, interprets and critiques material from a range of sources and identifies </w:t>
            </w:r>
            <w:r w:rsidRPr="004554AA">
              <w:t>relevant and key information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2.3</w:t>
            </w:r>
          </w:p>
          <w:p w:rsidR="00000000" w:rsidP="004554AA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ListBullet"/>
              <w:rPr>
                <w:lang w:val="en-NZ"/>
              </w:rPr>
            </w:pPr>
            <w:r w:rsidRPr="004554AA">
              <w:t>Develops material for a specific audience using clear, detailed language to convey explicit information, requirements and recommendations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1.4, 1.6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ListBullet"/>
              <w:rPr>
                <w:lang w:val="en-NZ"/>
              </w:rPr>
            </w:pPr>
            <w:r w:rsidRPr="004554AA">
              <w:t>Reviews data and statistical information and performs accurate mathematical calculations to achieve required outcomes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1.2-1.6,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ListBullet"/>
            </w:pPr>
            <w:r w:rsidRPr="004554AA">
              <w:t>Works autonomously, making high level decisions to achieve and improve organisational goals</w:t>
            </w:r>
          </w:p>
          <w:p w:rsidR="00000000" w:rsidRPr="004554AA" w:rsidP="004554AA">
            <w:pPr>
              <w:pStyle w:val="ListBullet"/>
            </w:pPr>
            <w:r w:rsidRPr="004554AA">
              <w:t>Develops and implements strategies to ensure organisational policy, procedures and legal, regulatory and ethical requirements are met</w:t>
            </w:r>
          </w:p>
          <w:p w:rsidR="00000000" w:rsidP="004554AA">
            <w:pPr>
              <w:pStyle w:val="ListBullet"/>
              <w:rPr>
                <w:lang w:val="en-NZ"/>
              </w:rPr>
            </w:pPr>
            <w:r w:rsidRPr="004554AA">
              <w:t>Sources information required to develop and maintain knowledge relevant to work role</w:t>
            </w:r>
          </w:p>
        </w:tc>
      </w:tr>
      <w:tr w:rsidTr="00455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Get the job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 xml:space="preserve">1.3-1.6, 2.1-2.3, </w:t>
            </w:r>
            <w:r w:rsidRPr="004554AA">
              <w:t>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ListBullet"/>
            </w:pPr>
            <w:r w:rsidRPr="004554AA">
              <w:t>Plans, sequences and implements complex activities, aiming to achieve them efficiently</w:t>
            </w:r>
          </w:p>
          <w:p w:rsidR="00000000" w:rsidRPr="004554AA" w:rsidP="004554AA">
            <w:pPr>
              <w:pStyle w:val="ListBullet"/>
            </w:pPr>
            <w:r w:rsidRPr="004554AA">
              <w:t>Makes high impact decisions in a complex and diverse environment, using input from a range of sources</w:t>
            </w:r>
          </w:p>
          <w:p w:rsidR="00000000" w:rsidRPr="004554AA" w:rsidP="004554AA">
            <w:pPr>
              <w:pStyle w:val="ListBullet"/>
            </w:pPr>
            <w:r w:rsidRPr="004554AA">
              <w:t>Uses digital technologies to access, organise and analyse complex data</w:t>
            </w:r>
          </w:p>
        </w:tc>
      </w:tr>
    </w:tbl>
    <w:p w:rsidR="00000000" w:rsidRPr="004554AA" w:rsidP="004554AA">
      <w:pPr>
        <w:pStyle w:val="BodyText"/>
      </w:pPr>
    </w:p>
    <w:p w:rsidR="00000000" w:rsidRPr="004554AA" w:rsidP="004554AA">
      <w:pPr>
        <w:pStyle w:val="AllowPageBreak"/>
      </w:pPr>
    </w:p>
    <w:p w:rsidR="00000000" w:rsidRPr="004554AA" w:rsidP="004554AA">
      <w:pPr>
        <w:pStyle w:val="Heading1"/>
      </w:pPr>
      <w:bookmarkStart w:id="6" w:name="O_677453"/>
      <w:bookmarkEnd w:id="6"/>
      <w:r w:rsidRPr="004554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55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 xml:space="preserve">Code and title </w:t>
            </w:r>
          </w:p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Code and title</w:t>
            </w:r>
          </w:p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rPr>
                <w:rStyle w:val="SpecialBold"/>
              </w:rPr>
              <w:t>Equivalence status</w:t>
            </w:r>
          </w:p>
        </w:tc>
      </w:tr>
      <w:tr w:rsidTr="00455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 xml:space="preserve">FNSIBK607 Lead ethical work practices in an insurance brokerage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FNSIBK605A Manage insurance brokerage service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 xml:space="preserve">Updated to meet Standards for Training Packages </w:t>
            </w:r>
          </w:p>
          <w:p w:rsidR="00000000" w:rsidP="004554AA">
            <w:pPr>
              <w:pStyle w:val="BodyText"/>
              <w:rPr>
                <w:lang w:val="en-NZ"/>
              </w:rPr>
            </w:pPr>
            <w:r w:rsidRPr="004554AA">
              <w:t>Major changes to focus on the ethical dimensions of broking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AA" w:rsidP="004554AA">
            <w:pPr>
              <w:pStyle w:val="BodyText"/>
            </w:pPr>
            <w:r w:rsidRPr="004554AA">
              <w:t>No equivalent u</w:t>
            </w:r>
            <w:r w:rsidRPr="004554AA">
              <w:t>nit</w:t>
            </w:r>
          </w:p>
        </w:tc>
      </w:tr>
    </w:tbl>
    <w:p w:rsidR="000F2789" w:rsidP="004554AA">
      <w:pPr>
        <w:pStyle w:val="BodyText"/>
      </w:pPr>
    </w:p>
    <w:p w:rsidR="000F2789" w:rsidP="004554AA">
      <w:pPr>
        <w:pStyle w:val="BodyText"/>
      </w:pPr>
    </w:p>
    <w:p w:rsidR="00000000" w:rsidRPr="004554AA" w:rsidP="004554AA">
      <w:pPr>
        <w:pStyle w:val="Heading1"/>
      </w:pPr>
      <w:bookmarkStart w:id="7" w:name="O_677460"/>
      <w:bookmarkEnd w:id="7"/>
      <w:r w:rsidRPr="004554AA">
        <w:t>Links</w:t>
      </w:r>
    </w:p>
    <w:p w:rsidR="00000000" w:rsidRPr="004554AA" w:rsidP="000F2789">
      <w:pPr>
        <w:pStyle w:val="BodyText"/>
      </w:pPr>
      <w:r w:rsidRPr="00455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51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54AA" w:rsidP="004554AA"/>
    <w:sectPr w:rsidSect="004554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AA" w:rsidRPr="000F2789" w:rsidP="000F2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9" w:rsidP="00455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789" w:rsidP="00455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789" w:rsidP="00455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4AA" w:rsidRPr="000F2789" w:rsidP="000F2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9" w:rsidRPr="002D2AF8" w:rsidP="00455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FNSIBK607 Lead ethical work practices in an insurance brokerage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0F2789" w:rsidP="00455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0A2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E5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4AA"/>
  </w:style>
  <w:style w:type="character" w:customStyle="1" w:styleId="Heading1Char">
    <w:name w:val="Heading 1 Char"/>
    <w:basedOn w:val="DefaultParagraphFont"/>
    <w:link w:val="Heading1"/>
    <w:rsid w:val="00455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4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4AA"/>
    <w:rPr>
      <w:b/>
      <w:spacing w:val="0"/>
    </w:rPr>
  </w:style>
  <w:style w:type="character" w:styleId="Emphasis">
    <w:name w:val="Emphasis"/>
    <w:basedOn w:val="DefaultParagraphFont"/>
    <w:qFormat/>
    <w:rsid w:val="004554AA"/>
    <w:rPr>
      <w:i/>
    </w:rPr>
  </w:style>
  <w:style w:type="paragraph" w:customStyle="1" w:styleId="SuperHeading">
    <w:name w:val="SuperHeading"/>
    <w:basedOn w:val="Normal"/>
    <w:rsid w:val="00455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4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4AA"/>
  </w:style>
  <w:style w:type="paragraph" w:styleId="TableofFigures">
    <w:name w:val="table of figures"/>
    <w:basedOn w:val="Normal"/>
    <w:next w:val="Normal"/>
    <w:semiHidden/>
    <w:rsid w:val="00455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4AA"/>
    <w:rPr>
      <w:rFonts w:ascii="Wingdings" w:hAnsi="Wingdings"/>
    </w:rPr>
  </w:style>
  <w:style w:type="paragraph" w:customStyle="1" w:styleId="TableHeading">
    <w:name w:val="Table Heading"/>
    <w:basedOn w:val="HeadingBase"/>
    <w:rsid w:val="00455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4AA"/>
    <w:rPr>
      <w:color w:val="0033CC"/>
      <w:u w:val="none"/>
    </w:rPr>
  </w:style>
  <w:style w:type="paragraph" w:customStyle="1" w:styleId="BodyTextRight">
    <w:name w:val="Body Text Right"/>
    <w:basedOn w:val="BodyText"/>
    <w:rsid w:val="00455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4AA"/>
    <w:rPr>
      <w:sz w:val="32"/>
    </w:rPr>
  </w:style>
  <w:style w:type="paragraph" w:customStyle="1" w:styleId="HeadingProcedure">
    <w:name w:val="Heading Procedure"/>
    <w:basedOn w:val="HeadingBase"/>
    <w:next w:val="Normal"/>
    <w:rsid w:val="00455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4AA"/>
    <w:pPr>
      <w:spacing w:before="60" w:after="60"/>
    </w:pPr>
  </w:style>
  <w:style w:type="paragraph" w:styleId="ListContinue">
    <w:name w:val="List Continue"/>
    <w:basedOn w:val="List"/>
    <w:rsid w:val="004554AA"/>
    <w:pPr>
      <w:ind w:firstLine="0"/>
    </w:pPr>
  </w:style>
  <w:style w:type="paragraph" w:customStyle="1" w:styleId="ListNote">
    <w:name w:val="List Note"/>
    <w:basedOn w:val="List"/>
    <w:rsid w:val="00455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4AA"/>
    <w:rPr>
      <w:rFonts w:ascii="Courier New" w:hAnsi="Courier New"/>
    </w:rPr>
  </w:style>
  <w:style w:type="paragraph" w:customStyle="1" w:styleId="NoteBullet">
    <w:name w:val="Note Bullet"/>
    <w:basedOn w:val="Note"/>
    <w:rsid w:val="00455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4AA"/>
    <w:rPr>
      <w:b/>
      <w:smallCaps/>
    </w:rPr>
  </w:style>
  <w:style w:type="paragraph" w:customStyle="1" w:styleId="TableListNumber">
    <w:name w:val="Table List Number"/>
    <w:basedOn w:val="ListNumber"/>
    <w:rsid w:val="00455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4AA"/>
    <w:pPr>
      <w:numPr>
        <w:numId w:val="8"/>
      </w:numPr>
    </w:pPr>
  </w:style>
  <w:style w:type="paragraph" w:customStyle="1" w:styleId="ListAlpha2">
    <w:name w:val="List Alpha 2"/>
    <w:basedOn w:val="List2"/>
    <w:rsid w:val="004554AA"/>
    <w:pPr>
      <w:numPr>
        <w:numId w:val="7"/>
      </w:numPr>
    </w:pPr>
  </w:style>
  <w:style w:type="paragraph" w:styleId="List2">
    <w:name w:val="List 2"/>
    <w:basedOn w:val="BodyText"/>
    <w:rsid w:val="00455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4AA"/>
    <w:pPr>
      <w:numPr>
        <w:numId w:val="3"/>
      </w:numPr>
    </w:pPr>
  </w:style>
  <w:style w:type="paragraph" w:styleId="ListContinue2">
    <w:name w:val="List Continue 2"/>
    <w:basedOn w:val="List2"/>
    <w:rsid w:val="004554AA"/>
    <w:pPr>
      <w:ind w:firstLine="0"/>
    </w:pPr>
  </w:style>
  <w:style w:type="paragraph" w:styleId="ListContinue3">
    <w:name w:val="List Continue 3"/>
    <w:basedOn w:val="List3"/>
    <w:rsid w:val="004554AA"/>
    <w:pPr>
      <w:ind w:left="1021" w:firstLine="0"/>
    </w:pPr>
  </w:style>
  <w:style w:type="paragraph" w:styleId="ListContinue4">
    <w:name w:val="List Continue 4"/>
    <w:basedOn w:val="List4"/>
    <w:rsid w:val="004554AA"/>
    <w:pPr>
      <w:ind w:firstLine="0"/>
    </w:pPr>
  </w:style>
  <w:style w:type="paragraph" w:styleId="ListContinue5">
    <w:name w:val="List Continue 5"/>
    <w:basedOn w:val="List5"/>
    <w:rsid w:val="004554AA"/>
    <w:pPr>
      <w:ind w:firstLine="0"/>
    </w:pPr>
  </w:style>
  <w:style w:type="paragraph" w:styleId="ListNumber3">
    <w:name w:val="List Number 3"/>
    <w:basedOn w:val="List3"/>
    <w:rsid w:val="004554AA"/>
    <w:pPr>
      <w:numPr>
        <w:numId w:val="4"/>
      </w:numPr>
    </w:pPr>
  </w:style>
  <w:style w:type="paragraph" w:styleId="ListNumber4">
    <w:name w:val="List Number 4"/>
    <w:basedOn w:val="List4"/>
    <w:rsid w:val="004554AA"/>
    <w:pPr>
      <w:numPr>
        <w:numId w:val="5"/>
      </w:numPr>
    </w:pPr>
  </w:style>
  <w:style w:type="paragraph" w:styleId="ListNumber5">
    <w:name w:val="List Number 5"/>
    <w:basedOn w:val="List5"/>
    <w:rsid w:val="004554AA"/>
    <w:pPr>
      <w:numPr>
        <w:numId w:val="6"/>
      </w:numPr>
    </w:pPr>
  </w:style>
  <w:style w:type="paragraph" w:styleId="BlockText">
    <w:name w:val="Block Text"/>
    <w:basedOn w:val="Normal"/>
    <w:rsid w:val="00455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4AA"/>
    <w:rPr>
      <w:sz w:val="16"/>
      <w:vertAlign w:val="superscript"/>
    </w:rPr>
  </w:style>
  <w:style w:type="character" w:customStyle="1" w:styleId="Symbols">
    <w:name w:val="Symbols"/>
    <w:basedOn w:val="DefaultParagraphFont"/>
    <w:rsid w:val="004554AA"/>
    <w:rPr>
      <w:rFonts w:ascii="Symbol" w:hAnsi="Symbol"/>
    </w:rPr>
  </w:style>
  <w:style w:type="character" w:customStyle="1" w:styleId="MenuOptions">
    <w:name w:val="Menu Options"/>
    <w:basedOn w:val="DefaultParagraphFont"/>
    <w:rsid w:val="00455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4AA"/>
    <w:rPr>
      <w:b/>
    </w:rPr>
  </w:style>
  <w:style w:type="character" w:customStyle="1" w:styleId="Underlined">
    <w:name w:val="Underlined"/>
    <w:basedOn w:val="DefaultParagraphFont"/>
    <w:rsid w:val="004554AA"/>
    <w:rPr>
      <w:u w:val="single"/>
    </w:rPr>
  </w:style>
  <w:style w:type="paragraph" w:customStyle="1" w:styleId="TableBodyTextRight">
    <w:name w:val="Table Body Text Right"/>
    <w:basedOn w:val="TableBodyText"/>
    <w:rsid w:val="00455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4AA"/>
    <w:rPr>
      <w:sz w:val="18"/>
    </w:rPr>
  </w:style>
  <w:style w:type="paragraph" w:customStyle="1" w:styleId="BodySmallRight">
    <w:name w:val="Body Small Right"/>
    <w:basedOn w:val="BodyTextRight"/>
    <w:rsid w:val="004554AA"/>
    <w:rPr>
      <w:sz w:val="18"/>
      <w:szCs w:val="18"/>
    </w:rPr>
  </w:style>
  <w:style w:type="paragraph" w:customStyle="1" w:styleId="MarginEdition">
    <w:name w:val="Margin Edition"/>
    <w:basedOn w:val="MarginNote"/>
    <w:rsid w:val="00455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4AA"/>
    <w:rPr>
      <w:sz w:val="2"/>
      <w:szCs w:val="2"/>
    </w:rPr>
  </w:style>
  <w:style w:type="character" w:customStyle="1" w:styleId="Small">
    <w:name w:val="Small"/>
    <w:basedOn w:val="DefaultParagraphFont"/>
    <w:rsid w:val="004554AA"/>
    <w:rPr>
      <w:sz w:val="16"/>
    </w:rPr>
  </w:style>
  <w:style w:type="paragraph" w:customStyle="1" w:styleId="WideTable">
    <w:name w:val="Wide Table"/>
    <w:basedOn w:val="Normal"/>
    <w:rsid w:val="00455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4AA"/>
  </w:style>
  <w:style w:type="paragraph" w:styleId="Quote">
    <w:name w:val="Quote"/>
    <w:basedOn w:val="Heading1"/>
    <w:link w:val="QuoteChar"/>
    <w:qFormat/>
    <w:rsid w:val="00455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4AA"/>
    <w:pPr>
      <w:pageBreakBefore/>
    </w:pPr>
  </w:style>
  <w:style w:type="paragraph" w:customStyle="1" w:styleId="Border">
    <w:name w:val="Border"/>
    <w:basedOn w:val="Normal"/>
    <w:qFormat/>
    <w:rsid w:val="00455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4AA"/>
    <w:rPr>
      <w:u w:val="single"/>
    </w:rPr>
  </w:style>
  <w:style w:type="character" w:customStyle="1" w:styleId="BoldandItalics">
    <w:name w:val="Bold and Italics"/>
    <w:qFormat/>
    <w:rsid w:val="004554AA"/>
    <w:rPr>
      <w:b/>
      <w:i/>
      <w:u w:val="none"/>
    </w:rPr>
  </w:style>
  <w:style w:type="paragraph" w:styleId="BalloonText">
    <w:name w:val="Balloon Text"/>
    <w:basedOn w:val="Normal"/>
    <w:link w:val="BalloonTextChar"/>
    <w:rsid w:val="00455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4AA"/>
    <w:pPr>
      <w:spacing w:before="0" w:after="0"/>
    </w:pPr>
  </w:style>
  <w:style w:type="paragraph" w:customStyle="1" w:styleId="BodyTextBold">
    <w:name w:val="Body Text Bold"/>
    <w:basedOn w:val="BodyText"/>
    <w:qFormat/>
    <w:rsid w:val="004554AA"/>
    <w:rPr>
      <w:b/>
    </w:rPr>
  </w:style>
  <w:style w:type="character" w:styleId="Hyperlink">
    <w:name w:val="Hyperlink"/>
    <w:basedOn w:val="DefaultParagraphFont"/>
    <w:uiPriority w:val="99"/>
    <w:unhideWhenUsed/>
    <w:rsid w:val="000F2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4435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FNSIBK607 Lead ethical work practices in an insurance brokerage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2020-06-30T16:29:00Z</dcterms:created>
  <dcterms:modified xsi:type="dcterms:W3CDTF">2020-06-30T16:29:00Z</dcterms:modified>
</cp:coreProperties>
</file>