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960" w:rsidP="00F41960">
      <w:pPr>
        <w:pStyle w:val="Title"/>
      </w:pPr>
      <w:r>
        <w:fldChar w:fldCharType="begin"/>
      </w:r>
      <w:r>
        <w:instrText xml:space="preserve"> TITLE   \* MERGEFORMAT </w:instrText>
      </w:r>
      <w:r>
        <w:fldChar w:fldCharType="separate"/>
      </w:r>
      <w:r>
        <w:t>FNSIBK603 Manage contractual, legislative and code of practice obligations and requirements</w:t>
      </w:r>
      <w:r>
        <w:fldChar w:fldCharType="end"/>
      </w:r>
    </w:p>
    <w:p w:rsidR="00F41960" w:rsidP="00F41960">
      <w:pPr>
        <w:pStyle w:val="Version"/>
        <w:sectPr w:rsidSect="00EA7C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CD7" w:rsidP="00EA7CD7">
      <w:pPr>
        <w:pStyle w:val="SuperHeading"/>
      </w:pPr>
      <w:r w:rsidRPr="00EA7CD7">
        <w:t>FNSIBK603 Manage contractual, legislative and code of practice obligations and requirements</w:t>
      </w:r>
    </w:p>
    <w:p w:rsidR="00000000" w:rsidRPr="00EA7CD7" w:rsidP="00EA7CD7">
      <w:pPr>
        <w:pStyle w:val="Heading1"/>
      </w:pPr>
      <w:bookmarkStart w:id="1" w:name="O_677388"/>
      <w:bookmarkEnd w:id="1"/>
      <w:r w:rsidRPr="00EA7CD7">
        <w:t>Modification History</w:t>
      </w:r>
    </w:p>
    <w:tbl>
      <w:tblPr>
        <w:tblW w:w="0" w:type="auto"/>
        <w:tblLayout w:type="fixed"/>
        <w:tblCellMar>
          <w:left w:w="62" w:type="dxa"/>
          <w:right w:w="62" w:type="dxa"/>
        </w:tblCellMar>
        <w:tblLook w:val="0000"/>
      </w:tblPr>
      <w:tblGrid>
        <w:gridCol w:w="3091"/>
        <w:gridCol w:w="5873"/>
      </w:tblGrid>
      <w:tr w:rsidTr="00EA7CD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rPr>
                <w:rStyle w:val="SpecialBold"/>
              </w:rPr>
              <w:t>Comments</w:t>
            </w:r>
          </w:p>
        </w:tc>
      </w:tr>
      <w:tr w:rsidTr="00EA7CD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t>This version first released with FNS Financial Services Training Package Version 1.0.</w:t>
            </w:r>
          </w:p>
        </w:tc>
      </w:tr>
    </w:tbl>
    <w:p w:rsidR="00000000" w:rsidRPr="00EA7CD7" w:rsidP="00EA7CD7">
      <w:pPr>
        <w:pStyle w:val="BodyText"/>
      </w:pPr>
    </w:p>
    <w:p w:rsidR="00000000" w:rsidRPr="00EA7CD7" w:rsidP="00EA7CD7">
      <w:pPr>
        <w:pStyle w:val="AllowPageBreak"/>
      </w:pPr>
    </w:p>
    <w:p w:rsidR="00000000" w:rsidRPr="00EA7CD7" w:rsidP="00EA7CD7">
      <w:pPr>
        <w:pStyle w:val="Heading1"/>
      </w:pPr>
      <w:bookmarkStart w:id="2" w:name="O_677389"/>
      <w:bookmarkEnd w:id="2"/>
      <w:r w:rsidRPr="00EA7CD7">
        <w:t>Application</w:t>
      </w:r>
    </w:p>
    <w:p w:rsidR="00000000" w:rsidRPr="00EA7CD7" w:rsidP="00F41960">
      <w:pPr>
        <w:pStyle w:val="BodyText"/>
      </w:pPr>
      <w:r w:rsidRPr="00EA7CD7">
        <w:t>This unit describes the specialist skills and knowledge required to manage compliance requirements, including legislative and code of practice obligations relating to the life or general insurance products offered by an insurance broker</w:t>
      </w:r>
      <w:r w:rsidRPr="00EA7CD7">
        <w:t>age.</w:t>
      </w:r>
    </w:p>
    <w:p w:rsidR="00000000" w:rsidRPr="00EA7CD7" w:rsidP="00F41960">
      <w:pPr>
        <w:pStyle w:val="BodyText"/>
      </w:pPr>
      <w:r w:rsidRPr="00EA7CD7">
        <w:t xml:space="preserve">It applies to individuals who work methodically and have well-developed analytical skills that are applied to the interpretation and management of product related compliance requirements. </w:t>
      </w:r>
    </w:p>
    <w:p w:rsidR="00000000" w:rsidRPr="00EA7CD7" w:rsidP="00F41960">
      <w:pPr>
        <w:pStyle w:val="BodyText"/>
      </w:pPr>
      <w:r w:rsidRPr="00EA7CD7">
        <w:t>Work functions in the occupational areas where this unit may</w:t>
      </w:r>
      <w:r w:rsidRPr="00EA7CD7">
        <w:t xml:space="preserve"> be used are subject to regulatory requirements. Refer to the FNS Implementation Guide Companion Volume or the relevant regulator for specific guidance on requirements.</w:t>
      </w:r>
    </w:p>
    <w:p w:rsidR="00000000" w:rsidRPr="00EA7CD7" w:rsidP="00EA7CD7">
      <w:pPr>
        <w:pStyle w:val="Heading1"/>
      </w:pPr>
      <w:bookmarkStart w:id="3" w:name="O_677392"/>
      <w:bookmarkEnd w:id="3"/>
      <w:r w:rsidRPr="00EA7CD7">
        <w:t>Unit Sector</w:t>
      </w:r>
    </w:p>
    <w:p w:rsidR="00000000" w:rsidRPr="00EA7CD7" w:rsidP="00F41960">
      <w:pPr>
        <w:pStyle w:val="BodyText"/>
      </w:pPr>
      <w:r w:rsidRPr="00EA7CD7">
        <w:t>Insurance broking</w:t>
      </w:r>
    </w:p>
    <w:p w:rsidR="00000000" w:rsidRPr="00EA7CD7" w:rsidP="00EA7CD7">
      <w:pPr>
        <w:pStyle w:val="Heading1"/>
      </w:pPr>
      <w:bookmarkStart w:id="4" w:name="O_677393"/>
      <w:bookmarkEnd w:id="4"/>
      <w:r w:rsidRPr="00EA7CD7">
        <w:t>Elements and Performanc</w:t>
      </w:r>
      <w:r w:rsidRPr="00EA7CD7">
        <w:t>e Criteria</w:t>
      </w:r>
    </w:p>
    <w:tbl>
      <w:tblPr>
        <w:tblW w:w="9462" w:type="dxa"/>
        <w:tblLayout w:type="fixed"/>
        <w:tblCellMar>
          <w:left w:w="62" w:type="dxa"/>
          <w:right w:w="62" w:type="dxa"/>
        </w:tblCellMar>
        <w:tblLook w:val="0000"/>
      </w:tblPr>
      <w:tblGrid>
        <w:gridCol w:w="2700"/>
        <w:gridCol w:w="6762"/>
      </w:tblGrid>
      <w:tr w:rsidTr="00EA7CD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7CD7" w:rsidP="00EA7CD7">
            <w:pPr>
              <w:pStyle w:val="BodyText"/>
            </w:pPr>
            <w:r w:rsidRPr="00EA7CD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7CD7">
            <w:pPr>
              <w:pStyle w:val="BodyText"/>
              <w:rPr>
                <w:lang w:val="en-NZ"/>
              </w:rPr>
            </w:pPr>
            <w:r w:rsidRPr="00EA7CD7">
              <w:rPr>
                <w:rStyle w:val="SpecialBold"/>
              </w:rPr>
              <w:t>PERFORMANCE CRITERIA</w:t>
            </w:r>
          </w:p>
        </w:tc>
      </w:tr>
      <w:tr w:rsidTr="00EA7CD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rPr>
                <w:rStyle w:val="Emphasis"/>
              </w:rPr>
              <w:t>Performance criteria describe the performance needed to demonstrate achievement of the element.</w:t>
            </w:r>
          </w:p>
        </w:tc>
      </w:tr>
      <w:tr w:rsidTr="00EA7C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1. Determine rights, obligations and legislative requirements applying to insurance products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t>1.1 Identify all legislative, contract and code of practice requirements based on examination of terms and conditions of all insurance contracts, policies and prod</w:t>
            </w:r>
            <w:r w:rsidRPr="00EA7CD7">
              <w:t>ucts offered by brokerage</w:t>
            </w:r>
          </w:p>
          <w:p w:rsidR="00000000" w:rsidP="00EA7CD7">
            <w:pPr>
              <w:pStyle w:val="BodyText"/>
              <w:rPr>
                <w:lang w:val="en-NZ"/>
              </w:rPr>
            </w:pPr>
            <w:r w:rsidRPr="00EA7CD7">
              <w:t>1.2 Ensure all identified rights, obligations and legislative requirements are documented so that appropriate procedures can be developed</w:t>
            </w:r>
          </w:p>
        </w:tc>
      </w:tr>
      <w:tr w:rsidTr="00EA7C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2. Develop procedures to enable rights, obligations and legislative requirements to be met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t xml:space="preserve">2.1 Identify and document appropriate system needs that will enable rights and obligations, and legislative and code of practice requirements, to be met within organisational capacity </w:t>
            </w:r>
          </w:p>
          <w:p w:rsidR="00000000" w:rsidRPr="00EA7CD7" w:rsidP="00EA7CD7">
            <w:pPr>
              <w:pStyle w:val="BodyText"/>
            </w:pPr>
            <w:r w:rsidRPr="00EA7CD7">
              <w:t xml:space="preserve">2.2 Develop and document contingency plans to ensure that contractual rights, obligations and legislative requirements are met in event of unusual situations arising </w:t>
            </w:r>
          </w:p>
          <w:p w:rsidR="00000000" w:rsidP="00EA7CD7">
            <w:pPr>
              <w:pStyle w:val="BodyText"/>
              <w:rPr>
                <w:lang w:val="en-NZ"/>
              </w:rPr>
            </w:pPr>
            <w:r w:rsidRPr="00EA7CD7">
              <w:t>2.3 Prepare procedures to ensure effective management of contractual rights and obligatio</w:t>
            </w:r>
            <w:r w:rsidRPr="00EA7CD7">
              <w:t>ns within legislative and code of practice requirements</w:t>
            </w:r>
          </w:p>
        </w:tc>
      </w:tr>
      <w:tr w:rsidTr="00EA7C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3. Implement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t xml:space="preserve">3.1 Publish action plan to enable all relevant areas to be briefed on procedures that must be implemented </w:t>
            </w:r>
          </w:p>
          <w:p w:rsidR="00000000" w:rsidP="00EA7CD7">
            <w:pPr>
              <w:pStyle w:val="BodyText"/>
              <w:rPr>
                <w:lang w:val="en-NZ"/>
              </w:rPr>
            </w:pPr>
            <w:r w:rsidRPr="00EA7CD7">
              <w:t>3.2 Implement procedures according to action plan</w:t>
            </w:r>
          </w:p>
        </w:tc>
      </w:tr>
      <w:tr w:rsidTr="00EA7C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4. Monitor compli</w:t>
            </w:r>
            <w:r w:rsidRPr="00EA7CD7">
              <w:t>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t xml:space="preserve">4.1 Review all rights, obligations and legislation requirements against terms and conditions of each contract of insurance on regular basis to ensure reliability and validity of interpretation </w:t>
            </w:r>
          </w:p>
          <w:p w:rsidR="00000000" w:rsidP="00EA7CD7">
            <w:pPr>
              <w:pStyle w:val="BodyText"/>
              <w:rPr>
                <w:lang w:val="en-NZ"/>
              </w:rPr>
            </w:pPr>
            <w:r w:rsidRPr="00EA7CD7">
              <w:t>4.2 Alter procedures and processes in response to changes</w:t>
            </w:r>
            <w:r w:rsidRPr="00EA7CD7">
              <w:t xml:space="preserve"> in interpretation</w:t>
            </w:r>
          </w:p>
        </w:tc>
      </w:tr>
      <w:tr w:rsidTr="00EA7CD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5. Establish procedures to maintain premium currency of insurance policy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t>5.1 Implement procedures to maintain accurate premium records, generate premium billings and process all monies received against policy records, in line with organ</w:t>
            </w:r>
            <w:r w:rsidRPr="00EA7CD7">
              <w:t>isational procedures and relevant contractual obligations</w:t>
            </w:r>
          </w:p>
          <w:p w:rsidR="00000000" w:rsidRPr="00EA7CD7" w:rsidP="00EA7CD7">
            <w:pPr>
              <w:pStyle w:val="BodyText"/>
            </w:pPr>
            <w:r w:rsidRPr="00EA7CD7">
              <w:t>5.2 Undertake conservation procedures within required timelines and organisational procedures</w:t>
            </w:r>
          </w:p>
        </w:tc>
      </w:tr>
    </w:tbl>
    <w:p w:rsidR="00000000" w:rsidRPr="00EA7CD7" w:rsidP="00EA7CD7">
      <w:pPr>
        <w:pStyle w:val="BodyText"/>
      </w:pPr>
    </w:p>
    <w:p w:rsidR="00000000" w:rsidRPr="00EA7CD7" w:rsidP="00EA7CD7">
      <w:pPr>
        <w:pStyle w:val="AllowPageBreak"/>
      </w:pPr>
    </w:p>
    <w:p w:rsidR="00000000" w:rsidRPr="00EA7CD7" w:rsidP="00EA7CD7">
      <w:pPr>
        <w:pStyle w:val="Heading1"/>
      </w:pPr>
      <w:bookmarkStart w:id="5" w:name="O_677394"/>
      <w:bookmarkEnd w:id="5"/>
      <w:r w:rsidRPr="00EA7CD7">
        <w:t>Foundation Skills</w:t>
      </w:r>
    </w:p>
    <w:p w:rsidR="00000000" w:rsidRPr="00F41960" w:rsidP="00F41960">
      <w:pPr>
        <w:pStyle w:val="BodyText"/>
        <w:rPr>
          <w:i/>
        </w:rPr>
      </w:pPr>
      <w:r w:rsidRPr="00F41960">
        <w:rPr>
          <w:rStyle w:val="Emphasis"/>
        </w:rPr>
        <w:t xml:space="preserve">This section describes language, literacy, numeracy and employment </w:t>
      </w:r>
      <w:r w:rsidRPr="00F41960">
        <w:rPr>
          <w:rStyle w:val="Emphasis"/>
        </w:rPr>
        <w:t>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EA7CD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rPr>
                <w:rStyle w:val="SpecialBold"/>
              </w:rPr>
              <w:t>Description</w:t>
            </w:r>
          </w:p>
        </w:tc>
      </w:tr>
      <w:tr w:rsidTr="00EA7CD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1.1, 2.1, 2.2, 4.1, 5.1-5.4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ListBullet"/>
              <w:rPr>
                <w:lang w:val="en-NZ"/>
              </w:rPr>
            </w:pPr>
            <w:r w:rsidRPr="00EA7CD7">
              <w:t xml:space="preserve">Organises, interprets and critiques material from a range of sources and identifies </w:t>
            </w:r>
            <w:r w:rsidRPr="00EA7CD7">
              <w:t xml:space="preserve">relevant and key information relating to legislation, codes of practice and policy </w:t>
            </w:r>
          </w:p>
        </w:tc>
      </w:tr>
      <w:tr w:rsidTr="00EA7CD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1.2, 2.1, 2.2, 3.1, 4.2, 5.1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ListBullet"/>
              <w:rPr>
                <w:lang w:val="en-NZ"/>
              </w:rPr>
            </w:pPr>
            <w:r w:rsidRPr="00EA7CD7">
              <w:t xml:space="preserve">Develops procedural material for a specific audience using clear, detailed language to convey explicit information and requirements </w:t>
            </w:r>
          </w:p>
        </w:tc>
      </w:tr>
      <w:tr w:rsidTr="00EA7CD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1.1, 2.2, 3.2, 4.1, 4.2, 5.1-5.4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ListBullet"/>
            </w:pPr>
            <w:r w:rsidRPr="00EA7CD7">
              <w:t>Modifies or develops policies and procedures that comply with legislative requirements and meet organisational goals</w:t>
            </w:r>
          </w:p>
          <w:p w:rsidR="00000000" w:rsidRPr="00EA7CD7" w:rsidP="00EA7CD7">
            <w:pPr>
              <w:pStyle w:val="ListBullet"/>
            </w:pPr>
            <w:r w:rsidRPr="00EA7CD7">
              <w:t>Develops and implements strategies that ensure organisational policy, procedu</w:t>
            </w:r>
            <w:r w:rsidRPr="00EA7CD7">
              <w:t>res and regulatory requirements are being met</w:t>
            </w:r>
          </w:p>
          <w:p w:rsidR="00000000" w:rsidP="00EA7CD7">
            <w:pPr>
              <w:pStyle w:val="ListBullet"/>
              <w:rPr>
                <w:lang w:val="en-NZ"/>
              </w:rPr>
            </w:pPr>
            <w:r w:rsidRPr="00EA7CD7">
              <w:t>Sources information required to develop knowledge and understanding relevant to work role</w:t>
            </w:r>
          </w:p>
        </w:tc>
      </w:tr>
      <w:tr w:rsidTr="00EA7CD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2.1, 3.2, 5.4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ListBullet"/>
            </w:pPr>
            <w:r w:rsidRPr="00EA7CD7">
              <w:t>Plans, sequences and implements complex activities, aiming to achieve them efficiently</w:t>
            </w:r>
          </w:p>
          <w:p w:rsidR="00000000" w:rsidRPr="00EA7CD7" w:rsidP="00EA7CD7">
            <w:pPr>
              <w:pStyle w:val="ListBullet"/>
            </w:pPr>
            <w:r w:rsidRPr="00EA7CD7">
              <w:t>Makes high impact decisions in a complex and diverse environment, using input from a range of sources</w:t>
            </w:r>
          </w:p>
          <w:p w:rsidR="00000000" w:rsidRPr="00EA7CD7" w:rsidP="00EA7CD7">
            <w:pPr>
              <w:pStyle w:val="ListBullet"/>
            </w:pPr>
            <w:r w:rsidRPr="00EA7CD7">
              <w:t>Evaluates the effectiveness of systems and processes to inform decisions on how to implement improvements</w:t>
            </w:r>
          </w:p>
          <w:p w:rsidR="00000000" w:rsidRPr="00EA7CD7" w:rsidP="00EA7CD7">
            <w:pPr>
              <w:pStyle w:val="ListBullet"/>
            </w:pPr>
            <w:r w:rsidRPr="00EA7CD7">
              <w:t>Uses digital technologies to access, organise a</w:t>
            </w:r>
            <w:r w:rsidRPr="00EA7CD7">
              <w:t>nd analyse complex data</w:t>
            </w:r>
          </w:p>
        </w:tc>
      </w:tr>
    </w:tbl>
    <w:p w:rsidR="00000000" w:rsidRPr="00EA7CD7" w:rsidP="00EA7CD7">
      <w:pPr>
        <w:pStyle w:val="BodyText"/>
      </w:pPr>
    </w:p>
    <w:p w:rsidR="00000000" w:rsidRPr="00EA7CD7" w:rsidP="00EA7CD7">
      <w:pPr>
        <w:pStyle w:val="AllowPageBreak"/>
      </w:pPr>
    </w:p>
    <w:p w:rsidR="00000000" w:rsidRPr="00EA7CD7" w:rsidP="00EA7CD7">
      <w:pPr>
        <w:pStyle w:val="Heading1"/>
      </w:pPr>
      <w:bookmarkStart w:id="6" w:name="O_677396"/>
      <w:bookmarkEnd w:id="6"/>
      <w:r w:rsidRPr="00EA7CD7">
        <w:t>Unit Mapping Information</w:t>
      </w:r>
    </w:p>
    <w:tbl>
      <w:tblPr>
        <w:tblW w:w="0" w:type="auto"/>
        <w:tblLayout w:type="fixed"/>
        <w:tblCellMar>
          <w:left w:w="62" w:type="dxa"/>
          <w:right w:w="62" w:type="dxa"/>
        </w:tblCellMar>
        <w:tblLook w:val="0000"/>
      </w:tblPr>
      <w:tblGrid>
        <w:gridCol w:w="2220"/>
        <w:gridCol w:w="2430"/>
        <w:gridCol w:w="2160"/>
        <w:gridCol w:w="2295"/>
      </w:tblGrid>
      <w:tr w:rsidTr="00EA7CD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rPr>
                <w:rStyle w:val="SpecialBold"/>
              </w:rPr>
              <w:t xml:space="preserve">Code and title </w:t>
            </w:r>
          </w:p>
          <w:p w:rsidR="00000000" w:rsidRPr="00EA7CD7" w:rsidP="00EA7CD7">
            <w:pPr>
              <w:pStyle w:val="BodyText"/>
            </w:pPr>
            <w:r w:rsidRPr="00EA7CD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rPr>
                <w:rStyle w:val="SpecialBold"/>
              </w:rPr>
              <w:t>Code and title</w:t>
            </w:r>
          </w:p>
          <w:p w:rsidR="00000000" w:rsidRPr="00EA7CD7" w:rsidP="00EA7CD7">
            <w:pPr>
              <w:pStyle w:val="BodyText"/>
            </w:pPr>
            <w:r w:rsidRPr="00EA7CD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rPr>
                <w:rStyle w:val="SpecialBold"/>
              </w:rPr>
              <w:t>Equivalence status</w:t>
            </w:r>
          </w:p>
        </w:tc>
      </w:tr>
      <w:tr w:rsidTr="00EA7CD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FNSIBK603 Manage contractual, legislative and code of practice obligations and requirements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CD7">
            <w:pPr>
              <w:pStyle w:val="BodyText"/>
              <w:rPr>
                <w:lang w:val="en-NZ"/>
              </w:rPr>
            </w:pPr>
            <w:r w:rsidRPr="00EA7CD7">
              <w:t>FNSIBL603A Manage contractual obligations for insurance and insurance broking products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t>Updated to meet Standards for Training Packages</w:t>
            </w:r>
          </w:p>
          <w:p w:rsidR="00000000" w:rsidP="00EA7CD7">
            <w:pPr>
              <w:pStyle w:val="BodyText"/>
              <w:rPr>
                <w:lang w:val="en-NZ"/>
              </w:rPr>
            </w:pPr>
            <w:r w:rsidRPr="00EA7CD7">
              <w:t>Wording changes to title, elements and performance criteria to clarify intent and to better reflect industry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CD7" w:rsidP="00EA7CD7">
            <w:pPr>
              <w:pStyle w:val="BodyText"/>
            </w:pPr>
            <w:r w:rsidRPr="00EA7CD7">
              <w:t>Equ</w:t>
            </w:r>
            <w:r w:rsidRPr="00EA7CD7">
              <w:t>ivalent unit</w:t>
            </w:r>
          </w:p>
        </w:tc>
      </w:tr>
    </w:tbl>
    <w:p w:rsidR="00F41960" w:rsidP="00EA7CD7">
      <w:pPr>
        <w:pStyle w:val="BodyText"/>
      </w:pPr>
    </w:p>
    <w:p w:rsidR="00F41960" w:rsidP="00EA7CD7">
      <w:pPr>
        <w:pStyle w:val="BodyText"/>
      </w:pPr>
    </w:p>
    <w:p w:rsidR="00000000" w:rsidRPr="00EA7CD7" w:rsidP="00EA7CD7">
      <w:pPr>
        <w:pStyle w:val="Heading1"/>
      </w:pPr>
      <w:bookmarkStart w:id="7" w:name="O_677403"/>
      <w:bookmarkEnd w:id="7"/>
      <w:r w:rsidRPr="00EA7CD7">
        <w:t>Links</w:t>
      </w:r>
    </w:p>
    <w:p w:rsidR="00000000" w:rsidRPr="00EA7CD7" w:rsidP="00F41960">
      <w:pPr>
        <w:pStyle w:val="BodyText"/>
      </w:pPr>
      <w:r w:rsidRPr="00EA7CD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F2A53">
        <w:rPr>
          <w:rStyle w:val="Hyperlink"/>
        </w:rPr>
        <w:t>https://vetnet.gov.au/Pages/TrainingDocs.aspx?q=c7200cc8-0566-4f04-b76f-e89fd6f102fe</w:t>
      </w:r>
      <w:r>
        <w:fldChar w:fldCharType="end"/>
      </w:r>
    </w:p>
    <w:p w:rsidR="00000000" w:rsidRPr="00EA7CD7" w:rsidP="00EA7CD7"/>
    <w:sectPr w:rsidSect="00EA7C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C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CD7" w:rsidRPr="00F41960" w:rsidP="00F41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C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60" w:rsidP="00EA7C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1960" w:rsidP="00EA7CD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41960" w:rsidP="00EA7C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C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CD7" w:rsidRPr="00F41960" w:rsidP="00F419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C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60" w:rsidRPr="002D2AF8" w:rsidP="00EA7CD7">
    <w:pPr>
      <w:pStyle w:val="Header"/>
      <w:framePr w:wrap="around"/>
    </w:pPr>
    <w:r>
      <w:fldChar w:fldCharType="begin"/>
    </w:r>
    <w:r>
      <w:instrText xml:space="preserve"> TITLE   \* MERGEFORMAT </w:instrText>
    </w:r>
    <w:r>
      <w:fldChar w:fldCharType="separate"/>
    </w:r>
    <w:r>
      <w:t>FNSIBK603 Manage contractual, legislative and code of practice obligations and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F41960" w:rsidP="00EA7C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584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A664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C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CD7"/>
    <w:pPr>
      <w:spacing w:before="360" w:after="60"/>
      <w:outlineLvl w:val="0"/>
    </w:pPr>
    <w:rPr>
      <w:sz w:val="32"/>
    </w:rPr>
  </w:style>
  <w:style w:type="paragraph" w:styleId="Heading2">
    <w:name w:val="heading 2"/>
    <w:basedOn w:val="HeadingBase"/>
    <w:next w:val="BodyText"/>
    <w:link w:val="Heading2Char"/>
    <w:qFormat/>
    <w:rsid w:val="00EA7CD7"/>
    <w:pPr>
      <w:keepLines/>
      <w:spacing w:before="240" w:after="120"/>
      <w:outlineLvl w:val="1"/>
    </w:pPr>
    <w:rPr>
      <w:sz w:val="28"/>
      <w:szCs w:val="40"/>
    </w:rPr>
  </w:style>
  <w:style w:type="paragraph" w:styleId="Heading3">
    <w:name w:val="heading 3"/>
    <w:basedOn w:val="HeadingBase"/>
    <w:next w:val="BodyText"/>
    <w:link w:val="Heading3Char"/>
    <w:qFormat/>
    <w:rsid w:val="00EA7CD7"/>
    <w:pPr>
      <w:spacing w:before="180" w:after="120"/>
      <w:outlineLvl w:val="2"/>
    </w:pPr>
    <w:rPr>
      <w:spacing w:val="-10"/>
      <w:kern w:val="32"/>
    </w:rPr>
  </w:style>
  <w:style w:type="paragraph" w:styleId="Heading4">
    <w:name w:val="heading 4"/>
    <w:basedOn w:val="HeadingBase"/>
    <w:next w:val="BodyText"/>
    <w:link w:val="Heading4Char"/>
    <w:qFormat/>
    <w:rsid w:val="00EA7CD7"/>
    <w:pPr>
      <w:spacing w:before="160" w:after="120"/>
      <w:outlineLvl w:val="3"/>
    </w:pPr>
    <w:rPr>
      <w:sz w:val="22"/>
    </w:rPr>
  </w:style>
  <w:style w:type="paragraph" w:styleId="Heading5">
    <w:name w:val="heading 5"/>
    <w:basedOn w:val="HeadingBase"/>
    <w:next w:val="Normal"/>
    <w:link w:val="Heading5Char"/>
    <w:qFormat/>
    <w:rsid w:val="00EA7CD7"/>
    <w:pPr>
      <w:spacing w:before="80"/>
      <w:outlineLvl w:val="4"/>
    </w:pPr>
    <w:rPr>
      <w:color w:val="918585"/>
      <w:sz w:val="20"/>
    </w:rPr>
  </w:style>
  <w:style w:type="paragraph" w:styleId="Heading6">
    <w:name w:val="heading 6"/>
    <w:basedOn w:val="HeadingBase"/>
    <w:next w:val="Normal"/>
    <w:link w:val="Heading6Char"/>
    <w:qFormat/>
    <w:rsid w:val="00EA7CD7"/>
    <w:pPr>
      <w:spacing w:before="60"/>
      <w:outlineLvl w:val="5"/>
    </w:pPr>
    <w:rPr>
      <w:color w:val="918585"/>
      <w:sz w:val="20"/>
    </w:rPr>
  </w:style>
  <w:style w:type="paragraph" w:styleId="Heading7">
    <w:name w:val="heading 7"/>
    <w:basedOn w:val="Normal"/>
    <w:next w:val="Normal"/>
    <w:link w:val="Heading7Char"/>
    <w:qFormat/>
    <w:rsid w:val="00EA7CD7"/>
    <w:pPr>
      <w:ind w:left="720"/>
      <w:outlineLvl w:val="6"/>
    </w:pPr>
    <w:rPr>
      <w:i/>
    </w:rPr>
  </w:style>
  <w:style w:type="paragraph" w:styleId="Heading8">
    <w:name w:val="heading 8"/>
    <w:basedOn w:val="Normal"/>
    <w:next w:val="Normal"/>
    <w:link w:val="Heading8Char"/>
    <w:qFormat/>
    <w:rsid w:val="00EA7CD7"/>
    <w:pPr>
      <w:ind w:left="720"/>
      <w:outlineLvl w:val="7"/>
    </w:pPr>
    <w:rPr>
      <w:i/>
    </w:rPr>
  </w:style>
  <w:style w:type="paragraph" w:styleId="Heading9">
    <w:name w:val="heading 9"/>
    <w:basedOn w:val="Normal"/>
    <w:next w:val="Normal"/>
    <w:link w:val="Heading9Char"/>
    <w:qFormat/>
    <w:rsid w:val="00EA7CD7"/>
    <w:pPr>
      <w:ind w:left="720"/>
      <w:outlineLvl w:val="8"/>
    </w:pPr>
    <w:rPr>
      <w:i/>
    </w:rPr>
  </w:style>
  <w:style w:type="character" w:default="1" w:styleId="DefaultParagraphFont">
    <w:name w:val="Default Paragraph Font"/>
    <w:uiPriority w:val="1"/>
    <w:unhideWhenUsed/>
    <w:rsid w:val="00EA7C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CD7"/>
  </w:style>
  <w:style w:type="character" w:customStyle="1" w:styleId="Heading1Char">
    <w:name w:val="Heading 1 Char"/>
    <w:basedOn w:val="DefaultParagraphFont"/>
    <w:link w:val="Heading1"/>
    <w:rsid w:val="00EA7CD7"/>
    <w:rPr>
      <w:rFonts w:ascii="Times New Roman" w:eastAsia="Times New Roman" w:hAnsi="Times New Roman" w:cs="Times New Roman"/>
      <w:b/>
      <w:sz w:val="32"/>
      <w:szCs w:val="20"/>
      <w:lang w:eastAsia="en-US"/>
    </w:rPr>
  </w:style>
  <w:style w:type="paragraph" w:styleId="BodyText">
    <w:name w:val="Body Text"/>
    <w:basedOn w:val="Normal"/>
    <w:link w:val="BodyTextChar"/>
    <w:rsid w:val="00EA7C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CD7"/>
    <w:rPr>
      <w:rFonts w:ascii="Times New Roman" w:eastAsia="Times New Roman" w:hAnsi="Times New Roman" w:cs="Times New Roman"/>
      <w:sz w:val="24"/>
      <w:lang w:eastAsia="en-US"/>
    </w:rPr>
  </w:style>
  <w:style w:type="paragraph" w:styleId="ListBullet">
    <w:name w:val="List Bullet"/>
    <w:basedOn w:val="List"/>
    <w:rsid w:val="00EA7CD7"/>
    <w:pPr>
      <w:numPr>
        <w:numId w:val="11"/>
      </w:numPr>
      <w:tabs>
        <w:tab w:val="clear" w:pos="340"/>
      </w:tabs>
      <w:spacing w:before="40" w:after="40"/>
    </w:pPr>
  </w:style>
  <w:style w:type="character" w:customStyle="1" w:styleId="SpecialBold">
    <w:name w:val="Special Bold"/>
    <w:basedOn w:val="DefaultParagraphFont"/>
    <w:rsid w:val="00EA7CD7"/>
    <w:rPr>
      <w:b/>
      <w:spacing w:val="0"/>
    </w:rPr>
  </w:style>
  <w:style w:type="character" w:styleId="Emphasis">
    <w:name w:val="Emphasis"/>
    <w:basedOn w:val="DefaultParagraphFont"/>
    <w:qFormat/>
    <w:rsid w:val="00EA7CD7"/>
    <w:rPr>
      <w:i/>
    </w:rPr>
  </w:style>
  <w:style w:type="paragraph" w:customStyle="1" w:styleId="SuperHeading">
    <w:name w:val="SuperHeading"/>
    <w:basedOn w:val="Normal"/>
    <w:rsid w:val="00EA7CD7"/>
    <w:pPr>
      <w:spacing w:before="240" w:after="120"/>
      <w:outlineLvl w:val="0"/>
    </w:pPr>
    <w:rPr>
      <w:rFonts w:ascii="Times New Roman" w:hAnsi="Times New Roman"/>
      <w:b/>
      <w:sz w:val="32"/>
    </w:rPr>
  </w:style>
  <w:style w:type="paragraph" w:customStyle="1" w:styleId="AllowPageBreak">
    <w:name w:val="AllowPageBreak"/>
    <w:rsid w:val="00EA7C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C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C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C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C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C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C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C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CD7"/>
    <w:rPr>
      <w:rFonts w:ascii="Courier New" w:eastAsia="Times New Roman" w:hAnsi="Courier New" w:cs="Times New Roman"/>
      <w:i/>
      <w:szCs w:val="20"/>
      <w:lang w:eastAsia="en-US"/>
    </w:rPr>
  </w:style>
  <w:style w:type="paragraph" w:customStyle="1" w:styleId="HeadingBase">
    <w:name w:val="Heading Base"/>
    <w:rsid w:val="00EA7C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CD7"/>
    <w:pPr>
      <w:tabs>
        <w:tab w:val="right" w:leader="dot" w:pos="9072"/>
      </w:tabs>
      <w:ind w:left="567"/>
    </w:pPr>
    <w:rPr>
      <w:szCs w:val="22"/>
    </w:rPr>
  </w:style>
  <w:style w:type="paragraph" w:customStyle="1" w:styleId="TOCBase">
    <w:name w:val="TOC Base"/>
    <w:rsid w:val="00EA7C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CD7"/>
    <w:pPr>
      <w:tabs>
        <w:tab w:val="right" w:leader="dot" w:pos="9072"/>
      </w:tabs>
      <w:spacing w:before="40" w:after="40"/>
      <w:ind w:left="284"/>
    </w:pPr>
    <w:rPr>
      <w:rFonts w:ascii="Times New Roman" w:hAnsi="Times New Roman"/>
    </w:rPr>
  </w:style>
  <w:style w:type="paragraph" w:styleId="TOC1">
    <w:name w:val="toc 1"/>
    <w:basedOn w:val="TOCBase"/>
    <w:next w:val="Normal"/>
    <w:rsid w:val="00EA7C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C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CD7"/>
    <w:rPr>
      <w:rFonts w:ascii="Times New Roman" w:eastAsia="Times New Roman" w:hAnsi="Times New Roman" w:cs="Times New Roman"/>
      <w:sz w:val="16"/>
      <w:lang w:eastAsia="en-US"/>
    </w:rPr>
  </w:style>
  <w:style w:type="paragraph" w:styleId="Title">
    <w:name w:val="Title"/>
    <w:basedOn w:val="HeadingBase"/>
    <w:link w:val="TitleChar"/>
    <w:qFormat/>
    <w:rsid w:val="00EA7CD7"/>
    <w:pPr>
      <w:spacing w:before="5040"/>
      <w:jc w:val="center"/>
    </w:pPr>
    <w:rPr>
      <w:sz w:val="48"/>
      <w:szCs w:val="72"/>
      <w:lang w:val="en-US"/>
    </w:rPr>
  </w:style>
  <w:style w:type="character" w:customStyle="1" w:styleId="TitleChar">
    <w:name w:val="Title Char"/>
    <w:basedOn w:val="DefaultParagraphFont"/>
    <w:link w:val="Title"/>
    <w:rsid w:val="00EA7C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CD7"/>
    <w:pPr>
      <w:tabs>
        <w:tab w:val="left" w:pos="3600"/>
        <w:tab w:val="left" w:pos="3958"/>
      </w:tabs>
    </w:pPr>
  </w:style>
  <w:style w:type="paragraph" w:styleId="List">
    <w:name w:val="List"/>
    <w:basedOn w:val="BodyText"/>
    <w:next w:val="BodyText"/>
    <w:rsid w:val="00EA7CD7"/>
    <w:pPr>
      <w:tabs>
        <w:tab w:val="left" w:pos="340"/>
      </w:tabs>
      <w:spacing w:before="60" w:after="60"/>
      <w:ind w:left="340" w:hanging="340"/>
    </w:pPr>
  </w:style>
  <w:style w:type="paragraph" w:customStyle="1" w:styleId="Note">
    <w:name w:val="Note"/>
    <w:basedOn w:val="BodyText"/>
    <w:rsid w:val="00EA7C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CD7"/>
    <w:pPr>
      <w:framePr w:wrap="auto" w:hAnchor="text" w:y="6049"/>
    </w:pPr>
    <w:rPr>
      <w:color w:val="000000"/>
      <w:sz w:val="40"/>
    </w:rPr>
  </w:style>
  <w:style w:type="paragraph" w:customStyle="1" w:styleId="TOCTitle">
    <w:name w:val="TOCTitle"/>
    <w:basedOn w:val="Heading1"/>
    <w:rsid w:val="00EA7CD7"/>
    <w:pPr>
      <w:spacing w:after="240"/>
      <w:jc w:val="center"/>
      <w:outlineLvl w:val="9"/>
    </w:pPr>
    <w:rPr>
      <w:caps/>
    </w:rPr>
  </w:style>
  <w:style w:type="paragraph" w:customStyle="1" w:styleId="Version">
    <w:name w:val="Version"/>
    <w:rsid w:val="00EA7C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CD7"/>
    <w:pPr>
      <w:numPr>
        <w:numId w:val="12"/>
      </w:numPr>
      <w:tabs>
        <w:tab w:val="clear" w:pos="680"/>
      </w:tabs>
    </w:pPr>
  </w:style>
  <w:style w:type="paragraph" w:styleId="Index1">
    <w:name w:val="index 1"/>
    <w:basedOn w:val="Normal"/>
    <w:next w:val="Normal"/>
    <w:semiHidden/>
    <w:rsid w:val="00EA7CD7"/>
    <w:pPr>
      <w:keepNext w:val="0"/>
      <w:tabs>
        <w:tab w:val="right" w:pos="4176"/>
      </w:tabs>
      <w:ind w:left="198" w:hanging="198"/>
    </w:pPr>
    <w:rPr>
      <w:rFonts w:ascii="Garamond" w:hAnsi="Garamond"/>
    </w:rPr>
  </w:style>
  <w:style w:type="paragraph" w:styleId="IndexHeading">
    <w:name w:val="index heading"/>
    <w:basedOn w:val="Normal"/>
    <w:next w:val="Index1"/>
    <w:semiHidden/>
    <w:rsid w:val="00EA7CD7"/>
    <w:pPr>
      <w:spacing w:before="120" w:after="120"/>
    </w:pPr>
    <w:rPr>
      <w:rFonts w:ascii="Arial" w:hAnsi="Arial"/>
      <w:b/>
      <w:color w:val="918585"/>
      <w:sz w:val="24"/>
    </w:rPr>
  </w:style>
  <w:style w:type="paragraph" w:styleId="Header">
    <w:name w:val="header"/>
    <w:basedOn w:val="Normal"/>
    <w:link w:val="HeaderChar"/>
    <w:rsid w:val="00EA7C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CD7"/>
    <w:rPr>
      <w:rFonts w:ascii="Times New Roman" w:eastAsia="Times New Roman" w:hAnsi="Times New Roman" w:cs="Times New Roman"/>
      <w:sz w:val="16"/>
      <w:szCs w:val="20"/>
      <w:lang w:val="en-GB" w:eastAsia="en-US"/>
    </w:rPr>
  </w:style>
  <w:style w:type="paragraph" w:customStyle="1" w:styleId="Chapter">
    <w:name w:val="Chapter"/>
    <w:basedOn w:val="Normal"/>
    <w:rsid w:val="00EA7CD7"/>
    <w:pPr>
      <w:spacing w:before="240"/>
    </w:pPr>
    <w:rPr>
      <w:rFonts w:ascii="Times New Roman" w:hAnsi="Times New Roman"/>
      <w:smallCaps/>
      <w:spacing w:val="80"/>
      <w:sz w:val="28"/>
    </w:rPr>
  </w:style>
  <w:style w:type="paragraph" w:customStyle="1" w:styleId="InChapter">
    <w:name w:val="InChapter"/>
    <w:basedOn w:val="Heading3"/>
    <w:rsid w:val="00EA7CD7"/>
    <w:pPr>
      <w:spacing w:after="240"/>
      <w:outlineLvl w:val="9"/>
    </w:pPr>
    <w:rPr>
      <w:noProof/>
    </w:rPr>
  </w:style>
  <w:style w:type="paragraph" w:styleId="Index2">
    <w:name w:val="index 2"/>
    <w:basedOn w:val="Normal"/>
    <w:next w:val="Normal"/>
    <w:semiHidden/>
    <w:rsid w:val="00EA7CD7"/>
    <w:pPr>
      <w:tabs>
        <w:tab w:val="right" w:pos="4176"/>
      </w:tabs>
      <w:ind w:left="568" w:hanging="284"/>
    </w:pPr>
    <w:rPr>
      <w:rFonts w:ascii="Garamond" w:hAnsi="Garamond"/>
    </w:rPr>
  </w:style>
  <w:style w:type="paragraph" w:customStyle="1" w:styleId="Byline">
    <w:name w:val="Byline"/>
    <w:rsid w:val="00EA7C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CD7"/>
    <w:pPr>
      <w:tabs>
        <w:tab w:val="clear" w:pos="3600"/>
        <w:tab w:val="clear" w:pos="3958"/>
      </w:tabs>
      <w:jc w:val="right"/>
    </w:pPr>
  </w:style>
  <w:style w:type="paragraph" w:styleId="Caption">
    <w:name w:val="caption"/>
    <w:basedOn w:val="BodyText"/>
    <w:next w:val="Normal"/>
    <w:qFormat/>
    <w:rsid w:val="00EA7CD7"/>
    <w:pPr>
      <w:framePr w:w="2268" w:hSpace="181" w:vSpace="181" w:wrap="around" w:vAnchor="text" w:hAnchor="page" w:x="1135" w:y="285" w:anchorLock="1"/>
    </w:pPr>
    <w:rPr>
      <w:i/>
    </w:rPr>
  </w:style>
  <w:style w:type="paragraph" w:customStyle="1" w:styleId="MiniTOCTitle">
    <w:name w:val="MiniTOCTitle"/>
    <w:basedOn w:val="Heading4"/>
    <w:rsid w:val="00EA7CD7"/>
    <w:pPr>
      <w:spacing w:before="240"/>
      <w:outlineLvl w:val="9"/>
    </w:pPr>
    <w:rPr>
      <w:noProof/>
      <w:sz w:val="24"/>
    </w:rPr>
  </w:style>
  <w:style w:type="paragraph" w:customStyle="1" w:styleId="MiniTOCItem">
    <w:name w:val="MiniTOCItem"/>
    <w:basedOn w:val="ListBullet"/>
    <w:rsid w:val="00EA7CD7"/>
    <w:pPr>
      <w:numPr>
        <w:numId w:val="0"/>
      </w:numPr>
      <w:tabs>
        <w:tab w:val="right" w:leader="dot" w:pos="6521"/>
      </w:tabs>
      <w:spacing w:before="0" w:after="0"/>
    </w:pPr>
  </w:style>
  <w:style w:type="paragraph" w:customStyle="1" w:styleId="TOFTitle">
    <w:name w:val="TOFTitle"/>
    <w:basedOn w:val="TOCTitle"/>
    <w:rsid w:val="00EA7CD7"/>
  </w:style>
  <w:style w:type="paragraph" w:styleId="TableofFigures">
    <w:name w:val="table of figures"/>
    <w:basedOn w:val="Normal"/>
    <w:next w:val="Normal"/>
    <w:semiHidden/>
    <w:rsid w:val="00EA7CD7"/>
    <w:pPr>
      <w:tabs>
        <w:tab w:val="right" w:leader="dot" w:pos="9072"/>
      </w:tabs>
      <w:ind w:left="970" w:hanging="403"/>
    </w:pPr>
    <w:rPr>
      <w:rFonts w:ascii="Times New Roman" w:hAnsi="Times New Roman"/>
      <w:b/>
    </w:rPr>
  </w:style>
  <w:style w:type="paragraph" w:styleId="ListNumber">
    <w:name w:val="List Number"/>
    <w:basedOn w:val="List"/>
    <w:rsid w:val="00EA7CD7"/>
    <w:pPr>
      <w:numPr>
        <w:numId w:val="14"/>
      </w:numPr>
      <w:tabs>
        <w:tab w:val="clear" w:pos="340"/>
      </w:tabs>
    </w:pPr>
  </w:style>
  <w:style w:type="character" w:customStyle="1" w:styleId="WingdingSymbols">
    <w:name w:val="Wingding Symbols"/>
    <w:rsid w:val="00EA7CD7"/>
    <w:rPr>
      <w:rFonts w:ascii="Wingdings" w:hAnsi="Wingdings"/>
    </w:rPr>
  </w:style>
  <w:style w:type="paragraph" w:customStyle="1" w:styleId="TableHeading">
    <w:name w:val="Table Heading"/>
    <w:basedOn w:val="HeadingBase"/>
    <w:rsid w:val="00EA7CD7"/>
    <w:pPr>
      <w:keepLines/>
      <w:pBdr>
        <w:bottom w:val="single" w:sz="6" w:space="1" w:color="918585"/>
      </w:pBdr>
      <w:spacing w:before="240"/>
    </w:pPr>
  </w:style>
  <w:style w:type="character" w:customStyle="1" w:styleId="HotSpot">
    <w:name w:val="HotSpot"/>
    <w:rsid w:val="00EA7CD7"/>
    <w:rPr>
      <w:color w:val="0033CC"/>
      <w:u w:val="none"/>
    </w:rPr>
  </w:style>
  <w:style w:type="paragraph" w:customStyle="1" w:styleId="BodyTextRight">
    <w:name w:val="Body Text Right"/>
    <w:basedOn w:val="BodyText"/>
    <w:rsid w:val="00EA7CD7"/>
    <w:pPr>
      <w:spacing w:before="0" w:after="0"/>
      <w:jc w:val="right"/>
    </w:pPr>
  </w:style>
  <w:style w:type="paragraph" w:styleId="Index3">
    <w:name w:val="index 3"/>
    <w:basedOn w:val="ListNumber2"/>
    <w:next w:val="Normal"/>
    <w:semiHidden/>
    <w:rsid w:val="00EA7CD7"/>
    <w:pPr>
      <w:numPr>
        <w:numId w:val="0"/>
      </w:numPr>
      <w:tabs>
        <w:tab w:val="right" w:leader="dot" w:pos="4176"/>
      </w:tabs>
    </w:pPr>
  </w:style>
  <w:style w:type="paragraph" w:styleId="ListNumber2">
    <w:name w:val="List Number 2"/>
    <w:basedOn w:val="List2"/>
    <w:rsid w:val="00EA7CD7"/>
    <w:pPr>
      <w:numPr>
        <w:numId w:val="9"/>
      </w:numPr>
      <w:tabs>
        <w:tab w:val="clear" w:pos="1060"/>
      </w:tabs>
    </w:pPr>
  </w:style>
  <w:style w:type="paragraph" w:customStyle="1" w:styleId="MarginNote">
    <w:name w:val="Margin Note"/>
    <w:basedOn w:val="BodyText"/>
    <w:rsid w:val="00EA7C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C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C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CD7"/>
    <w:rPr>
      <w:sz w:val="32"/>
    </w:rPr>
  </w:style>
  <w:style w:type="paragraph" w:customStyle="1" w:styleId="HeadingProcedure">
    <w:name w:val="Heading Procedure"/>
    <w:basedOn w:val="HeadingBase"/>
    <w:next w:val="Normal"/>
    <w:rsid w:val="00EA7CD7"/>
    <w:pPr>
      <w:tabs>
        <w:tab w:val="left" w:pos="0"/>
      </w:tabs>
      <w:spacing w:before="120" w:after="60"/>
    </w:pPr>
    <w:rPr>
      <w:i/>
      <w:color w:val="918585"/>
      <w:sz w:val="22"/>
    </w:rPr>
  </w:style>
  <w:style w:type="paragraph" w:customStyle="1" w:styleId="TableBodyText">
    <w:name w:val="Table Body Text"/>
    <w:basedOn w:val="BodyText"/>
    <w:rsid w:val="00EA7CD7"/>
    <w:pPr>
      <w:spacing w:before="60" w:after="60"/>
    </w:pPr>
  </w:style>
  <w:style w:type="paragraph" w:styleId="ListContinue">
    <w:name w:val="List Continue"/>
    <w:basedOn w:val="List"/>
    <w:rsid w:val="00EA7CD7"/>
    <w:pPr>
      <w:ind w:firstLine="0"/>
    </w:pPr>
  </w:style>
  <w:style w:type="paragraph" w:customStyle="1" w:styleId="ListNote">
    <w:name w:val="List Note"/>
    <w:basedOn w:val="List"/>
    <w:rsid w:val="00EA7CD7"/>
    <w:pPr>
      <w:pBdr>
        <w:top w:val="single" w:sz="6" w:space="2" w:color="918585"/>
        <w:bottom w:val="single" w:sz="6" w:space="2" w:color="918585"/>
      </w:pBdr>
      <w:tabs>
        <w:tab w:val="left" w:pos="1021"/>
      </w:tabs>
      <w:ind w:firstLine="0"/>
    </w:pPr>
  </w:style>
  <w:style w:type="paragraph" w:customStyle="1" w:styleId="Warning">
    <w:name w:val="Warning"/>
    <w:basedOn w:val="BodyText"/>
    <w:rsid w:val="00EA7CD7"/>
    <w:pPr>
      <w:shd w:val="clear" w:color="auto" w:fill="D9D9D9"/>
      <w:tabs>
        <w:tab w:val="left" w:pos="992"/>
      </w:tabs>
      <w:ind w:left="119" w:right="119"/>
    </w:pPr>
    <w:rPr>
      <w:sz w:val="20"/>
    </w:rPr>
  </w:style>
  <w:style w:type="paragraph" w:customStyle="1" w:styleId="MarginIcons">
    <w:name w:val="Margin Icons"/>
    <w:basedOn w:val="BodyText"/>
    <w:rsid w:val="00EA7C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CD7"/>
    <w:rPr>
      <w:rFonts w:ascii="Courier New" w:hAnsi="Courier New"/>
    </w:rPr>
  </w:style>
  <w:style w:type="paragraph" w:customStyle="1" w:styleId="NoteBullet">
    <w:name w:val="Note Bullet"/>
    <w:basedOn w:val="Note"/>
    <w:rsid w:val="00EA7CD7"/>
    <w:pPr>
      <w:tabs>
        <w:tab w:val="clear" w:pos="680"/>
      </w:tabs>
      <w:spacing w:before="60" w:after="60"/>
    </w:pPr>
  </w:style>
  <w:style w:type="paragraph" w:customStyle="1" w:styleId="SubHeading2">
    <w:name w:val="SubHeading2"/>
    <w:basedOn w:val="HeadingBase"/>
    <w:rsid w:val="00EA7CD7"/>
    <w:pPr>
      <w:spacing w:before="240" w:after="60"/>
    </w:pPr>
    <w:rPr>
      <w:sz w:val="20"/>
    </w:rPr>
  </w:style>
  <w:style w:type="paragraph" w:customStyle="1" w:styleId="SubHeading1">
    <w:name w:val="SubHeading1"/>
    <w:basedOn w:val="HeadingBase"/>
    <w:rsid w:val="00EA7CD7"/>
    <w:pPr>
      <w:spacing w:before="240" w:after="60"/>
    </w:pPr>
    <w:rPr>
      <w:color w:val="918585"/>
      <w:sz w:val="22"/>
    </w:rPr>
  </w:style>
  <w:style w:type="paragraph" w:customStyle="1" w:styleId="SideHeading">
    <w:name w:val="Side Heading"/>
    <w:basedOn w:val="HeadingBase"/>
    <w:rsid w:val="00EA7C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CD7"/>
    <w:pPr>
      <w:numPr>
        <w:numId w:val="10"/>
      </w:numPr>
    </w:pPr>
  </w:style>
  <w:style w:type="paragraph" w:styleId="PlainText">
    <w:name w:val="Plain Text"/>
    <w:basedOn w:val="Normal"/>
    <w:link w:val="PlainTextChar"/>
    <w:rsid w:val="00EA7CD7"/>
    <w:rPr>
      <w:sz w:val="20"/>
    </w:rPr>
  </w:style>
  <w:style w:type="character" w:customStyle="1" w:styleId="PlainTextChar">
    <w:name w:val="Plain Text Char"/>
    <w:basedOn w:val="DefaultParagraphFont"/>
    <w:link w:val="PlainText"/>
    <w:rsid w:val="00EA7CD7"/>
    <w:rPr>
      <w:rFonts w:ascii="Courier New" w:eastAsia="Times New Roman" w:hAnsi="Courier New" w:cs="Times New Roman"/>
      <w:sz w:val="20"/>
      <w:szCs w:val="20"/>
      <w:lang w:eastAsia="en-US"/>
    </w:rPr>
  </w:style>
  <w:style w:type="character" w:customStyle="1" w:styleId="MenuOption">
    <w:name w:val="Menu Option"/>
    <w:basedOn w:val="DefaultParagraphFont"/>
    <w:rsid w:val="00EA7CD7"/>
    <w:rPr>
      <w:b/>
      <w:smallCaps/>
    </w:rPr>
  </w:style>
  <w:style w:type="paragraph" w:customStyle="1" w:styleId="TableListNumber">
    <w:name w:val="Table List Number"/>
    <w:basedOn w:val="ListNumber"/>
    <w:rsid w:val="00EA7CD7"/>
    <w:pPr>
      <w:numPr>
        <w:numId w:val="0"/>
      </w:numPr>
    </w:pPr>
  </w:style>
  <w:style w:type="paragraph" w:styleId="TOC4">
    <w:name w:val="toc 4"/>
    <w:basedOn w:val="TOCBase"/>
    <w:next w:val="Normal"/>
    <w:semiHidden/>
    <w:rsid w:val="00EA7CD7"/>
    <w:pPr>
      <w:tabs>
        <w:tab w:val="right" w:leader="dot" w:pos="9071"/>
      </w:tabs>
      <w:ind w:left="1701"/>
    </w:pPr>
  </w:style>
  <w:style w:type="paragraph" w:customStyle="1" w:styleId="ListAlpha">
    <w:name w:val="List Alpha"/>
    <w:basedOn w:val="List"/>
    <w:rsid w:val="00EA7CD7"/>
    <w:pPr>
      <w:numPr>
        <w:numId w:val="8"/>
      </w:numPr>
    </w:pPr>
  </w:style>
  <w:style w:type="paragraph" w:customStyle="1" w:styleId="ListAlpha2">
    <w:name w:val="List Alpha 2"/>
    <w:basedOn w:val="List2"/>
    <w:rsid w:val="00EA7CD7"/>
    <w:pPr>
      <w:numPr>
        <w:numId w:val="7"/>
      </w:numPr>
    </w:pPr>
  </w:style>
  <w:style w:type="paragraph" w:styleId="List2">
    <w:name w:val="List 2"/>
    <w:basedOn w:val="BodyText"/>
    <w:rsid w:val="00EA7CD7"/>
    <w:pPr>
      <w:tabs>
        <w:tab w:val="left" w:pos="680"/>
      </w:tabs>
      <w:spacing w:before="60" w:after="60"/>
      <w:ind w:left="680" w:hanging="340"/>
    </w:pPr>
  </w:style>
  <w:style w:type="paragraph" w:styleId="List3">
    <w:name w:val="List 3"/>
    <w:basedOn w:val="BodyText"/>
    <w:rsid w:val="00EA7CD7"/>
    <w:pPr>
      <w:tabs>
        <w:tab w:val="left" w:pos="1021"/>
      </w:tabs>
      <w:spacing w:before="60" w:after="60"/>
      <w:ind w:left="1020" w:hanging="340"/>
    </w:pPr>
  </w:style>
  <w:style w:type="paragraph" w:styleId="List4">
    <w:name w:val="List 4"/>
    <w:basedOn w:val="BodyText"/>
    <w:rsid w:val="00EA7CD7"/>
    <w:pPr>
      <w:tabs>
        <w:tab w:val="left" w:pos="1361"/>
      </w:tabs>
      <w:spacing w:before="60" w:after="60"/>
      <w:ind w:left="1361" w:hanging="340"/>
    </w:pPr>
  </w:style>
  <w:style w:type="paragraph" w:styleId="List5">
    <w:name w:val="List 5"/>
    <w:basedOn w:val="BodyText"/>
    <w:rsid w:val="00EA7CD7"/>
    <w:pPr>
      <w:tabs>
        <w:tab w:val="left" w:pos="1701"/>
      </w:tabs>
      <w:spacing w:before="60" w:after="60"/>
      <w:ind w:left="1701" w:hanging="340"/>
    </w:pPr>
  </w:style>
  <w:style w:type="paragraph" w:styleId="ListBullet3">
    <w:name w:val="List Bullet 3"/>
    <w:basedOn w:val="List3"/>
    <w:rsid w:val="00EA7CD7"/>
    <w:pPr>
      <w:numPr>
        <w:numId w:val="13"/>
      </w:numPr>
      <w:tabs>
        <w:tab w:val="clear" w:pos="1021"/>
      </w:tabs>
      <w:ind w:left="1037" w:hanging="357"/>
    </w:pPr>
  </w:style>
  <w:style w:type="paragraph" w:styleId="ListBullet4">
    <w:name w:val="List Bullet 4"/>
    <w:basedOn w:val="List4"/>
    <w:rsid w:val="00EA7CD7"/>
    <w:pPr>
      <w:numPr>
        <w:numId w:val="2"/>
      </w:numPr>
      <w:tabs>
        <w:tab w:val="clear" w:pos="1361"/>
      </w:tabs>
    </w:pPr>
  </w:style>
  <w:style w:type="paragraph" w:styleId="ListBullet5">
    <w:name w:val="List Bullet 5"/>
    <w:basedOn w:val="List5"/>
    <w:rsid w:val="00EA7CD7"/>
    <w:pPr>
      <w:numPr>
        <w:numId w:val="3"/>
      </w:numPr>
    </w:pPr>
  </w:style>
  <w:style w:type="paragraph" w:styleId="ListContinue2">
    <w:name w:val="List Continue 2"/>
    <w:basedOn w:val="List2"/>
    <w:rsid w:val="00EA7CD7"/>
    <w:pPr>
      <w:ind w:firstLine="0"/>
    </w:pPr>
  </w:style>
  <w:style w:type="paragraph" w:styleId="ListContinue3">
    <w:name w:val="List Continue 3"/>
    <w:basedOn w:val="List3"/>
    <w:rsid w:val="00EA7CD7"/>
    <w:pPr>
      <w:ind w:left="1021" w:firstLine="0"/>
    </w:pPr>
  </w:style>
  <w:style w:type="paragraph" w:styleId="ListContinue4">
    <w:name w:val="List Continue 4"/>
    <w:basedOn w:val="List4"/>
    <w:rsid w:val="00EA7CD7"/>
    <w:pPr>
      <w:ind w:firstLine="0"/>
    </w:pPr>
  </w:style>
  <w:style w:type="paragraph" w:styleId="ListContinue5">
    <w:name w:val="List Continue 5"/>
    <w:basedOn w:val="List5"/>
    <w:rsid w:val="00EA7CD7"/>
    <w:pPr>
      <w:ind w:firstLine="0"/>
    </w:pPr>
  </w:style>
  <w:style w:type="paragraph" w:styleId="ListNumber3">
    <w:name w:val="List Number 3"/>
    <w:basedOn w:val="List3"/>
    <w:rsid w:val="00EA7CD7"/>
    <w:pPr>
      <w:numPr>
        <w:numId w:val="4"/>
      </w:numPr>
    </w:pPr>
  </w:style>
  <w:style w:type="paragraph" w:styleId="ListNumber4">
    <w:name w:val="List Number 4"/>
    <w:basedOn w:val="List4"/>
    <w:rsid w:val="00EA7CD7"/>
    <w:pPr>
      <w:numPr>
        <w:numId w:val="5"/>
      </w:numPr>
    </w:pPr>
  </w:style>
  <w:style w:type="paragraph" w:styleId="ListNumber5">
    <w:name w:val="List Number 5"/>
    <w:basedOn w:val="List5"/>
    <w:rsid w:val="00EA7CD7"/>
    <w:pPr>
      <w:numPr>
        <w:numId w:val="6"/>
      </w:numPr>
    </w:pPr>
  </w:style>
  <w:style w:type="paragraph" w:styleId="BlockText">
    <w:name w:val="Block Text"/>
    <w:basedOn w:val="Normal"/>
    <w:rsid w:val="00EA7CD7"/>
    <w:pPr>
      <w:spacing w:after="120"/>
      <w:ind w:left="1440" w:right="1440"/>
    </w:pPr>
  </w:style>
  <w:style w:type="character" w:customStyle="1" w:styleId="Subscript">
    <w:name w:val="Subscript"/>
    <w:basedOn w:val="DefaultParagraphFont"/>
    <w:rsid w:val="00EA7CD7"/>
    <w:rPr>
      <w:sz w:val="16"/>
      <w:vertAlign w:val="subscript"/>
    </w:rPr>
  </w:style>
  <w:style w:type="character" w:customStyle="1" w:styleId="Superscript">
    <w:name w:val="Superscript"/>
    <w:basedOn w:val="DefaultParagraphFont"/>
    <w:rsid w:val="00EA7CD7"/>
    <w:rPr>
      <w:sz w:val="16"/>
      <w:vertAlign w:val="superscript"/>
    </w:rPr>
  </w:style>
  <w:style w:type="character" w:customStyle="1" w:styleId="Symbols">
    <w:name w:val="Symbols"/>
    <w:basedOn w:val="DefaultParagraphFont"/>
    <w:rsid w:val="00EA7CD7"/>
    <w:rPr>
      <w:rFonts w:ascii="Symbol" w:hAnsi="Symbol"/>
    </w:rPr>
  </w:style>
  <w:style w:type="character" w:customStyle="1" w:styleId="MenuOptions">
    <w:name w:val="Menu Options"/>
    <w:basedOn w:val="DefaultParagraphFont"/>
    <w:rsid w:val="00EA7CD7"/>
    <w:rPr>
      <w:rFonts w:ascii="Arial Narrow" w:hAnsi="Arial Narrow"/>
      <w:smallCaps/>
    </w:rPr>
  </w:style>
  <w:style w:type="character" w:customStyle="1" w:styleId="Buttons">
    <w:name w:val="Buttons"/>
    <w:basedOn w:val="DefaultParagraphFont"/>
    <w:rsid w:val="00EA7CD7"/>
    <w:rPr>
      <w:b/>
    </w:rPr>
  </w:style>
  <w:style w:type="character" w:customStyle="1" w:styleId="Underlined">
    <w:name w:val="Underlined"/>
    <w:basedOn w:val="DefaultParagraphFont"/>
    <w:rsid w:val="00EA7CD7"/>
    <w:rPr>
      <w:u w:val="single"/>
    </w:rPr>
  </w:style>
  <w:style w:type="paragraph" w:customStyle="1" w:styleId="TableBodyTextRight">
    <w:name w:val="Table Body Text Right"/>
    <w:basedOn w:val="TableBodyText"/>
    <w:rsid w:val="00EA7CD7"/>
    <w:pPr>
      <w:widowControl w:val="0"/>
      <w:autoSpaceDE w:val="0"/>
      <w:autoSpaceDN w:val="0"/>
      <w:adjustRightInd w:val="0"/>
      <w:jc w:val="right"/>
    </w:pPr>
    <w:rPr>
      <w:rFonts w:cs="Arial"/>
      <w:szCs w:val="18"/>
    </w:rPr>
  </w:style>
  <w:style w:type="paragraph" w:customStyle="1" w:styleId="CopyrightText">
    <w:name w:val="Copyright Text"/>
    <w:basedOn w:val="BodyText"/>
    <w:rsid w:val="00EA7CD7"/>
    <w:rPr>
      <w:sz w:val="18"/>
    </w:rPr>
  </w:style>
  <w:style w:type="paragraph" w:customStyle="1" w:styleId="BodySmallRight">
    <w:name w:val="Body Small Right"/>
    <w:basedOn w:val="BodyTextRight"/>
    <w:rsid w:val="00EA7CD7"/>
    <w:rPr>
      <w:sz w:val="18"/>
      <w:szCs w:val="18"/>
    </w:rPr>
  </w:style>
  <w:style w:type="paragraph" w:customStyle="1" w:styleId="MarginEdition">
    <w:name w:val="Margin Edition"/>
    <w:basedOn w:val="MarginNote"/>
    <w:rsid w:val="00EA7CD7"/>
    <w:pPr>
      <w:spacing w:before="0" w:after="0"/>
    </w:pPr>
    <w:rPr>
      <w:rFonts w:ascii="Times New Roman" w:hAnsi="Times New Roman"/>
      <w:color w:val="999999"/>
    </w:rPr>
  </w:style>
  <w:style w:type="paragraph" w:customStyle="1" w:styleId="Spacer">
    <w:name w:val="Spacer"/>
    <w:basedOn w:val="Normal"/>
    <w:rsid w:val="00EA7CD7"/>
    <w:rPr>
      <w:sz w:val="2"/>
      <w:szCs w:val="2"/>
    </w:rPr>
  </w:style>
  <w:style w:type="character" w:customStyle="1" w:styleId="Small">
    <w:name w:val="Small"/>
    <w:basedOn w:val="DefaultParagraphFont"/>
    <w:rsid w:val="00EA7CD7"/>
    <w:rPr>
      <w:sz w:val="16"/>
    </w:rPr>
  </w:style>
  <w:style w:type="paragraph" w:customStyle="1" w:styleId="WideTable">
    <w:name w:val="Wide Table"/>
    <w:basedOn w:val="Normal"/>
    <w:rsid w:val="00EA7CD7"/>
    <w:pPr>
      <w:ind w:left="-1418"/>
    </w:pPr>
    <w:rPr>
      <w:sz w:val="2"/>
      <w:szCs w:val="2"/>
    </w:rPr>
  </w:style>
  <w:style w:type="character" w:styleId="PageNumber">
    <w:name w:val="page number"/>
    <w:basedOn w:val="DefaultParagraphFont"/>
    <w:rsid w:val="00EA7CD7"/>
  </w:style>
  <w:style w:type="paragraph" w:styleId="Quote">
    <w:name w:val="Quote"/>
    <w:basedOn w:val="Heading1"/>
    <w:link w:val="QuoteChar"/>
    <w:qFormat/>
    <w:rsid w:val="00EA7CD7"/>
    <w:rPr>
      <w:b w:val="0"/>
      <w:sz w:val="72"/>
      <w:szCs w:val="72"/>
      <w:lang w:val="en-NZ"/>
    </w:rPr>
  </w:style>
  <w:style w:type="character" w:customStyle="1" w:styleId="QuoteChar">
    <w:name w:val="Quote Char"/>
    <w:basedOn w:val="DefaultParagraphFont"/>
    <w:link w:val="Quote"/>
    <w:rsid w:val="00EA7C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CD7"/>
    <w:pPr>
      <w:pageBreakBefore/>
    </w:pPr>
  </w:style>
  <w:style w:type="paragraph" w:customStyle="1" w:styleId="Border">
    <w:name w:val="Border"/>
    <w:basedOn w:val="Normal"/>
    <w:qFormat/>
    <w:rsid w:val="00EA7C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CD7"/>
    <w:rPr>
      <w:b/>
      <w:bCs/>
      <w:i/>
      <w:iCs/>
      <w:color w:val="auto"/>
    </w:rPr>
  </w:style>
  <w:style w:type="paragraph" w:styleId="IntenseQuote">
    <w:name w:val="Intense Quote"/>
    <w:basedOn w:val="Normal"/>
    <w:next w:val="Normal"/>
    <w:link w:val="IntenseQuoteChar"/>
    <w:uiPriority w:val="30"/>
    <w:qFormat/>
    <w:rsid w:val="00EA7C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C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CD7"/>
    <w:rPr>
      <w:smallCaps/>
      <w:color w:val="auto"/>
      <w:u w:val="single"/>
    </w:rPr>
  </w:style>
  <w:style w:type="character" w:styleId="IntenseReference">
    <w:name w:val="Intense Reference"/>
    <w:basedOn w:val="DefaultParagraphFont"/>
    <w:uiPriority w:val="32"/>
    <w:qFormat/>
    <w:rsid w:val="00EA7CD7"/>
    <w:rPr>
      <w:b/>
      <w:bCs/>
      <w:smallCaps/>
      <w:color w:val="auto"/>
      <w:spacing w:val="5"/>
      <w:u w:val="single"/>
    </w:rPr>
  </w:style>
  <w:style w:type="paragraph" w:customStyle="1" w:styleId="2ColumnHeading">
    <w:name w:val="2Column Heading"/>
    <w:basedOn w:val="BodyText"/>
    <w:qFormat/>
    <w:rsid w:val="00EA7CD7"/>
    <w:pPr>
      <w:spacing w:after="60"/>
      <w:ind w:left="-2268"/>
    </w:pPr>
    <w:rPr>
      <w:b/>
    </w:rPr>
  </w:style>
  <w:style w:type="paragraph" w:customStyle="1" w:styleId="Heading1TOC">
    <w:name w:val="Heading1 TOC"/>
    <w:basedOn w:val="Normal"/>
    <w:qFormat/>
    <w:rsid w:val="00EA7CD7"/>
    <w:pPr>
      <w:spacing w:before="240" w:after="120"/>
    </w:pPr>
    <w:rPr>
      <w:rFonts w:ascii="Times New Roman" w:hAnsi="Times New Roman"/>
      <w:b/>
      <w:sz w:val="32"/>
    </w:rPr>
  </w:style>
  <w:style w:type="paragraph" w:customStyle="1" w:styleId="Heading2TOC">
    <w:name w:val="Heading2 TOC"/>
    <w:basedOn w:val="Normal"/>
    <w:qFormat/>
    <w:rsid w:val="00EA7CD7"/>
    <w:pPr>
      <w:spacing w:before="240" w:after="60"/>
    </w:pPr>
    <w:rPr>
      <w:rFonts w:ascii="Times New Roman" w:hAnsi="Times New Roman"/>
      <w:b/>
      <w:sz w:val="28"/>
    </w:rPr>
  </w:style>
  <w:style w:type="character" w:customStyle="1" w:styleId="Underline">
    <w:name w:val="Underline"/>
    <w:basedOn w:val="DefaultParagraphFont"/>
    <w:qFormat/>
    <w:rsid w:val="00EA7CD7"/>
    <w:rPr>
      <w:u w:val="single"/>
    </w:rPr>
  </w:style>
  <w:style w:type="character" w:customStyle="1" w:styleId="BoldandItalics">
    <w:name w:val="Bold and Italics"/>
    <w:qFormat/>
    <w:rsid w:val="00EA7CD7"/>
    <w:rPr>
      <w:b/>
      <w:i/>
      <w:u w:val="none"/>
    </w:rPr>
  </w:style>
  <w:style w:type="paragraph" w:styleId="BalloonText">
    <w:name w:val="Balloon Text"/>
    <w:basedOn w:val="Normal"/>
    <w:link w:val="BalloonTextChar"/>
    <w:rsid w:val="00EA7CD7"/>
    <w:rPr>
      <w:rFonts w:ascii="Tahoma" w:hAnsi="Tahoma" w:cs="Tahoma"/>
      <w:sz w:val="16"/>
      <w:szCs w:val="16"/>
    </w:rPr>
  </w:style>
  <w:style w:type="character" w:customStyle="1" w:styleId="BalloonTextChar">
    <w:name w:val="Balloon Text Char"/>
    <w:basedOn w:val="DefaultParagraphFont"/>
    <w:link w:val="BalloonText"/>
    <w:rsid w:val="00EA7C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C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C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CD7"/>
    <w:rPr>
      <w:b/>
      <w:color w:val="660033"/>
      <w:spacing w:val="0"/>
    </w:rPr>
  </w:style>
  <w:style w:type="paragraph" w:customStyle="1" w:styleId="Nameditemlist">
    <w:name w:val="Named item list"/>
    <w:basedOn w:val="BodyText"/>
    <w:qFormat/>
    <w:rsid w:val="00EA7CD7"/>
    <w:pPr>
      <w:tabs>
        <w:tab w:val="left" w:pos="2835"/>
      </w:tabs>
      <w:ind w:left="2835" w:hanging="2835"/>
    </w:pPr>
  </w:style>
  <w:style w:type="paragraph" w:customStyle="1" w:styleId="BodyTextnopadding">
    <w:name w:val="Body Text no padding"/>
    <w:basedOn w:val="BodyText"/>
    <w:qFormat/>
    <w:rsid w:val="00EA7CD7"/>
    <w:pPr>
      <w:spacing w:before="0" w:after="0"/>
    </w:pPr>
  </w:style>
  <w:style w:type="paragraph" w:customStyle="1" w:styleId="BodyTextBold">
    <w:name w:val="Body Text Bold"/>
    <w:basedOn w:val="BodyText"/>
    <w:qFormat/>
    <w:rsid w:val="00EA7CD7"/>
    <w:rPr>
      <w:b/>
    </w:rPr>
  </w:style>
  <w:style w:type="character" w:styleId="Hyperlink">
    <w:name w:val="Hyperlink"/>
    <w:basedOn w:val="DefaultParagraphFont"/>
    <w:uiPriority w:val="99"/>
    <w:unhideWhenUsed/>
    <w:rsid w:val="00F419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4594</Characters>
  <Application>Microsoft Office Word</Application>
  <DocSecurity>0</DocSecurity>
  <Lines>170</Lines>
  <Paragraphs>84</Paragraphs>
  <ScaleCrop>false</ScaleCrop>
  <Company>Author-it Software Corporation Ltd.</Company>
  <LinksUpToDate>false</LinksUpToDate>
  <CharactersWithSpaces>5220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FNSIBK603 Manage contractual, legislative and code of practice obligations and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2020-06-30T15:37:00Z</dcterms:created>
  <dcterms:modified xsi:type="dcterms:W3CDTF">2020-06-30T15:37:00Z</dcterms:modified>
</cp:coreProperties>
</file>