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0EC5" w:rsidP="00C80E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FNSIBK602 Manage implementation of broking service support systems</w:t>
      </w:r>
      <w:r>
        <w:fldChar w:fldCharType="end"/>
      </w:r>
    </w:p>
    <w:p w:rsidR="00C80EC5" w:rsidP="00C80EC5">
      <w:pPr>
        <w:pStyle w:val="Version"/>
        <w:sectPr w:rsidSect="002677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77CE" w:rsidP="002677CE">
      <w:pPr>
        <w:pStyle w:val="SuperHeading"/>
      </w:pPr>
      <w:r w:rsidRPr="002677CE">
        <w:t>FNSIBK602 Manage implementation of broking service support systems</w:t>
      </w:r>
    </w:p>
    <w:p w:rsidR="00000000" w:rsidRPr="002677CE" w:rsidP="002677CE">
      <w:pPr>
        <w:pStyle w:val="Heading1"/>
      </w:pPr>
      <w:bookmarkStart w:id="1" w:name="O_677369"/>
      <w:bookmarkEnd w:id="1"/>
      <w:r w:rsidRPr="002677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67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7CE" w:rsidP="002677CE">
            <w:pPr>
              <w:pStyle w:val="BodyText"/>
            </w:pPr>
            <w:r w:rsidRPr="002677C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rPr>
                <w:rStyle w:val="SpecialBold"/>
              </w:rPr>
              <w:t>Comments</w:t>
            </w:r>
          </w:p>
        </w:tc>
      </w:tr>
      <w:tr w:rsidTr="00267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7CE" w:rsidP="002677CE">
            <w:pPr>
              <w:pStyle w:val="BodyText"/>
            </w:pPr>
            <w:r w:rsidRPr="002677CE">
              <w:t>This version first released with FNS Financial Services Training Package Version 1.0.</w:t>
            </w:r>
          </w:p>
        </w:tc>
      </w:tr>
    </w:tbl>
    <w:p w:rsidR="00000000" w:rsidRPr="002677CE" w:rsidP="002677CE">
      <w:pPr>
        <w:pStyle w:val="BodyText"/>
      </w:pPr>
    </w:p>
    <w:p w:rsidR="00000000" w:rsidRPr="002677CE" w:rsidP="002677CE">
      <w:pPr>
        <w:pStyle w:val="AllowPageBreak"/>
      </w:pPr>
    </w:p>
    <w:p w:rsidR="00000000" w:rsidRPr="002677CE" w:rsidP="002677CE">
      <w:pPr>
        <w:pStyle w:val="Heading1"/>
      </w:pPr>
      <w:bookmarkStart w:id="2" w:name="O_677370"/>
      <w:bookmarkEnd w:id="2"/>
      <w:r w:rsidRPr="002677CE">
        <w:t>Application</w:t>
      </w:r>
    </w:p>
    <w:p w:rsidR="00000000" w:rsidRPr="002677CE" w:rsidP="00C80EC5">
      <w:pPr>
        <w:pStyle w:val="BodyText"/>
      </w:pPr>
      <w:r w:rsidRPr="002677CE">
        <w:t>This unit describes the specialist skills and knowledge required to determine the resources, systems and procedures that must be implemented to support the provision of insurance broking services within a broking organisation.</w:t>
      </w:r>
    </w:p>
    <w:p w:rsidR="00000000" w:rsidRPr="002677CE" w:rsidP="00C80EC5">
      <w:pPr>
        <w:pStyle w:val="BodyText"/>
      </w:pPr>
      <w:r w:rsidRPr="002677CE">
        <w:t>It applies to individuals wh</w:t>
      </w:r>
      <w:r w:rsidRPr="002677CE">
        <w:t>o have well-developed data analysis, logistic, communication and organisational skills who work in insurance broking roles within organisations of various sizes and across a range of customer bases.</w:t>
      </w:r>
    </w:p>
    <w:p w:rsidR="00000000" w:rsidRPr="002677CE" w:rsidP="00C80EC5">
      <w:pPr>
        <w:pStyle w:val="BodyText"/>
      </w:pPr>
      <w:r w:rsidRPr="002677CE">
        <w:t>Work functions in the occupational areas where this unit</w:t>
      </w:r>
      <w:r w:rsidRPr="002677CE">
        <w:t xml:space="preserve"> may be used are subject to regulatory requirements. Refer to the FNS Implementation Guide Companion Volume or the relevant regulator for specific guidance on requirements.</w:t>
      </w:r>
    </w:p>
    <w:p w:rsidR="00000000" w:rsidRPr="002677CE" w:rsidP="002677CE">
      <w:pPr>
        <w:pStyle w:val="Heading1"/>
      </w:pPr>
      <w:bookmarkStart w:id="3" w:name="O_677373"/>
      <w:bookmarkEnd w:id="3"/>
      <w:r w:rsidRPr="002677CE">
        <w:t>Unit Sector</w:t>
      </w:r>
    </w:p>
    <w:p w:rsidR="00000000" w:rsidRPr="002677CE" w:rsidP="00C80EC5">
      <w:pPr>
        <w:pStyle w:val="BodyText"/>
      </w:pPr>
      <w:r w:rsidRPr="002677CE">
        <w:t>Insurance broking</w:t>
      </w:r>
    </w:p>
    <w:p w:rsidR="00000000" w:rsidRPr="002677CE" w:rsidP="002677CE">
      <w:pPr>
        <w:pStyle w:val="Heading1"/>
      </w:pPr>
      <w:bookmarkStart w:id="4" w:name="O_677374"/>
      <w:bookmarkEnd w:id="4"/>
      <w:r w:rsidRPr="002677CE">
        <w:t>Elements and Perfor</w:t>
      </w:r>
      <w:r w:rsidRPr="002677CE">
        <w:t>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677C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7CE" w:rsidP="002677CE">
            <w:pPr>
              <w:pStyle w:val="BodyText"/>
            </w:pPr>
            <w:r w:rsidRPr="002677C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rPr>
                <w:rStyle w:val="SpecialBold"/>
              </w:rPr>
              <w:t>PERFORMANCE CRITERIA</w:t>
            </w:r>
          </w:p>
        </w:tc>
      </w:tr>
      <w:tr w:rsidTr="002677C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7CE" w:rsidP="002677CE">
            <w:pPr>
              <w:pStyle w:val="BodyText"/>
            </w:pPr>
            <w:r w:rsidRPr="002677C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77C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t>1. Meet human resource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7CE" w:rsidP="002677CE">
            <w:pPr>
              <w:pStyle w:val="BodyText"/>
            </w:pPr>
            <w:r w:rsidRPr="002677CE">
              <w:t>1.1 Identify skills needed to implement broking services support system</w:t>
            </w:r>
          </w:p>
          <w:p w:rsidR="00000000" w:rsidRPr="002677CE" w:rsidP="002677CE">
            <w:pPr>
              <w:pStyle w:val="BodyText"/>
            </w:pPr>
            <w:r w:rsidRPr="002677CE">
              <w:t>1.2 Identify number, type and location of service support personnel required, including specialist consultants</w:t>
            </w:r>
          </w:p>
          <w:p w:rsidR="00000000" w:rsidRPr="002677CE" w:rsidP="002677CE">
            <w:pPr>
              <w:pStyle w:val="BodyText"/>
            </w:pPr>
            <w:r w:rsidRPr="002677CE">
              <w:t xml:space="preserve">1.3 Attain and retain consultants with specialist skills as required </w:t>
            </w:r>
          </w:p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t>1.4</w:t>
            </w:r>
            <w:r w:rsidRPr="002677CE">
              <w:t xml:space="preserve"> Recruit or assign required human resource support as appropriate </w:t>
            </w:r>
          </w:p>
        </w:tc>
      </w:tr>
      <w:tr w:rsidTr="002677C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t>2. Implement training required to achieve service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7CE" w:rsidP="002677CE">
            <w:pPr>
              <w:pStyle w:val="BodyText"/>
            </w:pPr>
            <w:r w:rsidRPr="002677CE">
              <w:t xml:space="preserve">2.1 Identify cost-effective training requirements proactively to support service implementation </w:t>
            </w:r>
          </w:p>
          <w:p w:rsidR="00000000" w:rsidRPr="002677CE" w:rsidP="002677CE">
            <w:pPr>
              <w:pStyle w:val="BodyText"/>
            </w:pPr>
            <w:r w:rsidRPr="002677CE">
              <w:t xml:space="preserve">2.2 Develop training programs to achieve required service support outcomes </w:t>
            </w:r>
          </w:p>
          <w:p w:rsidR="00000000" w:rsidRPr="002677CE" w:rsidP="002677CE">
            <w:pPr>
              <w:pStyle w:val="BodyText"/>
            </w:pPr>
            <w:r w:rsidRPr="002677CE">
              <w:t xml:space="preserve">2.3 Implement training programs in cost-effective and timely way </w:t>
            </w:r>
          </w:p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t xml:space="preserve">2.4 Undertake evaluation and review of training programs against requirements on regular planned basis </w:t>
            </w:r>
          </w:p>
        </w:tc>
      </w:tr>
      <w:tr w:rsidTr="002677C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t>3. Implem</w:t>
            </w:r>
            <w:r w:rsidRPr="002677CE">
              <w:t>ent information support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7CE" w:rsidP="002677CE">
            <w:pPr>
              <w:pStyle w:val="BodyText"/>
            </w:pPr>
            <w:r w:rsidRPr="002677CE">
              <w:t xml:space="preserve">3.1 Establish information distribution and access needs </w:t>
            </w:r>
          </w:p>
          <w:p w:rsidR="00000000" w:rsidRPr="002677CE" w:rsidP="002677CE">
            <w:pPr>
              <w:pStyle w:val="BodyText"/>
            </w:pPr>
            <w:r w:rsidRPr="002677CE">
              <w:t xml:space="preserve">3.2 Determine range of information types to be collected, processed and stored </w:t>
            </w:r>
          </w:p>
          <w:p w:rsidR="00000000" w:rsidRPr="002677CE" w:rsidP="002677CE">
            <w:pPr>
              <w:pStyle w:val="BodyText"/>
            </w:pPr>
            <w:r w:rsidRPr="002677CE">
              <w:t xml:space="preserve">3.3 Identify and obtain suitable information support technology to meet needs </w:t>
            </w:r>
          </w:p>
          <w:p w:rsidR="00000000" w:rsidRPr="002677CE" w:rsidP="002677CE">
            <w:pPr>
              <w:pStyle w:val="BodyText"/>
            </w:pPr>
            <w:r w:rsidRPr="002677CE">
              <w:t>3.4 Estab</w:t>
            </w:r>
            <w:r w:rsidRPr="002677CE">
              <w:t xml:space="preserve">lish measures to monitor efficiency of information systems </w:t>
            </w:r>
          </w:p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t xml:space="preserve">3.5 Store information to enable efficient access </w:t>
            </w:r>
          </w:p>
        </w:tc>
      </w:tr>
      <w:tr w:rsidTr="002677C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t>4. Implement operational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7CE" w:rsidP="002677CE">
            <w:pPr>
              <w:pStyle w:val="BodyText"/>
            </w:pPr>
            <w:r w:rsidRPr="002677CE">
              <w:t xml:space="preserve">4.1 Establish specifications for operational procedures </w:t>
            </w:r>
          </w:p>
          <w:p w:rsidR="00000000" w:rsidRPr="002677CE" w:rsidP="002677CE">
            <w:pPr>
              <w:pStyle w:val="BodyText"/>
            </w:pPr>
            <w:r w:rsidRPr="002677CE">
              <w:t>4.2 Design procedures to ensure effective workflow a</w:t>
            </w:r>
            <w:r w:rsidRPr="002677CE">
              <w:t xml:space="preserve">chieves required service support targets </w:t>
            </w:r>
          </w:p>
          <w:p w:rsidR="00000000" w:rsidRPr="002677CE" w:rsidP="002677CE">
            <w:pPr>
              <w:pStyle w:val="BodyText"/>
            </w:pPr>
            <w:r w:rsidRPr="002677CE">
              <w:t xml:space="preserve">4.3 Specify measurable performance standards </w:t>
            </w:r>
          </w:p>
          <w:p w:rsidR="00000000" w:rsidRPr="002677CE" w:rsidP="002677CE">
            <w:pPr>
              <w:pStyle w:val="BodyText"/>
            </w:pPr>
            <w:r w:rsidRPr="002677CE">
              <w:t xml:space="preserve">4.4 Assign tasks and duties to appropriately trained and skilled personnel </w:t>
            </w:r>
          </w:p>
          <w:p w:rsidR="00000000" w:rsidRPr="002677CE" w:rsidP="002677CE">
            <w:pPr>
              <w:pStyle w:val="BodyText"/>
            </w:pPr>
            <w:r w:rsidRPr="002677CE">
              <w:t xml:space="preserve">4.5 Establish and monitor control measures on regular basis </w:t>
            </w:r>
          </w:p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t>4.6 Design operational procedur</w:t>
            </w:r>
            <w:r w:rsidRPr="002677CE">
              <w:t xml:space="preserve">es so that adjustments can be made in response to control information </w:t>
            </w:r>
          </w:p>
        </w:tc>
      </w:tr>
      <w:tr w:rsidTr="002677C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t>5. Establish supplier relationships to achieve service support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7CE" w:rsidP="002677CE">
            <w:pPr>
              <w:pStyle w:val="BodyText"/>
            </w:pPr>
            <w:r w:rsidRPr="002677CE">
              <w:t>5.1 Identify availability and suitability of suppliers who can meet service support requirements within legi</w:t>
            </w:r>
            <w:r w:rsidRPr="002677CE">
              <w:t xml:space="preserve">slative requirements </w:t>
            </w:r>
          </w:p>
          <w:p w:rsidR="00000000" w:rsidRPr="002677CE" w:rsidP="002677CE">
            <w:pPr>
              <w:pStyle w:val="BodyText"/>
            </w:pPr>
            <w:r w:rsidRPr="002677CE">
              <w:t xml:space="preserve">5.2 Establish criteria to enable effective evaluation of supplier services </w:t>
            </w:r>
          </w:p>
          <w:p w:rsidR="00000000" w:rsidRPr="002677CE" w:rsidP="002677CE">
            <w:pPr>
              <w:pStyle w:val="BodyText"/>
            </w:pPr>
            <w:r w:rsidRPr="002677CE">
              <w:t xml:space="preserve">5.3 Assess available suppliers against criteria to determine suitability </w:t>
            </w:r>
          </w:p>
          <w:p w:rsidR="00000000" w:rsidRPr="002677CE" w:rsidP="002677CE">
            <w:pPr>
              <w:pStyle w:val="BodyText"/>
            </w:pPr>
            <w:r w:rsidRPr="002677CE">
              <w:t xml:space="preserve">5.4 Establish and communicate terms of appointment of suppliers to achieve service support requirements </w:t>
            </w:r>
          </w:p>
        </w:tc>
      </w:tr>
    </w:tbl>
    <w:p w:rsidR="00000000" w:rsidRPr="002677CE" w:rsidP="002677CE">
      <w:pPr>
        <w:pStyle w:val="BodyText"/>
      </w:pPr>
    </w:p>
    <w:p w:rsidR="00000000" w:rsidRPr="002677CE" w:rsidP="002677CE">
      <w:pPr>
        <w:pStyle w:val="AllowPageBreak"/>
      </w:pPr>
    </w:p>
    <w:p w:rsidR="00000000" w:rsidRPr="002677CE" w:rsidP="002677CE">
      <w:pPr>
        <w:pStyle w:val="Heading1"/>
      </w:pPr>
      <w:bookmarkStart w:id="5" w:name="O_677375"/>
      <w:bookmarkEnd w:id="5"/>
      <w:r w:rsidRPr="002677CE">
        <w:t>Foundation Skills</w:t>
      </w:r>
    </w:p>
    <w:p w:rsidR="00000000" w:rsidRPr="00C80EC5" w:rsidP="00C80EC5">
      <w:pPr>
        <w:pStyle w:val="BodyText"/>
        <w:rPr>
          <w:i/>
        </w:rPr>
      </w:pPr>
      <w:r w:rsidRPr="00C80EC5">
        <w:rPr>
          <w:rStyle w:val="Emphasis"/>
        </w:rPr>
        <w:t>This section describes language, literacy, numeracy and employment skills incorporated in the performance criteria</w:t>
      </w:r>
      <w:r w:rsidRPr="00C80EC5">
        <w:rPr>
          <w:rStyle w:val="Emphasis"/>
        </w:rPr>
        <w:t xml:space="preserve">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2677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7CE" w:rsidP="002677CE">
            <w:pPr>
              <w:pStyle w:val="BodyText"/>
            </w:pPr>
            <w:r w:rsidRPr="002677CE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7CE" w:rsidP="002677CE">
            <w:pPr>
              <w:pStyle w:val="BodyText"/>
            </w:pPr>
            <w:r w:rsidRPr="002677CE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rPr>
                <w:rStyle w:val="SpecialBold"/>
              </w:rPr>
              <w:t>Description</w:t>
            </w:r>
          </w:p>
        </w:tc>
      </w:tr>
      <w:tr w:rsidTr="002677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t>5.1, 5.3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7CE">
            <w:pPr>
              <w:pStyle w:val="ListBullet"/>
              <w:rPr>
                <w:lang w:val="en-NZ"/>
              </w:rPr>
            </w:pPr>
            <w:r w:rsidRPr="002677CE">
              <w:t>Organises, interprets and critiques material from a range of sources and identifies relevant and key information</w:t>
            </w:r>
          </w:p>
        </w:tc>
      </w:tr>
      <w:tr w:rsidTr="002677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t>1.1, 1.2, 2.2, 3.4, 4.1, 4.4-4.6, 5.2,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7CE">
            <w:pPr>
              <w:pStyle w:val="ListBullet"/>
              <w:rPr>
                <w:lang w:val="en-NZ"/>
              </w:rPr>
            </w:pPr>
            <w:r w:rsidRPr="002677CE">
              <w:t>Develops material for a specific audience using clear, detailed language to convey explicit information, requirements and recommendations</w:t>
            </w:r>
          </w:p>
        </w:tc>
      </w:tr>
      <w:tr w:rsidTr="002677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t>4.4, 5.4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7CE" w:rsidP="002677CE">
            <w:pPr>
              <w:pStyle w:val="ListBullet"/>
            </w:pPr>
            <w:r w:rsidRPr="002677CE">
              <w:t>Employs listening and questioning techniques</w:t>
            </w:r>
            <w:r w:rsidRPr="002677CE">
              <w:t xml:space="preserve"> to confirm understanding</w:t>
            </w:r>
          </w:p>
          <w:p w:rsidR="00000000" w:rsidP="002677CE">
            <w:pPr>
              <w:pStyle w:val="ListBullet"/>
              <w:rPr>
                <w:lang w:val="en-NZ"/>
              </w:rPr>
            </w:pPr>
            <w:r w:rsidRPr="002677CE">
              <w:t>Participates in verbal interactions using tone and language suitable to the audience</w:t>
            </w:r>
          </w:p>
        </w:tc>
      </w:tr>
      <w:tr w:rsidTr="002677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t>2.3, 4.3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7CE" w:rsidP="002677CE">
            <w:pPr>
              <w:pStyle w:val="ListBullet"/>
            </w:pPr>
            <w:r w:rsidRPr="002677CE">
              <w:t>Demonstrates an awareness of budgetary constraints when planning human resource requirements</w:t>
            </w:r>
          </w:p>
          <w:p w:rsidR="00000000" w:rsidP="002677CE">
            <w:pPr>
              <w:pStyle w:val="ListBullet"/>
              <w:rPr>
                <w:lang w:val="en-NZ"/>
              </w:rPr>
            </w:pPr>
            <w:r w:rsidRPr="002677CE">
              <w:t>Uses mathematical formulae to de</w:t>
            </w:r>
            <w:r w:rsidRPr="002677CE">
              <w:t>termine and measure performance benchmarks</w:t>
            </w:r>
          </w:p>
        </w:tc>
      </w:tr>
      <w:tr w:rsidTr="002677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t>1.1-1.4, 2.1, 2.3, 2.4, 3.2, 4.1-4.3,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7CE" w:rsidP="002677CE">
            <w:pPr>
              <w:pStyle w:val="ListBullet"/>
            </w:pPr>
            <w:r w:rsidRPr="002677CE">
              <w:t>Works autonomously, making high level decisions to achieve and improve organisational goals</w:t>
            </w:r>
          </w:p>
          <w:p w:rsidR="00000000" w:rsidRPr="002677CE" w:rsidP="002677CE">
            <w:pPr>
              <w:pStyle w:val="ListBullet"/>
            </w:pPr>
            <w:r w:rsidRPr="002677CE">
              <w:t>Modifies or develops policies and procedures that comply with legislative requirements and meet organisational goals</w:t>
            </w:r>
          </w:p>
          <w:p w:rsidR="00000000" w:rsidP="002677CE">
            <w:pPr>
              <w:pStyle w:val="ListBullet"/>
              <w:rPr>
                <w:lang w:val="en-NZ"/>
              </w:rPr>
            </w:pPr>
            <w:r w:rsidRPr="002677CE">
              <w:t>Sources information required to develop knowledge and understanding relevant to work role</w:t>
            </w:r>
          </w:p>
        </w:tc>
      </w:tr>
      <w:tr w:rsidTr="002677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t>1.3, 1.4, 2.3, 4.4, 5.1, 5.</w:t>
            </w:r>
            <w:r w:rsidRPr="002677CE">
              <w:t xml:space="preserve">4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7CE" w:rsidP="002677CE">
            <w:pPr>
              <w:pStyle w:val="ListBullet"/>
            </w:pPr>
            <w:r w:rsidRPr="002677CE">
              <w:t>Selects and uses appropriate conventions and protocols to gain and provide information, modifying personal communication style to take into account the particular needs of individuals</w:t>
            </w:r>
          </w:p>
          <w:p w:rsidR="00000000" w:rsidRPr="002677CE" w:rsidP="002677CE">
            <w:pPr>
              <w:pStyle w:val="ListBullet"/>
            </w:pPr>
            <w:r w:rsidRPr="002677CE">
              <w:t>Plays a lead role in situations requiring effective collaborative sk</w:t>
            </w:r>
            <w:r w:rsidRPr="002677CE">
              <w:t>ills, demonstrating high level negotiation skills and the ability to influence others</w:t>
            </w:r>
          </w:p>
          <w:p w:rsidR="00000000" w:rsidP="002677CE">
            <w:pPr>
              <w:pStyle w:val="ListBullet"/>
              <w:rPr>
                <w:lang w:val="en-NZ"/>
              </w:rPr>
            </w:pPr>
            <w:r w:rsidRPr="002677CE">
              <w:t>Demonstrates sophisticated control over oral, visual and/or written formats, drawing on a range of communication practices to achieve goals</w:t>
            </w:r>
          </w:p>
        </w:tc>
      </w:tr>
      <w:tr w:rsidTr="002677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t>1.1-1.4, 2.</w:t>
            </w:r>
            <w:r w:rsidRPr="002677CE">
              <w:t>1-2.4, 3.1-3.5, 4.2, 4.4, 4.5, 5.1, 5.3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7CE" w:rsidP="002677CE">
            <w:pPr>
              <w:pStyle w:val="ListBullet"/>
            </w:pPr>
            <w:r w:rsidRPr="002677CE">
              <w:t>Plans, sequences and implements complex activities, aiming to achieve them efficiently to meet organisational goals</w:t>
            </w:r>
          </w:p>
          <w:p w:rsidR="00000000" w:rsidRPr="002677CE" w:rsidP="002677CE">
            <w:pPr>
              <w:pStyle w:val="ListBullet"/>
            </w:pPr>
            <w:r w:rsidRPr="002677CE">
              <w:t>Makes high impact decisions in a complex and diverse environment, using input from a range of sources</w:t>
            </w:r>
          </w:p>
          <w:p w:rsidR="00000000" w:rsidRPr="002677CE" w:rsidP="002677CE">
            <w:pPr>
              <w:pStyle w:val="ListBullet"/>
            </w:pPr>
            <w:r w:rsidRPr="002677CE">
              <w:t>Evaluates the effectiveness of systems and processes to inform decisions on how to implement improvements</w:t>
            </w:r>
          </w:p>
          <w:p w:rsidR="00000000" w:rsidRPr="002677CE" w:rsidP="002677CE">
            <w:pPr>
              <w:pStyle w:val="ListBullet"/>
            </w:pPr>
            <w:r w:rsidRPr="002677CE">
              <w:t>Uses digital technologies to access, organise, a</w:t>
            </w:r>
            <w:r w:rsidRPr="002677CE">
              <w:t>nalyse and store complex data</w:t>
            </w:r>
          </w:p>
        </w:tc>
      </w:tr>
    </w:tbl>
    <w:p w:rsidR="00000000" w:rsidRPr="002677CE" w:rsidP="002677CE">
      <w:pPr>
        <w:pStyle w:val="BodyText"/>
      </w:pPr>
    </w:p>
    <w:p w:rsidR="00000000" w:rsidRPr="002677CE" w:rsidP="002677CE">
      <w:pPr>
        <w:pStyle w:val="AllowPageBreak"/>
      </w:pPr>
    </w:p>
    <w:p w:rsidR="00000000" w:rsidRPr="002677CE" w:rsidP="002677CE">
      <w:pPr>
        <w:pStyle w:val="Heading1"/>
      </w:pPr>
      <w:bookmarkStart w:id="6" w:name="O_677377"/>
      <w:bookmarkEnd w:id="6"/>
      <w:r w:rsidRPr="002677C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67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7CE" w:rsidP="002677CE">
            <w:pPr>
              <w:pStyle w:val="BodyText"/>
            </w:pPr>
            <w:r w:rsidRPr="002677CE">
              <w:rPr>
                <w:rStyle w:val="SpecialBold"/>
              </w:rPr>
              <w:t xml:space="preserve">Code and title </w:t>
            </w:r>
          </w:p>
          <w:p w:rsidR="00000000" w:rsidRPr="002677CE" w:rsidP="002677CE">
            <w:pPr>
              <w:pStyle w:val="BodyText"/>
            </w:pPr>
            <w:r w:rsidRPr="002677C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7CE" w:rsidP="002677CE">
            <w:pPr>
              <w:pStyle w:val="BodyText"/>
            </w:pPr>
            <w:r w:rsidRPr="002677CE">
              <w:rPr>
                <w:rStyle w:val="SpecialBold"/>
              </w:rPr>
              <w:t>Code and title</w:t>
            </w:r>
          </w:p>
          <w:p w:rsidR="00000000" w:rsidRPr="002677CE" w:rsidP="002677CE">
            <w:pPr>
              <w:pStyle w:val="BodyText"/>
            </w:pPr>
            <w:r w:rsidRPr="002677C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7CE" w:rsidP="002677CE">
            <w:pPr>
              <w:pStyle w:val="BodyText"/>
            </w:pPr>
            <w:r w:rsidRPr="002677C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rPr>
                <w:rStyle w:val="SpecialBold"/>
              </w:rPr>
              <w:t>Equivalence status</w:t>
            </w:r>
          </w:p>
        </w:tc>
      </w:tr>
      <w:tr w:rsidTr="002677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t>FNSIBK602 Manage implementation of broking service support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t>FNSIBK602A Implement broking service support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7CE" w:rsidP="002677CE">
            <w:pPr>
              <w:pStyle w:val="BodyText"/>
            </w:pPr>
            <w:r w:rsidRPr="002677CE">
              <w:t>Updated to meet Standards for Training Packages</w:t>
            </w:r>
          </w:p>
          <w:p w:rsidR="00000000" w:rsidP="002677CE">
            <w:pPr>
              <w:pStyle w:val="BodyText"/>
              <w:rPr>
                <w:lang w:val="en-NZ"/>
              </w:rPr>
            </w:pPr>
            <w:r w:rsidRPr="002677CE">
              <w:t>Minor wording changes to some performance criteria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77CE" w:rsidP="002677CE">
            <w:pPr>
              <w:pStyle w:val="BodyText"/>
            </w:pPr>
            <w:r w:rsidRPr="002677CE">
              <w:t>Equivalent unit</w:t>
            </w:r>
          </w:p>
        </w:tc>
      </w:tr>
    </w:tbl>
    <w:p w:rsidR="00000000" w:rsidRPr="002677CE" w:rsidP="002677CE">
      <w:pPr>
        <w:pStyle w:val="BodyText"/>
      </w:pPr>
    </w:p>
    <w:p w:rsidR="00000000" w:rsidRPr="002677CE" w:rsidP="002677CE">
      <w:pPr>
        <w:pStyle w:val="AllowPageBreak"/>
      </w:pPr>
    </w:p>
    <w:p w:rsidR="00000000" w:rsidRPr="002677CE" w:rsidP="002677CE">
      <w:pPr>
        <w:pStyle w:val="Heading1"/>
      </w:pPr>
      <w:bookmarkStart w:id="7" w:name="O_677384"/>
      <w:bookmarkEnd w:id="7"/>
      <w:r w:rsidRPr="002677CE">
        <w:t>Links</w:t>
      </w:r>
    </w:p>
    <w:p w:rsidR="00000000" w:rsidRPr="002677CE" w:rsidP="00C80EC5">
      <w:pPr>
        <w:pStyle w:val="BodyText"/>
      </w:pPr>
      <w:r w:rsidRPr="002677C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54B9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677CE" w:rsidP="002677CE"/>
    <w:sectPr w:rsidSect="002677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7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7CE" w:rsidRPr="00C80EC5" w:rsidP="00C80E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7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EC5" w:rsidP="002677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0EC5" w:rsidP="002677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80EC5" w:rsidP="002677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7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E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77CE" w:rsidRPr="00C80EC5" w:rsidP="00C80E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7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0EC5" w:rsidRPr="002D2AF8" w:rsidP="002677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FNSIBK602 Manage implementation of broking service support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C80EC5" w:rsidP="002677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C241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7E8D2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7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77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7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7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7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7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7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7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7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7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7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7CE"/>
  </w:style>
  <w:style w:type="character" w:customStyle="1" w:styleId="Heading1Char">
    <w:name w:val="Heading 1 Char"/>
    <w:basedOn w:val="DefaultParagraphFont"/>
    <w:link w:val="Heading1"/>
    <w:rsid w:val="002677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77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77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77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77CE"/>
    <w:rPr>
      <w:b/>
      <w:spacing w:val="0"/>
    </w:rPr>
  </w:style>
  <w:style w:type="character" w:styleId="Emphasis">
    <w:name w:val="Emphasis"/>
    <w:basedOn w:val="DefaultParagraphFont"/>
    <w:qFormat/>
    <w:rsid w:val="002677CE"/>
    <w:rPr>
      <w:i/>
    </w:rPr>
  </w:style>
  <w:style w:type="paragraph" w:customStyle="1" w:styleId="SuperHeading">
    <w:name w:val="SuperHeading"/>
    <w:basedOn w:val="Normal"/>
    <w:rsid w:val="002677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77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77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77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77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77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77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7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77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77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77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7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7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7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7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77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77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77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77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7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77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77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77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7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7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77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77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7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7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77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7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7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7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7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7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77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7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7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7CE"/>
  </w:style>
  <w:style w:type="paragraph" w:styleId="TableofFigures">
    <w:name w:val="table of figures"/>
    <w:basedOn w:val="Normal"/>
    <w:next w:val="Normal"/>
    <w:semiHidden/>
    <w:rsid w:val="002677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7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77CE"/>
    <w:rPr>
      <w:rFonts w:ascii="Wingdings" w:hAnsi="Wingdings"/>
    </w:rPr>
  </w:style>
  <w:style w:type="paragraph" w:customStyle="1" w:styleId="TableHeading">
    <w:name w:val="Table Heading"/>
    <w:basedOn w:val="HeadingBase"/>
    <w:rsid w:val="002677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77CE"/>
    <w:rPr>
      <w:color w:val="0033CC"/>
      <w:u w:val="none"/>
    </w:rPr>
  </w:style>
  <w:style w:type="paragraph" w:customStyle="1" w:styleId="BodyTextRight">
    <w:name w:val="Body Text Right"/>
    <w:basedOn w:val="BodyText"/>
    <w:rsid w:val="002677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7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7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7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7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77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77CE"/>
    <w:rPr>
      <w:sz w:val="32"/>
    </w:rPr>
  </w:style>
  <w:style w:type="paragraph" w:customStyle="1" w:styleId="HeadingProcedure">
    <w:name w:val="Heading Procedure"/>
    <w:basedOn w:val="HeadingBase"/>
    <w:next w:val="Normal"/>
    <w:rsid w:val="002677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77CE"/>
    <w:pPr>
      <w:spacing w:before="60" w:after="60"/>
    </w:pPr>
  </w:style>
  <w:style w:type="paragraph" w:styleId="ListContinue">
    <w:name w:val="List Continue"/>
    <w:basedOn w:val="List"/>
    <w:rsid w:val="002677CE"/>
    <w:pPr>
      <w:ind w:firstLine="0"/>
    </w:pPr>
  </w:style>
  <w:style w:type="paragraph" w:customStyle="1" w:styleId="ListNote">
    <w:name w:val="List Note"/>
    <w:basedOn w:val="List"/>
    <w:rsid w:val="002677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7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7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77CE"/>
    <w:rPr>
      <w:rFonts w:ascii="Courier New" w:hAnsi="Courier New"/>
    </w:rPr>
  </w:style>
  <w:style w:type="paragraph" w:customStyle="1" w:styleId="NoteBullet">
    <w:name w:val="Note Bullet"/>
    <w:basedOn w:val="Note"/>
    <w:rsid w:val="002677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7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7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7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7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77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7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77CE"/>
    <w:rPr>
      <w:b/>
      <w:smallCaps/>
    </w:rPr>
  </w:style>
  <w:style w:type="paragraph" w:customStyle="1" w:styleId="TableListNumber">
    <w:name w:val="Table List Number"/>
    <w:basedOn w:val="ListNumber"/>
    <w:rsid w:val="002677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7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7CE"/>
    <w:pPr>
      <w:numPr>
        <w:numId w:val="8"/>
      </w:numPr>
    </w:pPr>
  </w:style>
  <w:style w:type="paragraph" w:customStyle="1" w:styleId="ListAlpha2">
    <w:name w:val="List Alpha 2"/>
    <w:basedOn w:val="List2"/>
    <w:rsid w:val="002677CE"/>
    <w:pPr>
      <w:numPr>
        <w:numId w:val="7"/>
      </w:numPr>
    </w:pPr>
  </w:style>
  <w:style w:type="paragraph" w:styleId="List2">
    <w:name w:val="List 2"/>
    <w:basedOn w:val="BodyText"/>
    <w:rsid w:val="002677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7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7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7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7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7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77CE"/>
    <w:pPr>
      <w:numPr>
        <w:numId w:val="3"/>
      </w:numPr>
    </w:pPr>
  </w:style>
  <w:style w:type="paragraph" w:styleId="ListContinue2">
    <w:name w:val="List Continue 2"/>
    <w:basedOn w:val="List2"/>
    <w:rsid w:val="002677CE"/>
    <w:pPr>
      <w:ind w:firstLine="0"/>
    </w:pPr>
  </w:style>
  <w:style w:type="paragraph" w:styleId="ListContinue3">
    <w:name w:val="List Continue 3"/>
    <w:basedOn w:val="List3"/>
    <w:rsid w:val="002677CE"/>
    <w:pPr>
      <w:ind w:left="1021" w:firstLine="0"/>
    </w:pPr>
  </w:style>
  <w:style w:type="paragraph" w:styleId="ListContinue4">
    <w:name w:val="List Continue 4"/>
    <w:basedOn w:val="List4"/>
    <w:rsid w:val="002677CE"/>
    <w:pPr>
      <w:ind w:firstLine="0"/>
    </w:pPr>
  </w:style>
  <w:style w:type="paragraph" w:styleId="ListContinue5">
    <w:name w:val="List Continue 5"/>
    <w:basedOn w:val="List5"/>
    <w:rsid w:val="002677CE"/>
    <w:pPr>
      <w:ind w:firstLine="0"/>
    </w:pPr>
  </w:style>
  <w:style w:type="paragraph" w:styleId="ListNumber3">
    <w:name w:val="List Number 3"/>
    <w:basedOn w:val="List3"/>
    <w:rsid w:val="002677CE"/>
    <w:pPr>
      <w:numPr>
        <w:numId w:val="4"/>
      </w:numPr>
    </w:pPr>
  </w:style>
  <w:style w:type="paragraph" w:styleId="ListNumber4">
    <w:name w:val="List Number 4"/>
    <w:basedOn w:val="List4"/>
    <w:rsid w:val="002677CE"/>
    <w:pPr>
      <w:numPr>
        <w:numId w:val="5"/>
      </w:numPr>
    </w:pPr>
  </w:style>
  <w:style w:type="paragraph" w:styleId="ListNumber5">
    <w:name w:val="List Number 5"/>
    <w:basedOn w:val="List5"/>
    <w:rsid w:val="002677CE"/>
    <w:pPr>
      <w:numPr>
        <w:numId w:val="6"/>
      </w:numPr>
    </w:pPr>
  </w:style>
  <w:style w:type="paragraph" w:styleId="BlockText">
    <w:name w:val="Block Text"/>
    <w:basedOn w:val="Normal"/>
    <w:rsid w:val="002677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77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77CE"/>
    <w:rPr>
      <w:sz w:val="16"/>
      <w:vertAlign w:val="superscript"/>
    </w:rPr>
  </w:style>
  <w:style w:type="character" w:customStyle="1" w:styleId="Symbols">
    <w:name w:val="Symbols"/>
    <w:basedOn w:val="DefaultParagraphFont"/>
    <w:rsid w:val="002677CE"/>
    <w:rPr>
      <w:rFonts w:ascii="Symbol" w:hAnsi="Symbol"/>
    </w:rPr>
  </w:style>
  <w:style w:type="character" w:customStyle="1" w:styleId="MenuOptions">
    <w:name w:val="Menu Options"/>
    <w:basedOn w:val="DefaultParagraphFont"/>
    <w:rsid w:val="002677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77CE"/>
    <w:rPr>
      <w:b/>
    </w:rPr>
  </w:style>
  <w:style w:type="character" w:customStyle="1" w:styleId="Underlined">
    <w:name w:val="Underlined"/>
    <w:basedOn w:val="DefaultParagraphFont"/>
    <w:rsid w:val="002677CE"/>
    <w:rPr>
      <w:u w:val="single"/>
    </w:rPr>
  </w:style>
  <w:style w:type="paragraph" w:customStyle="1" w:styleId="TableBodyTextRight">
    <w:name w:val="Table Body Text Right"/>
    <w:basedOn w:val="TableBodyText"/>
    <w:rsid w:val="002677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7CE"/>
    <w:rPr>
      <w:sz w:val="18"/>
    </w:rPr>
  </w:style>
  <w:style w:type="paragraph" w:customStyle="1" w:styleId="BodySmallRight">
    <w:name w:val="Body Small Right"/>
    <w:basedOn w:val="BodyTextRight"/>
    <w:rsid w:val="002677CE"/>
    <w:rPr>
      <w:sz w:val="18"/>
      <w:szCs w:val="18"/>
    </w:rPr>
  </w:style>
  <w:style w:type="paragraph" w:customStyle="1" w:styleId="MarginEdition">
    <w:name w:val="Margin Edition"/>
    <w:basedOn w:val="MarginNote"/>
    <w:rsid w:val="002677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7CE"/>
    <w:rPr>
      <w:sz w:val="2"/>
      <w:szCs w:val="2"/>
    </w:rPr>
  </w:style>
  <w:style w:type="character" w:customStyle="1" w:styleId="Small">
    <w:name w:val="Small"/>
    <w:basedOn w:val="DefaultParagraphFont"/>
    <w:rsid w:val="002677CE"/>
    <w:rPr>
      <w:sz w:val="16"/>
    </w:rPr>
  </w:style>
  <w:style w:type="paragraph" w:customStyle="1" w:styleId="WideTable">
    <w:name w:val="Wide Table"/>
    <w:basedOn w:val="Normal"/>
    <w:rsid w:val="002677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77CE"/>
  </w:style>
  <w:style w:type="paragraph" w:styleId="Quote">
    <w:name w:val="Quote"/>
    <w:basedOn w:val="Heading1"/>
    <w:link w:val="QuoteChar"/>
    <w:qFormat/>
    <w:rsid w:val="002677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77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7CE"/>
    <w:pPr>
      <w:pageBreakBefore/>
    </w:pPr>
  </w:style>
  <w:style w:type="paragraph" w:customStyle="1" w:styleId="Border">
    <w:name w:val="Border"/>
    <w:basedOn w:val="Normal"/>
    <w:qFormat/>
    <w:rsid w:val="002677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77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7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7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77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77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7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7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7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77CE"/>
    <w:rPr>
      <w:u w:val="single"/>
    </w:rPr>
  </w:style>
  <w:style w:type="character" w:customStyle="1" w:styleId="BoldandItalics">
    <w:name w:val="Bold and Italics"/>
    <w:qFormat/>
    <w:rsid w:val="002677CE"/>
    <w:rPr>
      <w:b/>
      <w:i/>
      <w:u w:val="none"/>
    </w:rPr>
  </w:style>
  <w:style w:type="paragraph" w:styleId="BalloonText">
    <w:name w:val="Balloon Text"/>
    <w:basedOn w:val="Normal"/>
    <w:link w:val="BalloonTextChar"/>
    <w:rsid w:val="002677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77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77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77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77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77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77CE"/>
    <w:pPr>
      <w:spacing w:before="0" w:after="0"/>
    </w:pPr>
  </w:style>
  <w:style w:type="paragraph" w:customStyle="1" w:styleId="BodyTextBold">
    <w:name w:val="Body Text Bold"/>
    <w:basedOn w:val="BodyText"/>
    <w:qFormat/>
    <w:rsid w:val="002677CE"/>
    <w:rPr>
      <w:b/>
    </w:rPr>
  </w:style>
  <w:style w:type="character" w:styleId="Hyperlink">
    <w:name w:val="Hyperlink"/>
    <w:basedOn w:val="DefaultParagraphFont"/>
    <w:uiPriority w:val="99"/>
    <w:unhideWhenUsed/>
    <w:rsid w:val="00C80E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831</Words>
  <Characters>5416</Characters>
  <Application>Microsoft Office Word</Application>
  <DocSecurity>0</DocSecurity>
  <Lines>200</Lines>
  <Paragraphs>113</Paragraphs>
  <ScaleCrop>false</ScaleCrop>
  <Company>Author-it Software Corporation Ltd.</Company>
  <LinksUpToDate>false</LinksUpToDate>
  <CharactersWithSpaces>6134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FNSIBK602 Manage implementation of broking service support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2020-06-30T15:43:00Z</dcterms:created>
  <dcterms:modified xsi:type="dcterms:W3CDTF">2020-06-30T15:43:00Z</dcterms:modified>
</cp:coreProperties>
</file>