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082E" w:rsidP="00EE08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FNSIBK601 Develop guidelines for broking services</w:t>
      </w:r>
      <w:r>
        <w:fldChar w:fldCharType="end"/>
      </w:r>
    </w:p>
    <w:p w:rsidR="00EE082E" w:rsidP="00EE082E">
      <w:pPr>
        <w:pStyle w:val="Version"/>
        <w:sectPr w:rsidSect="003369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69F9" w:rsidP="003369F9">
      <w:pPr>
        <w:pStyle w:val="SuperHeading"/>
      </w:pPr>
      <w:r w:rsidRPr="003369F9">
        <w:t>Assessment Re</w:t>
      </w:r>
      <w:r w:rsidRPr="003369F9">
        <w:t>quirements for FNSIBK601 Develop guidelines for broking services</w:t>
      </w:r>
    </w:p>
    <w:p w:rsidR="00000000" w:rsidRPr="003369F9" w:rsidP="003369F9">
      <w:pPr>
        <w:pStyle w:val="Heading1"/>
      </w:pPr>
      <w:bookmarkStart w:id="1" w:name="O_677360"/>
      <w:bookmarkEnd w:id="1"/>
      <w:r w:rsidRPr="003369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F9" w:rsidP="003369F9">
            <w:pPr>
              <w:pStyle w:val="BodyText"/>
            </w:pPr>
            <w:r w:rsidRPr="003369F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F9">
            <w:pPr>
              <w:pStyle w:val="BodyText"/>
              <w:rPr>
                <w:lang w:val="en-NZ"/>
              </w:rPr>
            </w:pPr>
            <w:r w:rsidRPr="003369F9">
              <w:rPr>
                <w:rStyle w:val="SpecialBold"/>
              </w:rPr>
              <w:t>Comments</w:t>
            </w:r>
          </w:p>
        </w:tc>
      </w:tr>
      <w:tr w:rsidTr="003369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69F9">
            <w:pPr>
              <w:pStyle w:val="BodyText"/>
              <w:rPr>
                <w:lang w:val="en-NZ"/>
              </w:rPr>
            </w:pPr>
            <w:r w:rsidRPr="003369F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69F9" w:rsidP="003369F9">
            <w:pPr>
              <w:pStyle w:val="BodyText"/>
            </w:pPr>
            <w:r w:rsidRPr="003369F9">
              <w:t>This version first released with FNS Financial Services Training Package Version 1.0.</w:t>
            </w:r>
          </w:p>
        </w:tc>
      </w:tr>
    </w:tbl>
    <w:p w:rsidR="00000000" w:rsidRPr="003369F9" w:rsidP="003369F9">
      <w:pPr>
        <w:pStyle w:val="BodyText"/>
      </w:pPr>
    </w:p>
    <w:p w:rsidR="00000000" w:rsidRPr="003369F9" w:rsidP="003369F9">
      <w:pPr>
        <w:pStyle w:val="AllowPageBreak"/>
      </w:pPr>
    </w:p>
    <w:p w:rsidR="00000000" w:rsidRPr="003369F9" w:rsidP="003369F9">
      <w:pPr>
        <w:pStyle w:val="Heading1"/>
      </w:pPr>
      <w:bookmarkStart w:id="2" w:name="O_677361"/>
      <w:bookmarkEnd w:id="2"/>
      <w:r w:rsidRPr="003369F9">
        <w:t>Performance Evidence</w:t>
      </w:r>
    </w:p>
    <w:p w:rsidR="00000000" w:rsidRPr="003369F9" w:rsidP="00EE082E">
      <w:pPr>
        <w:pStyle w:val="BodyText"/>
      </w:pPr>
      <w:r w:rsidRPr="003369F9">
        <w:t>Evidence of the ability to:</w:t>
      </w:r>
    </w:p>
    <w:p w:rsidR="00000000" w:rsidRPr="003369F9" w:rsidP="003369F9">
      <w:pPr>
        <w:pStyle w:val="ListBullet"/>
      </w:pPr>
      <w:r w:rsidRPr="003369F9">
        <w:t>analyse and design broking services, taking account of business and legislative constraints</w:t>
      </w:r>
    </w:p>
    <w:p w:rsidR="00000000" w:rsidRPr="003369F9" w:rsidP="003369F9">
      <w:pPr>
        <w:pStyle w:val="ListBullet"/>
      </w:pPr>
      <w:r w:rsidRPr="003369F9">
        <w:t xml:space="preserve">create risk assessment methods and documentation, develop implementation plans and review processes </w:t>
      </w:r>
    </w:p>
    <w:p w:rsidR="00000000" w:rsidRPr="003369F9" w:rsidP="003369F9">
      <w:pPr>
        <w:pStyle w:val="ListBullet"/>
      </w:pPr>
      <w:r w:rsidRPr="003369F9">
        <w:t xml:space="preserve">design client management criteria </w:t>
      </w:r>
      <w:r w:rsidRPr="003369F9">
        <w:t>and strategies to deal with contingent demands arising from client claims, risk changes and business development.</w:t>
      </w:r>
    </w:p>
    <w:p w:rsidR="00000000" w:rsidRPr="003369F9" w:rsidP="003369F9">
      <w:pPr>
        <w:pStyle w:val="BodyText"/>
      </w:pPr>
    </w:p>
    <w:p w:rsidR="00000000" w:rsidRPr="003369F9" w:rsidP="00EE082E">
      <w:pPr>
        <w:pStyle w:val="BodyText"/>
      </w:pPr>
      <w:r w:rsidRPr="003369F9">
        <w:t>Note: If a specific volume or frequency is not stated, then evidence must be provided at least once.</w:t>
      </w:r>
    </w:p>
    <w:p w:rsidR="00000000" w:rsidRPr="003369F9" w:rsidP="003369F9">
      <w:pPr>
        <w:pStyle w:val="Heading1"/>
      </w:pPr>
      <w:bookmarkStart w:id="3" w:name="O_677362"/>
      <w:bookmarkEnd w:id="3"/>
      <w:r w:rsidRPr="003369F9">
        <w:t>Knowledge Evidence</w:t>
      </w:r>
    </w:p>
    <w:p w:rsidR="00000000" w:rsidRPr="003369F9" w:rsidP="00EE082E">
      <w:pPr>
        <w:pStyle w:val="BodyText"/>
      </w:pPr>
      <w:r w:rsidRPr="003369F9">
        <w:t>To complete the unit requirements safely and effectively, the individual must:</w:t>
      </w:r>
    </w:p>
    <w:p w:rsidR="00000000" w:rsidRPr="003369F9" w:rsidP="003369F9">
      <w:pPr>
        <w:pStyle w:val="ListBullet"/>
      </w:pPr>
      <w:r w:rsidRPr="003369F9">
        <w:t>explain analysis of relevant legislative and regulatory requirements that influence the provision of insurance broking services</w:t>
      </w:r>
    </w:p>
    <w:p w:rsidR="00000000" w:rsidRPr="003369F9" w:rsidP="003369F9">
      <w:pPr>
        <w:pStyle w:val="ListBullet"/>
      </w:pPr>
      <w:r w:rsidRPr="003369F9">
        <w:t>demonstrate analysis of insurance markets and pr</w:t>
      </w:r>
      <w:r w:rsidRPr="003369F9">
        <w:t xml:space="preserve">oducts, and key trends and developments in global insurance markets </w:t>
      </w:r>
    </w:p>
    <w:p w:rsidR="00000000" w:rsidRPr="003369F9" w:rsidP="003369F9">
      <w:pPr>
        <w:pStyle w:val="ListBullet"/>
      </w:pPr>
      <w:r w:rsidRPr="003369F9">
        <w:t>explain evaluation of the current company or industry policy wordings and industry market position of various products and lines of business provided by the organisation</w:t>
      </w:r>
    </w:p>
    <w:p w:rsidR="00000000" w:rsidRPr="003369F9" w:rsidP="003369F9">
      <w:pPr>
        <w:pStyle w:val="ListBullet"/>
      </w:pPr>
      <w:r w:rsidRPr="003369F9">
        <w:t>discuss the strat</w:t>
      </w:r>
      <w:r w:rsidRPr="003369F9">
        <w:t>egies used to execute policy, procedures and/or guidelines in business practice relating to broking service provision</w:t>
      </w:r>
    </w:p>
    <w:p w:rsidR="00000000" w:rsidRPr="003369F9" w:rsidP="003369F9">
      <w:pPr>
        <w:pStyle w:val="ListBullet"/>
      </w:pPr>
      <w:r w:rsidRPr="003369F9">
        <w:t>discuss application of communication and information systems in design of broking services</w:t>
      </w:r>
    </w:p>
    <w:p w:rsidR="00000000" w:rsidRPr="003369F9" w:rsidP="003369F9">
      <w:pPr>
        <w:pStyle w:val="ListBullet"/>
      </w:pPr>
      <w:r w:rsidRPr="003369F9">
        <w:t>outline the sales and marketing principles appl</w:t>
      </w:r>
      <w:r w:rsidRPr="003369F9">
        <w:t>ying to the design of broking services.</w:t>
      </w:r>
    </w:p>
    <w:p w:rsidR="00000000" w:rsidRPr="003369F9" w:rsidP="003369F9">
      <w:pPr>
        <w:pStyle w:val="AllowPageBreak"/>
      </w:pPr>
    </w:p>
    <w:p w:rsidR="00000000" w:rsidRPr="003369F9" w:rsidP="003369F9">
      <w:pPr>
        <w:pStyle w:val="Heading1"/>
      </w:pPr>
      <w:bookmarkStart w:id="4" w:name="O_677363"/>
      <w:bookmarkEnd w:id="4"/>
      <w:r w:rsidRPr="003369F9">
        <w:t>Assessment Conditions</w:t>
      </w:r>
    </w:p>
    <w:p w:rsidR="00000000" w:rsidRPr="003369F9" w:rsidP="00EE082E">
      <w:pPr>
        <w:pStyle w:val="BodyText"/>
      </w:pPr>
      <w:r w:rsidRPr="003369F9">
        <w:t>Assessment must be conducted in a safe environment where evidence gathered demonstrates consistent performance of typical activities experienced in the insurance broking field o</w:t>
      </w:r>
      <w:r w:rsidRPr="003369F9">
        <w:t xml:space="preserve">f work and include access to: </w:t>
      </w:r>
    </w:p>
    <w:p w:rsidR="00000000" w:rsidRPr="003369F9" w:rsidP="003369F9">
      <w:pPr>
        <w:pStyle w:val="ListBullet"/>
      </w:pPr>
      <w:r w:rsidRPr="003369F9">
        <w:t>common office equipment, technology, software and consumables</w:t>
      </w:r>
    </w:p>
    <w:p w:rsidR="00000000" w:rsidRPr="003369F9" w:rsidP="003369F9">
      <w:pPr>
        <w:pStyle w:val="ListBullet"/>
      </w:pPr>
      <w:r w:rsidRPr="003369F9">
        <w:t>organisational records</w:t>
      </w:r>
    </w:p>
    <w:p w:rsidR="00000000" w:rsidRPr="003369F9" w:rsidP="003369F9">
      <w:pPr>
        <w:pStyle w:val="ListBullet"/>
      </w:pPr>
      <w:r w:rsidRPr="003369F9">
        <w:t>organisational policy and procedures.</w:t>
      </w:r>
    </w:p>
    <w:p w:rsidR="00000000" w:rsidRPr="003369F9" w:rsidP="003369F9">
      <w:pPr>
        <w:pStyle w:val="BodyText"/>
      </w:pPr>
    </w:p>
    <w:p w:rsidR="00EE082E" w:rsidP="00EE082E">
      <w:pPr>
        <w:pStyle w:val="BodyText"/>
      </w:pPr>
      <w:r w:rsidRPr="003369F9">
        <w:t xml:space="preserve">Assessors must satisfy NVR/AQTF assessor requirements. </w:t>
      </w:r>
    </w:p>
    <w:p w:rsidR="00000000" w:rsidRPr="003369F9" w:rsidP="003369F9">
      <w:pPr>
        <w:pStyle w:val="Heading1"/>
      </w:pPr>
      <w:bookmarkStart w:id="5" w:name="O_677366"/>
      <w:bookmarkEnd w:id="5"/>
      <w:r w:rsidRPr="003369F9">
        <w:t>Links</w:t>
      </w:r>
    </w:p>
    <w:p w:rsidR="00000000" w:rsidRPr="003369F9" w:rsidP="00EE082E">
      <w:pPr>
        <w:pStyle w:val="BodyText"/>
      </w:pPr>
      <w:r w:rsidRPr="003369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2061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369F9" w:rsidP="003369F9"/>
    <w:sectPr w:rsidSect="003369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F9" w:rsidRPr="00EE082E" w:rsidP="00EE08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2E" w:rsidP="003369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082E" w:rsidP="003369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082E" w:rsidP="003369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69F9" w:rsidRPr="00EE082E" w:rsidP="00EE08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9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82E" w:rsidRPr="002D2AF8" w:rsidP="003369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FNSIBK601 Develop guidelines for broking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EE082E" w:rsidP="003369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D2B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CEC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69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69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69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69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69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69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69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69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69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69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69F9"/>
  </w:style>
  <w:style w:type="character" w:customStyle="1" w:styleId="Heading1Char">
    <w:name w:val="Heading 1 Char"/>
    <w:basedOn w:val="DefaultParagraphFont"/>
    <w:link w:val="Heading1"/>
    <w:rsid w:val="003369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69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69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69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69F9"/>
    <w:rPr>
      <w:b/>
      <w:spacing w:val="0"/>
    </w:rPr>
  </w:style>
  <w:style w:type="paragraph" w:customStyle="1" w:styleId="SuperHeading">
    <w:name w:val="SuperHeading"/>
    <w:basedOn w:val="Normal"/>
    <w:rsid w:val="003369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69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69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69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69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69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69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69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69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69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69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69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69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69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69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69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69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69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69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69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69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69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69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69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69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69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69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69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69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69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69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69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69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69F9"/>
    <w:rPr>
      <w:i/>
    </w:rPr>
  </w:style>
  <w:style w:type="paragraph" w:styleId="Caption">
    <w:name w:val="caption"/>
    <w:basedOn w:val="BodyText"/>
    <w:next w:val="Normal"/>
    <w:qFormat/>
    <w:rsid w:val="003369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69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69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69F9"/>
  </w:style>
  <w:style w:type="paragraph" w:styleId="TableofFigures">
    <w:name w:val="table of figures"/>
    <w:basedOn w:val="Normal"/>
    <w:next w:val="Normal"/>
    <w:semiHidden/>
    <w:rsid w:val="003369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69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69F9"/>
    <w:rPr>
      <w:rFonts w:ascii="Wingdings" w:hAnsi="Wingdings"/>
    </w:rPr>
  </w:style>
  <w:style w:type="paragraph" w:customStyle="1" w:styleId="TableHeading">
    <w:name w:val="Table Heading"/>
    <w:basedOn w:val="HeadingBase"/>
    <w:rsid w:val="003369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69F9"/>
    <w:rPr>
      <w:color w:val="0033CC"/>
      <w:u w:val="none"/>
    </w:rPr>
  </w:style>
  <w:style w:type="paragraph" w:customStyle="1" w:styleId="BodyTextRight">
    <w:name w:val="Body Text Right"/>
    <w:basedOn w:val="BodyText"/>
    <w:rsid w:val="003369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69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69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69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69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69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69F9"/>
    <w:rPr>
      <w:sz w:val="32"/>
    </w:rPr>
  </w:style>
  <w:style w:type="paragraph" w:customStyle="1" w:styleId="HeadingProcedure">
    <w:name w:val="Heading Procedure"/>
    <w:basedOn w:val="HeadingBase"/>
    <w:next w:val="Normal"/>
    <w:rsid w:val="003369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69F9"/>
    <w:pPr>
      <w:spacing w:before="60" w:after="60"/>
    </w:pPr>
  </w:style>
  <w:style w:type="paragraph" w:styleId="ListContinue">
    <w:name w:val="List Continue"/>
    <w:basedOn w:val="List"/>
    <w:rsid w:val="003369F9"/>
    <w:pPr>
      <w:ind w:firstLine="0"/>
    </w:pPr>
  </w:style>
  <w:style w:type="paragraph" w:customStyle="1" w:styleId="ListNote">
    <w:name w:val="List Note"/>
    <w:basedOn w:val="List"/>
    <w:rsid w:val="003369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69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69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69F9"/>
    <w:rPr>
      <w:rFonts w:ascii="Courier New" w:hAnsi="Courier New"/>
    </w:rPr>
  </w:style>
  <w:style w:type="paragraph" w:customStyle="1" w:styleId="NoteBullet">
    <w:name w:val="Note Bullet"/>
    <w:basedOn w:val="Note"/>
    <w:rsid w:val="003369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69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69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69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69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69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69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69F9"/>
    <w:rPr>
      <w:b/>
      <w:smallCaps/>
    </w:rPr>
  </w:style>
  <w:style w:type="paragraph" w:customStyle="1" w:styleId="TableListNumber">
    <w:name w:val="Table List Number"/>
    <w:basedOn w:val="ListNumber"/>
    <w:rsid w:val="003369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69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69F9"/>
    <w:pPr>
      <w:numPr>
        <w:numId w:val="8"/>
      </w:numPr>
    </w:pPr>
  </w:style>
  <w:style w:type="paragraph" w:customStyle="1" w:styleId="ListAlpha2">
    <w:name w:val="List Alpha 2"/>
    <w:basedOn w:val="List2"/>
    <w:rsid w:val="003369F9"/>
    <w:pPr>
      <w:numPr>
        <w:numId w:val="7"/>
      </w:numPr>
    </w:pPr>
  </w:style>
  <w:style w:type="paragraph" w:styleId="List2">
    <w:name w:val="List 2"/>
    <w:basedOn w:val="BodyText"/>
    <w:rsid w:val="003369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69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69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69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69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69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69F9"/>
    <w:pPr>
      <w:numPr>
        <w:numId w:val="3"/>
      </w:numPr>
    </w:pPr>
  </w:style>
  <w:style w:type="paragraph" w:styleId="ListContinue2">
    <w:name w:val="List Continue 2"/>
    <w:basedOn w:val="List2"/>
    <w:rsid w:val="003369F9"/>
    <w:pPr>
      <w:ind w:firstLine="0"/>
    </w:pPr>
  </w:style>
  <w:style w:type="paragraph" w:styleId="ListContinue3">
    <w:name w:val="List Continue 3"/>
    <w:basedOn w:val="List3"/>
    <w:rsid w:val="003369F9"/>
    <w:pPr>
      <w:ind w:left="1021" w:firstLine="0"/>
    </w:pPr>
  </w:style>
  <w:style w:type="paragraph" w:styleId="ListContinue4">
    <w:name w:val="List Continue 4"/>
    <w:basedOn w:val="List4"/>
    <w:rsid w:val="003369F9"/>
    <w:pPr>
      <w:ind w:firstLine="0"/>
    </w:pPr>
  </w:style>
  <w:style w:type="paragraph" w:styleId="ListContinue5">
    <w:name w:val="List Continue 5"/>
    <w:basedOn w:val="List5"/>
    <w:rsid w:val="003369F9"/>
    <w:pPr>
      <w:ind w:firstLine="0"/>
    </w:pPr>
  </w:style>
  <w:style w:type="paragraph" w:styleId="ListNumber3">
    <w:name w:val="List Number 3"/>
    <w:basedOn w:val="List3"/>
    <w:rsid w:val="003369F9"/>
    <w:pPr>
      <w:numPr>
        <w:numId w:val="4"/>
      </w:numPr>
    </w:pPr>
  </w:style>
  <w:style w:type="paragraph" w:styleId="ListNumber4">
    <w:name w:val="List Number 4"/>
    <w:basedOn w:val="List4"/>
    <w:rsid w:val="003369F9"/>
    <w:pPr>
      <w:numPr>
        <w:numId w:val="5"/>
      </w:numPr>
    </w:pPr>
  </w:style>
  <w:style w:type="paragraph" w:styleId="ListNumber5">
    <w:name w:val="List Number 5"/>
    <w:basedOn w:val="List5"/>
    <w:rsid w:val="003369F9"/>
    <w:pPr>
      <w:numPr>
        <w:numId w:val="6"/>
      </w:numPr>
    </w:pPr>
  </w:style>
  <w:style w:type="paragraph" w:styleId="BlockText">
    <w:name w:val="Block Text"/>
    <w:basedOn w:val="Normal"/>
    <w:rsid w:val="003369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69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69F9"/>
    <w:rPr>
      <w:sz w:val="16"/>
      <w:vertAlign w:val="superscript"/>
    </w:rPr>
  </w:style>
  <w:style w:type="character" w:customStyle="1" w:styleId="Symbols">
    <w:name w:val="Symbols"/>
    <w:basedOn w:val="DefaultParagraphFont"/>
    <w:rsid w:val="003369F9"/>
    <w:rPr>
      <w:rFonts w:ascii="Symbol" w:hAnsi="Symbol"/>
    </w:rPr>
  </w:style>
  <w:style w:type="character" w:customStyle="1" w:styleId="MenuOptions">
    <w:name w:val="Menu Options"/>
    <w:basedOn w:val="DefaultParagraphFont"/>
    <w:rsid w:val="003369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69F9"/>
    <w:rPr>
      <w:b/>
    </w:rPr>
  </w:style>
  <w:style w:type="character" w:customStyle="1" w:styleId="Underlined">
    <w:name w:val="Underlined"/>
    <w:basedOn w:val="DefaultParagraphFont"/>
    <w:rsid w:val="003369F9"/>
    <w:rPr>
      <w:u w:val="single"/>
    </w:rPr>
  </w:style>
  <w:style w:type="paragraph" w:customStyle="1" w:styleId="TableBodyTextRight">
    <w:name w:val="Table Body Text Right"/>
    <w:basedOn w:val="TableBodyText"/>
    <w:rsid w:val="003369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69F9"/>
    <w:rPr>
      <w:sz w:val="18"/>
    </w:rPr>
  </w:style>
  <w:style w:type="paragraph" w:customStyle="1" w:styleId="BodySmallRight">
    <w:name w:val="Body Small Right"/>
    <w:basedOn w:val="BodyTextRight"/>
    <w:rsid w:val="003369F9"/>
    <w:rPr>
      <w:sz w:val="18"/>
      <w:szCs w:val="18"/>
    </w:rPr>
  </w:style>
  <w:style w:type="paragraph" w:customStyle="1" w:styleId="MarginEdition">
    <w:name w:val="Margin Edition"/>
    <w:basedOn w:val="MarginNote"/>
    <w:rsid w:val="003369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69F9"/>
    <w:rPr>
      <w:sz w:val="2"/>
      <w:szCs w:val="2"/>
    </w:rPr>
  </w:style>
  <w:style w:type="character" w:customStyle="1" w:styleId="Small">
    <w:name w:val="Small"/>
    <w:basedOn w:val="DefaultParagraphFont"/>
    <w:rsid w:val="003369F9"/>
    <w:rPr>
      <w:sz w:val="16"/>
    </w:rPr>
  </w:style>
  <w:style w:type="paragraph" w:customStyle="1" w:styleId="WideTable">
    <w:name w:val="Wide Table"/>
    <w:basedOn w:val="Normal"/>
    <w:rsid w:val="003369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69F9"/>
  </w:style>
  <w:style w:type="paragraph" w:styleId="Quote">
    <w:name w:val="Quote"/>
    <w:basedOn w:val="Heading1"/>
    <w:link w:val="QuoteChar"/>
    <w:qFormat/>
    <w:rsid w:val="003369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69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69F9"/>
    <w:pPr>
      <w:pageBreakBefore/>
    </w:pPr>
  </w:style>
  <w:style w:type="paragraph" w:customStyle="1" w:styleId="Border">
    <w:name w:val="Border"/>
    <w:basedOn w:val="Normal"/>
    <w:qFormat/>
    <w:rsid w:val="003369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69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9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9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69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69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69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69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69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69F9"/>
    <w:rPr>
      <w:u w:val="single"/>
    </w:rPr>
  </w:style>
  <w:style w:type="character" w:customStyle="1" w:styleId="BoldandItalics">
    <w:name w:val="Bold and Italics"/>
    <w:qFormat/>
    <w:rsid w:val="003369F9"/>
    <w:rPr>
      <w:b/>
      <w:i/>
      <w:u w:val="none"/>
    </w:rPr>
  </w:style>
  <w:style w:type="paragraph" w:styleId="BalloonText">
    <w:name w:val="Balloon Text"/>
    <w:basedOn w:val="Normal"/>
    <w:link w:val="BalloonTextChar"/>
    <w:rsid w:val="003369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69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69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69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69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69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69F9"/>
    <w:pPr>
      <w:spacing w:before="0" w:after="0"/>
    </w:pPr>
  </w:style>
  <w:style w:type="paragraph" w:customStyle="1" w:styleId="BodyTextBold">
    <w:name w:val="Body Text Bold"/>
    <w:basedOn w:val="BodyText"/>
    <w:qFormat/>
    <w:rsid w:val="003369F9"/>
    <w:rPr>
      <w:b/>
    </w:rPr>
  </w:style>
  <w:style w:type="character" w:styleId="Hyperlink">
    <w:name w:val="Hyperlink"/>
    <w:basedOn w:val="DefaultParagraphFont"/>
    <w:uiPriority w:val="99"/>
    <w:unhideWhenUsed/>
    <w:rsid w:val="00EE08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2055</Characters>
  <Application>Microsoft Office Word</Application>
  <DocSecurity>0</DocSecurity>
  <Lines>57</Lines>
  <Paragraphs>36</Paragraphs>
  <ScaleCrop>false</ScaleCrop>
  <Company>Author-it Software Corporation Ltd.</Company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FNSIBK601 Develop guidelines for broking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2020-06-30T15:14:00Z</dcterms:created>
  <dcterms:modified xsi:type="dcterms:W3CDTF">2020-06-30T15:14:00Z</dcterms:modified>
</cp:coreProperties>
</file>