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78F3" w:rsidP="008178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FNSIBK525 Monitor insurance broking client programs</w:t>
      </w:r>
      <w:r>
        <w:fldChar w:fldCharType="end"/>
      </w:r>
    </w:p>
    <w:p w:rsidR="008178F3" w:rsidP="008178F3">
      <w:pPr>
        <w:pStyle w:val="Version"/>
        <w:sectPr w:rsidSect="009964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64EE" w:rsidP="009964EE">
      <w:pPr>
        <w:pStyle w:val="SuperHeading"/>
      </w:pPr>
      <w:r w:rsidRPr="009964EE">
        <w:t>FNSIBK525 Monitor insurance broking client programs</w:t>
      </w:r>
    </w:p>
    <w:p w:rsidR="00000000" w:rsidRPr="009964EE" w:rsidP="009964EE">
      <w:pPr>
        <w:pStyle w:val="Heading1"/>
      </w:pPr>
      <w:bookmarkStart w:id="1" w:name="O_1133176"/>
      <w:bookmarkEnd w:id="1"/>
      <w:r w:rsidRPr="009964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96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4EE" w:rsidP="009964EE">
            <w:pPr>
              <w:pStyle w:val="BodyText"/>
            </w:pPr>
            <w:r w:rsidRPr="009964E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EE">
            <w:pPr>
              <w:pStyle w:val="BodyText"/>
              <w:rPr>
                <w:lang w:val="en-NZ"/>
              </w:rPr>
            </w:pPr>
            <w:r w:rsidRPr="009964EE">
              <w:rPr>
                <w:rStyle w:val="SpecialBold"/>
              </w:rPr>
              <w:t>Comments</w:t>
            </w:r>
          </w:p>
        </w:tc>
      </w:tr>
      <w:tr w:rsidTr="00996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EE">
            <w:pPr>
              <w:pStyle w:val="BodyText"/>
              <w:rPr>
                <w:lang w:val="en-NZ"/>
              </w:rPr>
            </w:pPr>
            <w:r w:rsidRPr="009964E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4EE" w:rsidP="009964EE">
            <w:pPr>
              <w:pStyle w:val="BodyText"/>
            </w:pPr>
            <w:r w:rsidRPr="009964EE">
              <w:t>This version first released with FNS Financial Services Training Package Version 5.0.</w:t>
            </w:r>
          </w:p>
        </w:tc>
      </w:tr>
    </w:tbl>
    <w:p w:rsidR="00000000" w:rsidRPr="009964EE" w:rsidP="009964EE">
      <w:pPr>
        <w:pStyle w:val="BodyText"/>
      </w:pPr>
    </w:p>
    <w:p w:rsidR="00000000" w:rsidRPr="009964EE" w:rsidP="009964EE">
      <w:pPr>
        <w:pStyle w:val="AllowPageBreak"/>
      </w:pPr>
    </w:p>
    <w:p w:rsidR="00000000" w:rsidRPr="009964EE" w:rsidP="009964EE">
      <w:pPr>
        <w:pStyle w:val="Heading1"/>
      </w:pPr>
      <w:bookmarkStart w:id="2" w:name="O_1133181"/>
      <w:bookmarkEnd w:id="2"/>
      <w:r w:rsidRPr="009964EE">
        <w:t>Application</w:t>
      </w:r>
    </w:p>
    <w:p w:rsidR="00000000" w:rsidRPr="009964EE" w:rsidP="008178F3">
      <w:pPr>
        <w:pStyle w:val="BodyText"/>
      </w:pPr>
      <w:r w:rsidRPr="009964EE">
        <w:t>This unit describes the skills and knowledge required to establish ongoing moni</w:t>
      </w:r>
      <w:r w:rsidRPr="009964EE">
        <w:t>toring and review processes, which include insurance loss trends, in order to establish an appropriate loss control program to improve loss ratios.</w:t>
      </w:r>
    </w:p>
    <w:p w:rsidR="00000000" w:rsidRPr="009964EE" w:rsidP="008178F3">
      <w:pPr>
        <w:pStyle w:val="BodyText"/>
      </w:pPr>
      <w:r w:rsidRPr="009964EE">
        <w:t>The unit applies to those who use well-developed interpersonal, analytical and communication skills in small</w:t>
      </w:r>
      <w:r w:rsidRPr="009964EE">
        <w:t xml:space="preserve"> or large brokerage organisations dealing with retail and/or commercial clients.</w:t>
      </w:r>
    </w:p>
    <w:p w:rsidR="00000000" w:rsidRPr="009964EE" w:rsidP="008178F3">
      <w:pPr>
        <w:pStyle w:val="BodyText"/>
      </w:pPr>
      <w:r w:rsidRPr="009964EE">
        <w:t>Work functions in the occupational areas where this unit may be used are subject to regulatory requirements. Users are advised to check with the relevant state and territory r</w:t>
      </w:r>
      <w:r w:rsidRPr="009964EE">
        <w:t>egulatory authorities to confirm those requirements.</w:t>
      </w:r>
    </w:p>
    <w:p w:rsidR="00000000" w:rsidRPr="009964EE" w:rsidP="009964EE">
      <w:pPr>
        <w:pStyle w:val="Heading1"/>
      </w:pPr>
      <w:bookmarkStart w:id="3" w:name="O_1133180"/>
      <w:bookmarkEnd w:id="3"/>
      <w:r w:rsidRPr="009964EE">
        <w:t>Unit Sector</w:t>
      </w:r>
    </w:p>
    <w:p w:rsidR="00000000" w:rsidRPr="009964EE" w:rsidP="008178F3">
      <w:pPr>
        <w:pStyle w:val="BodyText"/>
      </w:pPr>
      <w:r w:rsidRPr="009964EE">
        <w:t>Insurance broking</w:t>
      </w:r>
    </w:p>
    <w:p w:rsidR="00000000" w:rsidRPr="009964EE" w:rsidP="009964EE">
      <w:pPr>
        <w:pStyle w:val="Heading1"/>
      </w:pPr>
      <w:bookmarkStart w:id="4" w:name="O_1133179"/>
      <w:bookmarkEnd w:id="4"/>
      <w:r w:rsidRPr="009964E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9964E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4EE" w:rsidP="009964EE">
            <w:pPr>
              <w:pStyle w:val="BodyText"/>
            </w:pPr>
            <w:r w:rsidRPr="009964EE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EE">
            <w:pPr>
              <w:pStyle w:val="BodyText"/>
              <w:rPr>
                <w:lang w:val="en-NZ"/>
              </w:rPr>
            </w:pPr>
            <w:r w:rsidRPr="009964EE">
              <w:rPr>
                <w:rStyle w:val="SpecialBold"/>
              </w:rPr>
              <w:t>PERFORMANCE CRITERIA</w:t>
            </w:r>
          </w:p>
        </w:tc>
      </w:tr>
      <w:tr w:rsidTr="009964E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4EE" w:rsidP="009964EE">
            <w:pPr>
              <w:pStyle w:val="BodyText"/>
            </w:pPr>
            <w:r w:rsidRPr="009964EE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EE">
            <w:pPr>
              <w:pStyle w:val="BodyText"/>
              <w:rPr>
                <w:lang w:val="en-NZ"/>
              </w:rPr>
            </w:pPr>
            <w:r w:rsidRPr="009964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64E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EE">
            <w:pPr>
              <w:pStyle w:val="List"/>
              <w:rPr>
                <w:lang w:val="en-NZ"/>
              </w:rPr>
            </w:pPr>
            <w:r w:rsidRPr="009964EE">
              <w:t>1. Establish communication protocols with client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4EE" w:rsidP="009964EE">
            <w:pPr>
              <w:pStyle w:val="List"/>
            </w:pPr>
            <w:r w:rsidRPr="009964EE">
              <w:t>1.1 Apply brokerage service guidelines and determine level of client contact required</w:t>
            </w:r>
          </w:p>
          <w:p w:rsidR="00000000" w:rsidRPr="009964EE" w:rsidP="009964EE">
            <w:pPr>
              <w:pStyle w:val="List"/>
            </w:pPr>
            <w:r w:rsidRPr="009964EE">
              <w:t>1.2 Formalise communicat</w:t>
            </w:r>
            <w:r w:rsidRPr="009964EE">
              <w:t>ions where interests of broker and client need to be protected</w:t>
            </w:r>
          </w:p>
          <w:p w:rsidR="00000000" w:rsidRPr="009964EE" w:rsidP="009964EE">
            <w:pPr>
              <w:pStyle w:val="List"/>
            </w:pPr>
            <w:r w:rsidRPr="009964EE">
              <w:t>1.3 Focus communications on ongoing review of client requirements</w:t>
            </w:r>
          </w:p>
          <w:p w:rsidR="00000000" w:rsidP="009964EE">
            <w:pPr>
              <w:pStyle w:val="List"/>
              <w:rPr>
                <w:lang w:val="en-NZ"/>
              </w:rPr>
            </w:pPr>
            <w:r w:rsidRPr="009964EE">
              <w:t xml:space="preserve">1.4 Establish regular communications based on client needs </w:t>
            </w:r>
          </w:p>
        </w:tc>
      </w:tr>
      <w:tr w:rsidTr="009964E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EE">
            <w:pPr>
              <w:pStyle w:val="List"/>
              <w:rPr>
                <w:lang w:val="en-NZ"/>
              </w:rPr>
            </w:pPr>
            <w:r w:rsidRPr="009964EE">
              <w:t>2. Gather and review client portfolio and loss trends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4EE" w:rsidP="009964EE">
            <w:pPr>
              <w:pStyle w:val="List"/>
            </w:pPr>
            <w:r w:rsidRPr="009964EE">
              <w:t>2.1 Identify</w:t>
            </w:r>
            <w:r w:rsidRPr="009964EE">
              <w:t xml:space="preserve"> and analyse client claims history and assess loss trends</w:t>
            </w:r>
          </w:p>
          <w:p w:rsidR="00000000" w:rsidRPr="009964EE" w:rsidP="009964EE">
            <w:pPr>
              <w:pStyle w:val="List"/>
            </w:pPr>
            <w:r w:rsidRPr="009964EE">
              <w:t>2.2 Identify unreported insured losses and report to insurers according to organisational policy requirements</w:t>
            </w:r>
          </w:p>
          <w:p w:rsidR="00000000" w:rsidRPr="009964EE" w:rsidP="009964EE">
            <w:pPr>
              <w:pStyle w:val="List"/>
            </w:pPr>
            <w:r w:rsidRPr="009964EE">
              <w:t xml:space="preserve">2.3 Protect client’s interests by identifying options to reduce incidence and frequency </w:t>
            </w:r>
            <w:r w:rsidRPr="009964EE">
              <w:t>of loss</w:t>
            </w:r>
          </w:p>
          <w:p w:rsidR="00000000" w:rsidP="009964EE">
            <w:pPr>
              <w:pStyle w:val="List"/>
              <w:rPr>
                <w:lang w:val="en-NZ"/>
              </w:rPr>
            </w:pPr>
            <w:r w:rsidRPr="009964EE">
              <w:t>2.4 Monitor underwriting environment to identify if amendments to client program are required</w:t>
            </w:r>
          </w:p>
        </w:tc>
      </w:tr>
      <w:tr w:rsidTr="009964E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EE">
            <w:pPr>
              <w:pStyle w:val="List"/>
              <w:rPr>
                <w:lang w:val="en-NZ"/>
              </w:rPr>
            </w:pPr>
            <w:r w:rsidRPr="009964EE">
              <w:t>3. Review and adjust monitoring program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4EE" w:rsidP="009964EE">
            <w:pPr>
              <w:pStyle w:val="List"/>
            </w:pPr>
            <w:r w:rsidRPr="009964EE">
              <w:t>3.1 Apply standard industry procedures to broking monitoring processes</w:t>
            </w:r>
          </w:p>
          <w:p w:rsidR="00000000" w:rsidRPr="009964EE" w:rsidP="009964EE">
            <w:pPr>
              <w:pStyle w:val="List"/>
            </w:pPr>
            <w:r w:rsidRPr="009964EE">
              <w:t>3.2 Adjust monitoring program on the basis of analysed information and data</w:t>
            </w:r>
          </w:p>
          <w:p w:rsidR="00000000" w:rsidRPr="009964EE" w:rsidP="009964EE">
            <w:pPr>
              <w:pStyle w:val="List"/>
            </w:pPr>
            <w:r w:rsidRPr="009964EE">
              <w:t>3.3 Identify significance of analysis for client program and specify  areas of effective loss control measures</w:t>
            </w:r>
          </w:p>
          <w:p w:rsidR="00000000" w:rsidRPr="009964EE" w:rsidP="009964EE">
            <w:pPr>
              <w:pStyle w:val="List"/>
            </w:pPr>
            <w:r w:rsidRPr="009964EE">
              <w:t>3.4 Identify options to reduce incidence and frequency of loss to pro</w:t>
            </w:r>
            <w:r w:rsidRPr="009964EE">
              <w:t>tect client interests</w:t>
            </w:r>
          </w:p>
          <w:p w:rsidR="00000000" w:rsidRPr="009964EE" w:rsidP="009964EE">
            <w:pPr>
              <w:pStyle w:val="List"/>
            </w:pPr>
            <w:r w:rsidRPr="009964EE">
              <w:t>3.5 Document client loss control program and reasons for recommendations made to client</w:t>
            </w:r>
          </w:p>
          <w:p w:rsidR="00000000" w:rsidRPr="009964EE" w:rsidP="009964EE">
            <w:pPr>
              <w:pStyle w:val="List"/>
            </w:pPr>
            <w:r w:rsidRPr="009964EE">
              <w:t>3.6 Monitor client records according to broking service protocols</w:t>
            </w:r>
          </w:p>
        </w:tc>
      </w:tr>
    </w:tbl>
    <w:p w:rsidR="00000000" w:rsidRPr="009964EE" w:rsidP="009964EE">
      <w:pPr>
        <w:pStyle w:val="BodyText"/>
      </w:pPr>
    </w:p>
    <w:p w:rsidR="00000000" w:rsidRPr="009964EE" w:rsidP="009964EE">
      <w:pPr>
        <w:pStyle w:val="AllowPageBreak"/>
      </w:pPr>
    </w:p>
    <w:p w:rsidR="00000000" w:rsidRPr="009964EE" w:rsidP="009964EE">
      <w:pPr>
        <w:pStyle w:val="Heading1"/>
      </w:pPr>
      <w:bookmarkStart w:id="5" w:name="O_1133178"/>
      <w:bookmarkEnd w:id="5"/>
      <w:r w:rsidRPr="009964EE">
        <w:t>Foundation Skills</w:t>
      </w:r>
    </w:p>
    <w:p w:rsidR="00000000" w:rsidRPr="008178F3" w:rsidP="008178F3">
      <w:pPr>
        <w:pStyle w:val="BodyText"/>
        <w:rPr>
          <w:i/>
        </w:rPr>
      </w:pPr>
      <w:r w:rsidRPr="008178F3">
        <w:rPr>
          <w:rStyle w:val="Emphasis"/>
        </w:rPr>
        <w:t>This section describes those language, li</w:t>
      </w:r>
      <w:r w:rsidRPr="008178F3">
        <w:rPr>
          <w:rStyle w:val="Emphasis"/>
        </w:rPr>
        <w:t>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9964E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4EE" w:rsidP="009964EE">
            <w:pPr>
              <w:pStyle w:val="BodyText"/>
            </w:pPr>
            <w:r w:rsidRPr="009964EE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EE">
            <w:pPr>
              <w:pStyle w:val="BodyText"/>
              <w:rPr>
                <w:lang w:val="en-NZ"/>
              </w:rPr>
            </w:pPr>
            <w:r w:rsidRPr="009964EE">
              <w:rPr>
                <w:rStyle w:val="SpecialBold"/>
              </w:rPr>
              <w:t>DESCRIPTION</w:t>
            </w:r>
          </w:p>
        </w:tc>
      </w:tr>
      <w:tr w:rsidTr="009964E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EE">
            <w:pPr>
              <w:pStyle w:val="BodyText"/>
              <w:rPr>
                <w:lang w:val="en-NZ"/>
              </w:rPr>
            </w:pPr>
            <w:r w:rsidRPr="009964EE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964EE" w:rsidP="009964EE">
            <w:pPr>
              <w:pStyle w:val="ListBullet"/>
            </w:pPr>
            <w:r w:rsidRPr="009964EE">
              <w:t xml:space="preserve">Analyses both qualitative and quantitative data and performs mathematical calculations </w:t>
            </w:r>
            <w:r w:rsidRPr="009964EE">
              <w:t>to monitor and identify changes affecting the client</w:t>
            </w:r>
          </w:p>
          <w:p w:rsidR="00000000" w:rsidP="009964EE">
            <w:pPr>
              <w:pStyle w:val="ListBullet"/>
              <w:rPr>
                <w:lang w:val="en-NZ"/>
              </w:rPr>
            </w:pPr>
            <w:r w:rsidRPr="009964EE">
              <w:t>Undertakes statistical analysis, interprets data and performs mathematical calculations to achieve required outcomes</w:t>
            </w:r>
          </w:p>
        </w:tc>
      </w:tr>
      <w:tr w:rsidTr="009964E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EE">
            <w:pPr>
              <w:pStyle w:val="BodyText"/>
              <w:rPr>
                <w:lang w:val="en-NZ"/>
              </w:rPr>
            </w:pPr>
            <w:r w:rsidRPr="009964EE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964EE" w:rsidP="009964EE">
            <w:pPr>
              <w:pStyle w:val="ListBullet"/>
            </w:pPr>
            <w:r w:rsidRPr="009964EE">
              <w:t>Conveys and seeks information using language and tone suitable to</w:t>
            </w:r>
            <w:r w:rsidRPr="009964EE">
              <w:t xml:space="preserve"> audience and purpose</w:t>
            </w:r>
          </w:p>
          <w:p w:rsidR="00000000" w:rsidP="009964EE">
            <w:pPr>
              <w:pStyle w:val="ListBullet"/>
              <w:rPr>
                <w:lang w:val="en-NZ"/>
              </w:rPr>
            </w:pPr>
            <w:r w:rsidRPr="009964EE">
              <w:t>Uses active listening and questioning techniques to confirm understanding</w:t>
            </w:r>
          </w:p>
        </w:tc>
      </w:tr>
      <w:tr w:rsidTr="009964E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EE">
            <w:pPr>
              <w:pStyle w:val="BodyText"/>
              <w:rPr>
                <w:lang w:val="en-NZ"/>
              </w:rPr>
            </w:pPr>
            <w:r w:rsidRPr="009964EE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4EE">
            <w:pPr>
              <w:pStyle w:val="ListBullet"/>
              <w:rPr>
                <w:lang w:val="en-NZ"/>
              </w:rPr>
            </w:pPr>
            <w:r w:rsidRPr="009964EE">
              <w:t>Organises, interprets and critiques material from a range of sources and identifies key information</w:t>
            </w:r>
          </w:p>
        </w:tc>
      </w:tr>
      <w:tr w:rsidTr="009964E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EE">
            <w:pPr>
              <w:pStyle w:val="BodyText"/>
              <w:rPr>
                <w:lang w:val="en-NZ"/>
              </w:rPr>
            </w:pPr>
            <w:r w:rsidRPr="009964EE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964EE" w:rsidP="009964EE">
            <w:pPr>
              <w:pStyle w:val="ListBullet"/>
            </w:pPr>
            <w:r w:rsidRPr="009964EE">
              <w:t>Develops material for a specific audienc</w:t>
            </w:r>
            <w:r w:rsidRPr="009964EE">
              <w:t>e using clear, detailed language to convey explicit information, requirements and recommendations</w:t>
            </w:r>
          </w:p>
          <w:p w:rsidR="00000000" w:rsidP="009964EE">
            <w:pPr>
              <w:pStyle w:val="ListBullet"/>
              <w:rPr>
                <w:lang w:val="en-NZ"/>
              </w:rPr>
            </w:pPr>
            <w:r w:rsidRPr="009964EE">
              <w:t>Communicates information using clear and concise language and industry-related terminology according to organisational formats and protocols</w:t>
            </w:r>
          </w:p>
        </w:tc>
      </w:tr>
      <w:tr w:rsidTr="009964E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EE">
            <w:pPr>
              <w:pStyle w:val="BodyText"/>
              <w:rPr>
                <w:lang w:val="en-NZ"/>
              </w:rPr>
            </w:pPr>
            <w:r w:rsidRPr="009964EE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964EE" w:rsidP="009964EE">
            <w:pPr>
              <w:pStyle w:val="ListBullet"/>
            </w:pPr>
            <w:r w:rsidRPr="009964EE">
              <w:t>Accepts responsibility for planning and sequencing complex tasks and workload to meet service requirements</w:t>
            </w:r>
          </w:p>
          <w:p w:rsidR="00000000" w:rsidP="009964EE">
            <w:pPr>
              <w:pStyle w:val="ListBullet"/>
              <w:rPr>
                <w:lang w:val="en-NZ"/>
              </w:rPr>
            </w:pPr>
            <w:r w:rsidRPr="009964EE">
              <w:t>Systematically gathers and analyses required information and evaluates options to make decisions and recommendations regarding loss control</w:t>
            </w:r>
          </w:p>
        </w:tc>
      </w:tr>
      <w:tr w:rsidTr="009964E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EE">
            <w:pPr>
              <w:pStyle w:val="BodyText"/>
              <w:rPr>
                <w:lang w:val="en-NZ"/>
              </w:rPr>
            </w:pPr>
            <w:r w:rsidRPr="009964EE">
              <w:t>Teamwor</w:t>
            </w:r>
            <w:r w:rsidRPr="009964EE">
              <w:t>k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4EE">
            <w:pPr>
              <w:pStyle w:val="ListBullet"/>
              <w:rPr>
                <w:lang w:val="en-NZ"/>
              </w:rPr>
            </w:pPr>
            <w:r w:rsidRPr="009964EE">
              <w:t>Selects and uses appropriate conventions and protocols when communicating with colleagues and others to seek or provide information</w:t>
            </w:r>
          </w:p>
        </w:tc>
      </w:tr>
      <w:tr w:rsidTr="009964E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EE">
            <w:pPr>
              <w:pStyle w:val="BodyText"/>
              <w:rPr>
                <w:lang w:val="en-NZ"/>
              </w:rPr>
            </w:pPr>
            <w:r w:rsidRPr="009964EE">
              <w:t>Technology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964EE" w:rsidP="009964EE">
            <w:pPr>
              <w:pStyle w:val="ListBullet"/>
            </w:pPr>
            <w:r w:rsidRPr="009964EE">
              <w:t>Uses digital technologies to access, enter and store information</w:t>
            </w:r>
          </w:p>
        </w:tc>
      </w:tr>
    </w:tbl>
    <w:p w:rsidR="00000000" w:rsidRPr="009964EE" w:rsidP="009964EE">
      <w:pPr>
        <w:pStyle w:val="BodyText"/>
      </w:pPr>
    </w:p>
    <w:p w:rsidR="00000000" w:rsidRPr="009964EE" w:rsidP="009964EE">
      <w:pPr>
        <w:pStyle w:val="AllowPageBreak"/>
      </w:pPr>
    </w:p>
    <w:p w:rsidR="00000000" w:rsidRPr="009964EE" w:rsidP="009964EE">
      <w:pPr>
        <w:pStyle w:val="Heading1"/>
      </w:pPr>
      <w:bookmarkStart w:id="6" w:name="O_1133177"/>
      <w:bookmarkEnd w:id="6"/>
      <w:r w:rsidRPr="009964EE">
        <w:t>Unit Mapping Informati</w:t>
      </w:r>
      <w:r w:rsidRPr="009964EE">
        <w:t>on</w:t>
      </w:r>
    </w:p>
    <w:p w:rsidR="00000000" w:rsidRPr="009964EE" w:rsidP="008178F3">
      <w:pPr>
        <w:pStyle w:val="BodyText"/>
      </w:pPr>
      <w:r w:rsidRPr="009964EE">
        <w:t>No equivalent unit. Supersedes and is not equivalent to FNSIBK515 Monitor broking client requirements and establish loss control programs.</w:t>
      </w:r>
    </w:p>
    <w:p w:rsidR="00000000" w:rsidRPr="009964EE" w:rsidP="009964EE">
      <w:pPr>
        <w:pStyle w:val="Heading1"/>
      </w:pPr>
      <w:bookmarkStart w:id="7" w:name="O_1133170"/>
      <w:bookmarkEnd w:id="7"/>
      <w:r w:rsidRPr="009964EE">
        <w:t>Links</w:t>
      </w:r>
    </w:p>
    <w:p w:rsidR="00000000" w:rsidRPr="009964EE" w:rsidP="008178F3">
      <w:pPr>
        <w:pStyle w:val="BodyText"/>
      </w:pPr>
      <w:r w:rsidRPr="009964E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3626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964EE" w:rsidP="009964EE"/>
    <w:sectPr w:rsidSect="009964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4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4EE" w:rsidRPr="008178F3" w:rsidP="008178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4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8F3" w:rsidP="009964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78F3" w:rsidP="009964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178F3" w:rsidP="009964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4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8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64EE" w:rsidRPr="008178F3" w:rsidP="008178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4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8F3" w:rsidRPr="002D2AF8" w:rsidP="009964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FNSIBK525 Monitor insurance broking client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8178F3" w:rsidP="009964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42CE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02E4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4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64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64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64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64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64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64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64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64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64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64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64EE"/>
  </w:style>
  <w:style w:type="character" w:customStyle="1" w:styleId="Heading1Char">
    <w:name w:val="Heading 1 Char"/>
    <w:basedOn w:val="DefaultParagraphFont"/>
    <w:link w:val="Heading1"/>
    <w:rsid w:val="009964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64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64E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964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64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64EE"/>
    <w:rPr>
      <w:b/>
      <w:spacing w:val="0"/>
    </w:rPr>
  </w:style>
  <w:style w:type="character" w:styleId="Emphasis">
    <w:name w:val="Emphasis"/>
    <w:basedOn w:val="DefaultParagraphFont"/>
    <w:qFormat/>
    <w:rsid w:val="009964EE"/>
    <w:rPr>
      <w:i/>
    </w:rPr>
  </w:style>
  <w:style w:type="paragraph" w:customStyle="1" w:styleId="SuperHeading">
    <w:name w:val="SuperHeading"/>
    <w:basedOn w:val="Normal"/>
    <w:rsid w:val="009964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64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64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64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64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64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64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64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64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64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64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64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64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64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64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64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64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64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64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64E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964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64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64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64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64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64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64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64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64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64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64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64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64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64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64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64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64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64EE"/>
  </w:style>
  <w:style w:type="paragraph" w:styleId="TableofFigures">
    <w:name w:val="table of figures"/>
    <w:basedOn w:val="Normal"/>
    <w:next w:val="Normal"/>
    <w:semiHidden/>
    <w:rsid w:val="009964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64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64EE"/>
    <w:rPr>
      <w:rFonts w:ascii="Wingdings" w:hAnsi="Wingdings"/>
    </w:rPr>
  </w:style>
  <w:style w:type="paragraph" w:customStyle="1" w:styleId="TableHeading">
    <w:name w:val="Table Heading"/>
    <w:basedOn w:val="HeadingBase"/>
    <w:rsid w:val="009964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64EE"/>
    <w:rPr>
      <w:color w:val="0033CC"/>
      <w:u w:val="none"/>
    </w:rPr>
  </w:style>
  <w:style w:type="paragraph" w:customStyle="1" w:styleId="BodyTextRight">
    <w:name w:val="Body Text Right"/>
    <w:basedOn w:val="BodyText"/>
    <w:rsid w:val="009964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64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64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64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64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64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64EE"/>
    <w:rPr>
      <w:sz w:val="32"/>
    </w:rPr>
  </w:style>
  <w:style w:type="paragraph" w:customStyle="1" w:styleId="HeadingProcedure">
    <w:name w:val="Heading Procedure"/>
    <w:basedOn w:val="HeadingBase"/>
    <w:next w:val="Normal"/>
    <w:rsid w:val="009964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64EE"/>
    <w:pPr>
      <w:spacing w:before="60" w:after="60"/>
    </w:pPr>
  </w:style>
  <w:style w:type="paragraph" w:styleId="ListContinue">
    <w:name w:val="List Continue"/>
    <w:basedOn w:val="List"/>
    <w:rsid w:val="009964EE"/>
    <w:pPr>
      <w:ind w:firstLine="0"/>
    </w:pPr>
  </w:style>
  <w:style w:type="paragraph" w:customStyle="1" w:styleId="ListNote">
    <w:name w:val="List Note"/>
    <w:basedOn w:val="List"/>
    <w:rsid w:val="009964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64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64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64EE"/>
    <w:rPr>
      <w:rFonts w:ascii="Courier New" w:hAnsi="Courier New"/>
    </w:rPr>
  </w:style>
  <w:style w:type="paragraph" w:customStyle="1" w:styleId="NoteBullet">
    <w:name w:val="Note Bullet"/>
    <w:basedOn w:val="Note"/>
    <w:rsid w:val="009964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64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64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64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64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64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64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64EE"/>
    <w:rPr>
      <w:b/>
      <w:smallCaps/>
    </w:rPr>
  </w:style>
  <w:style w:type="paragraph" w:customStyle="1" w:styleId="TableListNumber">
    <w:name w:val="Table List Number"/>
    <w:basedOn w:val="ListNumber"/>
    <w:rsid w:val="009964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64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64EE"/>
    <w:pPr>
      <w:numPr>
        <w:numId w:val="8"/>
      </w:numPr>
    </w:pPr>
  </w:style>
  <w:style w:type="paragraph" w:customStyle="1" w:styleId="ListAlpha2">
    <w:name w:val="List Alpha 2"/>
    <w:basedOn w:val="List2"/>
    <w:rsid w:val="009964EE"/>
    <w:pPr>
      <w:numPr>
        <w:numId w:val="7"/>
      </w:numPr>
    </w:pPr>
  </w:style>
  <w:style w:type="paragraph" w:styleId="List2">
    <w:name w:val="List 2"/>
    <w:basedOn w:val="BodyText"/>
    <w:rsid w:val="009964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64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64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64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64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64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64EE"/>
    <w:pPr>
      <w:numPr>
        <w:numId w:val="3"/>
      </w:numPr>
    </w:pPr>
  </w:style>
  <w:style w:type="paragraph" w:styleId="ListContinue2">
    <w:name w:val="List Continue 2"/>
    <w:basedOn w:val="List2"/>
    <w:rsid w:val="009964EE"/>
    <w:pPr>
      <w:ind w:firstLine="0"/>
    </w:pPr>
  </w:style>
  <w:style w:type="paragraph" w:styleId="ListContinue3">
    <w:name w:val="List Continue 3"/>
    <w:basedOn w:val="List3"/>
    <w:rsid w:val="009964EE"/>
    <w:pPr>
      <w:ind w:left="1021" w:firstLine="0"/>
    </w:pPr>
  </w:style>
  <w:style w:type="paragraph" w:styleId="ListContinue4">
    <w:name w:val="List Continue 4"/>
    <w:basedOn w:val="List4"/>
    <w:rsid w:val="009964EE"/>
    <w:pPr>
      <w:ind w:firstLine="0"/>
    </w:pPr>
  </w:style>
  <w:style w:type="paragraph" w:styleId="ListContinue5">
    <w:name w:val="List Continue 5"/>
    <w:basedOn w:val="List5"/>
    <w:rsid w:val="009964EE"/>
    <w:pPr>
      <w:ind w:firstLine="0"/>
    </w:pPr>
  </w:style>
  <w:style w:type="paragraph" w:styleId="ListNumber3">
    <w:name w:val="List Number 3"/>
    <w:basedOn w:val="List3"/>
    <w:rsid w:val="009964EE"/>
    <w:pPr>
      <w:numPr>
        <w:numId w:val="4"/>
      </w:numPr>
    </w:pPr>
  </w:style>
  <w:style w:type="paragraph" w:styleId="ListNumber4">
    <w:name w:val="List Number 4"/>
    <w:basedOn w:val="List4"/>
    <w:rsid w:val="009964EE"/>
    <w:pPr>
      <w:numPr>
        <w:numId w:val="5"/>
      </w:numPr>
    </w:pPr>
  </w:style>
  <w:style w:type="paragraph" w:styleId="ListNumber5">
    <w:name w:val="List Number 5"/>
    <w:basedOn w:val="List5"/>
    <w:rsid w:val="009964EE"/>
    <w:pPr>
      <w:numPr>
        <w:numId w:val="6"/>
      </w:numPr>
    </w:pPr>
  </w:style>
  <w:style w:type="paragraph" w:styleId="BlockText">
    <w:name w:val="Block Text"/>
    <w:basedOn w:val="Normal"/>
    <w:rsid w:val="009964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64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64EE"/>
    <w:rPr>
      <w:sz w:val="16"/>
      <w:vertAlign w:val="superscript"/>
    </w:rPr>
  </w:style>
  <w:style w:type="character" w:customStyle="1" w:styleId="Symbols">
    <w:name w:val="Symbols"/>
    <w:basedOn w:val="DefaultParagraphFont"/>
    <w:rsid w:val="009964EE"/>
    <w:rPr>
      <w:rFonts w:ascii="Symbol" w:hAnsi="Symbol"/>
    </w:rPr>
  </w:style>
  <w:style w:type="character" w:customStyle="1" w:styleId="MenuOptions">
    <w:name w:val="Menu Options"/>
    <w:basedOn w:val="DefaultParagraphFont"/>
    <w:rsid w:val="009964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64EE"/>
    <w:rPr>
      <w:b/>
    </w:rPr>
  </w:style>
  <w:style w:type="character" w:customStyle="1" w:styleId="Underlined">
    <w:name w:val="Underlined"/>
    <w:basedOn w:val="DefaultParagraphFont"/>
    <w:rsid w:val="009964EE"/>
    <w:rPr>
      <w:u w:val="single"/>
    </w:rPr>
  </w:style>
  <w:style w:type="paragraph" w:customStyle="1" w:styleId="TableBodyTextRight">
    <w:name w:val="Table Body Text Right"/>
    <w:basedOn w:val="TableBodyText"/>
    <w:rsid w:val="009964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64EE"/>
    <w:rPr>
      <w:sz w:val="18"/>
    </w:rPr>
  </w:style>
  <w:style w:type="paragraph" w:customStyle="1" w:styleId="BodySmallRight">
    <w:name w:val="Body Small Right"/>
    <w:basedOn w:val="BodyTextRight"/>
    <w:rsid w:val="009964EE"/>
    <w:rPr>
      <w:sz w:val="18"/>
      <w:szCs w:val="18"/>
    </w:rPr>
  </w:style>
  <w:style w:type="paragraph" w:customStyle="1" w:styleId="MarginEdition">
    <w:name w:val="Margin Edition"/>
    <w:basedOn w:val="MarginNote"/>
    <w:rsid w:val="009964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64EE"/>
    <w:rPr>
      <w:sz w:val="2"/>
      <w:szCs w:val="2"/>
    </w:rPr>
  </w:style>
  <w:style w:type="character" w:customStyle="1" w:styleId="Small">
    <w:name w:val="Small"/>
    <w:basedOn w:val="DefaultParagraphFont"/>
    <w:rsid w:val="009964EE"/>
    <w:rPr>
      <w:sz w:val="16"/>
    </w:rPr>
  </w:style>
  <w:style w:type="paragraph" w:customStyle="1" w:styleId="WideTable">
    <w:name w:val="Wide Table"/>
    <w:basedOn w:val="Normal"/>
    <w:rsid w:val="009964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64EE"/>
  </w:style>
  <w:style w:type="paragraph" w:styleId="Quote">
    <w:name w:val="Quote"/>
    <w:basedOn w:val="Heading1"/>
    <w:link w:val="QuoteChar"/>
    <w:qFormat/>
    <w:rsid w:val="009964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64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64EE"/>
    <w:pPr>
      <w:pageBreakBefore/>
    </w:pPr>
  </w:style>
  <w:style w:type="paragraph" w:customStyle="1" w:styleId="Border">
    <w:name w:val="Border"/>
    <w:basedOn w:val="Normal"/>
    <w:qFormat/>
    <w:rsid w:val="009964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64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4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4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64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64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64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64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64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64EE"/>
    <w:rPr>
      <w:u w:val="single"/>
    </w:rPr>
  </w:style>
  <w:style w:type="character" w:customStyle="1" w:styleId="BoldandItalics">
    <w:name w:val="Bold and Italics"/>
    <w:qFormat/>
    <w:rsid w:val="009964EE"/>
    <w:rPr>
      <w:b/>
      <w:i/>
      <w:u w:val="none"/>
    </w:rPr>
  </w:style>
  <w:style w:type="paragraph" w:styleId="BalloonText">
    <w:name w:val="Balloon Text"/>
    <w:basedOn w:val="Normal"/>
    <w:link w:val="BalloonTextChar"/>
    <w:rsid w:val="009964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64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64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64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64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64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64EE"/>
    <w:pPr>
      <w:spacing w:before="0" w:after="0"/>
    </w:pPr>
  </w:style>
  <w:style w:type="paragraph" w:customStyle="1" w:styleId="BodyTextBold">
    <w:name w:val="Body Text Bold"/>
    <w:basedOn w:val="BodyText"/>
    <w:qFormat/>
    <w:rsid w:val="009964EE"/>
    <w:rPr>
      <w:b/>
    </w:rPr>
  </w:style>
  <w:style w:type="character" w:styleId="Hyperlink">
    <w:name w:val="Hyperlink"/>
    <w:basedOn w:val="DefaultParagraphFont"/>
    <w:uiPriority w:val="99"/>
    <w:unhideWhenUsed/>
    <w:rsid w:val="008178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3884</Characters>
  <Application>Microsoft Office Word</Application>
  <DocSecurity>0</DocSecurity>
  <Lines>121</Lines>
  <Paragraphs>73</Paragraphs>
  <ScaleCrop>false</ScaleCrop>
  <Company>Author-it Software Corporation Ltd.</Company>
  <LinksUpToDate>false</LinksUpToDate>
  <CharactersWithSpaces>4401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FNSIBK525 Monitor insurance broking client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2022-11-03T07:28:00Z</dcterms:created>
  <dcterms:modified xsi:type="dcterms:W3CDTF">2022-11-03T07:28:00Z</dcterms:modified>
</cp:coreProperties>
</file>