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3F4" w:rsidP="00451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FNSIBK525 Monitor insurance broking client programs</w:t>
      </w:r>
      <w:r>
        <w:fldChar w:fldCharType="end"/>
      </w:r>
    </w:p>
    <w:p w:rsidR="004513F4" w:rsidP="004513F4">
      <w:pPr>
        <w:pStyle w:val="Version"/>
        <w:sectPr w:rsidSect="005D0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9B1" w:rsidP="005D09B1">
      <w:pPr>
        <w:pStyle w:val="SuperHeading"/>
      </w:pPr>
      <w:r w:rsidRPr="005D09B1">
        <w:t>Assessment Requirements for FNSIBK525 Monitor insurance broking client programs</w:t>
      </w:r>
    </w:p>
    <w:p w:rsidR="00000000" w:rsidRPr="005D09B1" w:rsidP="005D09B1">
      <w:pPr>
        <w:pStyle w:val="Heading1"/>
      </w:pPr>
      <w:bookmarkStart w:id="1" w:name="O_1133172"/>
      <w:bookmarkEnd w:id="1"/>
      <w:r w:rsidRPr="005D0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9B1" w:rsidP="005D09B1">
            <w:pPr>
              <w:pStyle w:val="BodyText"/>
            </w:pPr>
            <w:r w:rsidRPr="005D09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9B1">
            <w:pPr>
              <w:pStyle w:val="BodyText"/>
              <w:rPr>
                <w:lang w:val="en-NZ"/>
              </w:rPr>
            </w:pPr>
            <w:r w:rsidRPr="005D09B1">
              <w:rPr>
                <w:rStyle w:val="SpecialBold"/>
              </w:rPr>
              <w:t>Comments</w:t>
            </w:r>
          </w:p>
        </w:tc>
      </w:tr>
      <w:tr w:rsidTr="005D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9B1">
            <w:pPr>
              <w:pStyle w:val="BodyText"/>
              <w:rPr>
                <w:lang w:val="en-NZ"/>
              </w:rPr>
            </w:pPr>
            <w:r w:rsidRPr="005D09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9B1" w:rsidP="005D09B1">
            <w:pPr>
              <w:pStyle w:val="BodyText"/>
            </w:pPr>
            <w:r w:rsidRPr="005D09B1">
              <w:t>This version first released with FNS Financial Services Training Package Version 5.0.</w:t>
            </w:r>
          </w:p>
        </w:tc>
      </w:tr>
    </w:tbl>
    <w:p w:rsidR="00000000" w:rsidRPr="005D09B1" w:rsidP="005D09B1">
      <w:pPr>
        <w:pStyle w:val="BodyText"/>
      </w:pPr>
    </w:p>
    <w:p w:rsidR="00000000" w:rsidRPr="005D09B1" w:rsidP="005D09B1">
      <w:pPr>
        <w:pStyle w:val="AllowPageBreak"/>
      </w:pPr>
    </w:p>
    <w:p w:rsidR="00000000" w:rsidRPr="005D09B1" w:rsidP="005D09B1">
      <w:pPr>
        <w:pStyle w:val="Heading1"/>
      </w:pPr>
      <w:bookmarkStart w:id="2" w:name="O_1133175"/>
      <w:bookmarkEnd w:id="2"/>
      <w:r w:rsidRPr="005D09B1">
        <w:t>Performance Evidence</w:t>
      </w:r>
    </w:p>
    <w:p w:rsidR="00000000" w:rsidRPr="005D09B1" w:rsidP="004513F4">
      <w:pPr>
        <w:pStyle w:val="BodyText"/>
      </w:pPr>
      <w:r w:rsidRPr="005D09B1">
        <w:t>The candidate must demonstrate the ability to complete the tasks outlined in the elements, performance criteria and foundation skills of this unit, including evidence of the ability to:</w:t>
      </w:r>
    </w:p>
    <w:p w:rsidR="00000000" w:rsidRPr="005D09B1" w:rsidP="005D09B1">
      <w:pPr>
        <w:pStyle w:val="ListBullet"/>
      </w:pPr>
      <w:r w:rsidRPr="005D09B1">
        <w:t>monitor insurance broking client programs for at</w:t>
      </w:r>
      <w:r w:rsidRPr="005D09B1">
        <w:t xml:space="preserve"> least two different clients.</w:t>
      </w:r>
    </w:p>
    <w:p w:rsidR="00000000" w:rsidRPr="005D09B1" w:rsidP="005D09B1">
      <w:pPr>
        <w:pStyle w:val="List"/>
      </w:pPr>
    </w:p>
    <w:p w:rsidR="00000000" w:rsidRPr="005D09B1" w:rsidP="004513F4">
      <w:pPr>
        <w:pStyle w:val="BodyText"/>
      </w:pPr>
      <w:r w:rsidRPr="005D09B1">
        <w:t>In the course of the above, the candidate must:</w:t>
      </w:r>
    </w:p>
    <w:p w:rsidR="00000000" w:rsidRPr="005D09B1" w:rsidP="005D09B1">
      <w:pPr>
        <w:pStyle w:val="ListBullet"/>
      </w:pPr>
      <w:r w:rsidRPr="005D09B1">
        <w:t xml:space="preserve">assess and record current and new risks to the portfolio by applying systematic and methodological </w:t>
      </w:r>
      <w:r w:rsidRPr="005D09B1">
        <w:t>approaches to monitor situations in the context of product market developments and industry trends</w:t>
      </w:r>
    </w:p>
    <w:p w:rsidR="00000000" w:rsidRPr="005D09B1" w:rsidP="005D09B1">
      <w:pPr>
        <w:pStyle w:val="ListBullet"/>
      </w:pPr>
      <w:r w:rsidRPr="005D09B1">
        <w:t>comply with broking and communication protocols and practices</w:t>
      </w:r>
    </w:p>
    <w:p w:rsidR="00000000" w:rsidRPr="005D09B1" w:rsidP="005D09B1">
      <w:pPr>
        <w:pStyle w:val="ListBullet"/>
      </w:pPr>
      <w:r w:rsidRPr="005D09B1">
        <w:t>analyse data relating to loss incidents to determine loss trends, make recommendations to impro</w:t>
      </w:r>
      <w:r w:rsidRPr="005D09B1">
        <w:t>ve loss controls, and recommend actions to cover losses.</w:t>
      </w:r>
    </w:p>
    <w:p w:rsidR="00000000" w:rsidRPr="005D09B1" w:rsidP="005D09B1">
      <w:pPr>
        <w:pStyle w:val="AllowPageBreak"/>
      </w:pPr>
    </w:p>
    <w:p w:rsidR="00000000" w:rsidRPr="005D09B1" w:rsidP="005D09B1">
      <w:pPr>
        <w:pStyle w:val="Heading1"/>
      </w:pPr>
      <w:bookmarkStart w:id="3" w:name="O_1133174"/>
      <w:bookmarkEnd w:id="3"/>
      <w:r w:rsidRPr="005D09B1">
        <w:t>Knowledge Evidence</w:t>
      </w:r>
    </w:p>
    <w:p w:rsidR="00000000" w:rsidRPr="005D09B1" w:rsidP="004513F4">
      <w:pPr>
        <w:pStyle w:val="BodyText"/>
      </w:pPr>
      <w:r w:rsidRPr="005D09B1">
        <w:t>The candidate must be able to demonstrate knowledge to complete the tasks outlined in the elements, performance criteria and foundation skills of this unit, incl</w:t>
      </w:r>
      <w:r w:rsidRPr="005D09B1">
        <w:t>uding knowledge of:</w:t>
      </w:r>
    </w:p>
    <w:p w:rsidR="00000000" w:rsidRPr="005D09B1" w:rsidP="005D09B1">
      <w:pPr>
        <w:pStyle w:val="ListBullet"/>
      </w:pPr>
      <w:r w:rsidRPr="005D09B1">
        <w:t>industry and organisational compliance requirements relating to dealing with client losses</w:t>
      </w:r>
    </w:p>
    <w:p w:rsidR="00000000" w:rsidRPr="005D09B1" w:rsidP="005D09B1">
      <w:pPr>
        <w:pStyle w:val="ListBullet"/>
      </w:pPr>
      <w:r w:rsidRPr="005D09B1">
        <w:t>organisational policies, procedures and authorities relating to loss analysis and reporting</w:t>
      </w:r>
    </w:p>
    <w:p w:rsidR="00000000" w:rsidRPr="005D09B1" w:rsidP="005D09B1">
      <w:pPr>
        <w:pStyle w:val="ListBullet"/>
      </w:pPr>
      <w:r w:rsidRPr="005D09B1">
        <w:t>key components of service level agreements (SLAs)</w:t>
      </w:r>
    </w:p>
    <w:p w:rsidR="00000000" w:rsidRPr="005D09B1" w:rsidP="005D09B1">
      <w:pPr>
        <w:pStyle w:val="ListBullet"/>
      </w:pPr>
      <w:r w:rsidRPr="005D09B1">
        <w:t>an</w:t>
      </w:r>
      <w:r w:rsidRPr="005D09B1">
        <w:t>alysis and evaluation techniques used to identify potential changes to client portfolios</w:t>
      </w:r>
    </w:p>
    <w:p w:rsidR="00000000" w:rsidRPr="005D09B1" w:rsidP="005D09B1">
      <w:pPr>
        <w:pStyle w:val="ListBullet"/>
      </w:pPr>
      <w:r w:rsidRPr="005D09B1">
        <w:t>loss control techniques used when managing client risks</w:t>
      </w:r>
    </w:p>
    <w:p w:rsidR="00000000" w:rsidRPr="005D09B1" w:rsidP="005D09B1">
      <w:pPr>
        <w:pStyle w:val="ListBullet"/>
      </w:pPr>
      <w:r w:rsidRPr="005D09B1">
        <w:t>methods that support systematic and methodological monitoring of situations relevant to client programs</w:t>
      </w:r>
    </w:p>
    <w:p w:rsidR="00000000" w:rsidRPr="005D09B1" w:rsidP="005D09B1">
      <w:pPr>
        <w:pStyle w:val="ListBullet"/>
      </w:pPr>
      <w:r w:rsidRPr="005D09B1">
        <w:t>insuran</w:t>
      </w:r>
      <w:r w:rsidRPr="005D09B1">
        <w:t>ce survey requirements to monitor the requirements of clients with potential risk changes, including those relating to workplace safety</w:t>
      </w:r>
    </w:p>
    <w:p w:rsidR="00000000" w:rsidRPr="005D09B1" w:rsidP="005D09B1">
      <w:pPr>
        <w:pStyle w:val="ListBullet"/>
      </w:pPr>
      <w:r w:rsidRPr="005D09B1">
        <w:t>policy wording in relation to client losses</w:t>
      </w:r>
    </w:p>
    <w:p w:rsidR="00000000" w:rsidRPr="005D09B1" w:rsidP="005D09B1">
      <w:pPr>
        <w:pStyle w:val="ListBullet"/>
      </w:pPr>
      <w:r w:rsidRPr="005D09B1">
        <w:t xml:space="preserve">brokerage service guidelines, including broking and communication protocols </w:t>
      </w:r>
      <w:r w:rsidRPr="005D09B1">
        <w:t>and practices.</w:t>
      </w:r>
    </w:p>
    <w:p w:rsidR="00000000" w:rsidRPr="005D09B1" w:rsidP="005D09B1">
      <w:pPr>
        <w:pStyle w:val="AllowPageBreak"/>
      </w:pPr>
    </w:p>
    <w:p w:rsidR="00000000" w:rsidRPr="005D09B1" w:rsidP="005D09B1">
      <w:pPr>
        <w:pStyle w:val="Heading1"/>
      </w:pPr>
      <w:bookmarkStart w:id="4" w:name="O_1133173"/>
      <w:bookmarkEnd w:id="4"/>
      <w:r w:rsidRPr="005D09B1">
        <w:t>Assessment Conditions</w:t>
      </w:r>
    </w:p>
    <w:p w:rsidR="00000000" w:rsidRPr="005D09B1" w:rsidP="004513F4">
      <w:pPr>
        <w:pStyle w:val="BodyText"/>
      </w:pPr>
      <w:r w:rsidRPr="005D09B1">
        <w:t>Skills in this unit must be demonstrated in a workplace or simulated environment where the conditions are typical of those in a working environment in this industry.</w:t>
      </w:r>
    </w:p>
    <w:p w:rsidR="00000000" w:rsidRPr="005D09B1" w:rsidP="004513F4">
      <w:pPr>
        <w:pStyle w:val="BodyText"/>
      </w:pPr>
      <w:r w:rsidRPr="005D09B1">
        <w:t>This includes access to:</w:t>
      </w:r>
    </w:p>
    <w:p w:rsidR="00000000" w:rsidRPr="005D09B1" w:rsidP="005D09B1">
      <w:pPr>
        <w:pStyle w:val="ListBullet"/>
      </w:pPr>
      <w:r w:rsidRPr="005D09B1">
        <w:t>organisational equipment, technology and software</w:t>
      </w:r>
    </w:p>
    <w:p w:rsidR="00000000" w:rsidRPr="005D09B1" w:rsidP="005D09B1">
      <w:pPr>
        <w:pStyle w:val="ListBullet"/>
      </w:pPr>
      <w:r w:rsidRPr="005D09B1">
        <w:t>organisational records</w:t>
      </w:r>
    </w:p>
    <w:p w:rsidR="00000000" w:rsidRPr="005D09B1" w:rsidP="005D09B1">
      <w:pPr>
        <w:pStyle w:val="ListBullet"/>
      </w:pPr>
      <w:r w:rsidRPr="005D09B1">
        <w:t>organisational policies and procedures.</w:t>
      </w:r>
    </w:p>
    <w:p w:rsidR="00000000" w:rsidRPr="005D09B1" w:rsidP="005D09B1">
      <w:pPr>
        <w:pStyle w:val="List"/>
      </w:pPr>
    </w:p>
    <w:p w:rsidR="00000000" w:rsidRPr="005D09B1" w:rsidP="004513F4">
      <w:pPr>
        <w:pStyle w:val="BodyText"/>
      </w:pPr>
      <w:r w:rsidRPr="005D09B1">
        <w:t>Assessors of this unit must satisfy the requirements for assessors in applicable vocational education and training legislation, frameworks and</w:t>
      </w:r>
      <w:r w:rsidRPr="005D09B1">
        <w:t>/or standards.</w:t>
      </w:r>
    </w:p>
    <w:p w:rsidR="00000000" w:rsidRPr="005D09B1" w:rsidP="005D09B1">
      <w:pPr>
        <w:pStyle w:val="Heading1"/>
      </w:pPr>
      <w:bookmarkStart w:id="5" w:name="O_1133171"/>
      <w:bookmarkEnd w:id="5"/>
      <w:r w:rsidRPr="005D09B1">
        <w:t>Links</w:t>
      </w:r>
    </w:p>
    <w:p w:rsidR="00000000" w:rsidRPr="005D09B1" w:rsidP="004513F4">
      <w:pPr>
        <w:pStyle w:val="BodyText"/>
      </w:pPr>
      <w:r w:rsidRPr="005D09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77E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D09B1" w:rsidP="005D09B1"/>
    <w:sectPr w:rsidSect="005D09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B1" w:rsidRPr="004513F4" w:rsidP="00451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F4" w:rsidP="005D0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3F4" w:rsidP="005D0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13F4" w:rsidP="005D0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9B1" w:rsidRPr="004513F4" w:rsidP="00451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F4" w:rsidRPr="002D2AF8" w:rsidP="005D0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FNSIBK525 Monitor insurance broking client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513F4" w:rsidP="005D0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70F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5A39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9B1"/>
  </w:style>
  <w:style w:type="character" w:customStyle="1" w:styleId="Heading1Char">
    <w:name w:val="Heading 1 Char"/>
    <w:basedOn w:val="DefaultParagraphFont"/>
    <w:link w:val="Heading1"/>
    <w:rsid w:val="005D0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9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09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09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9B1"/>
    <w:rPr>
      <w:b/>
      <w:spacing w:val="0"/>
    </w:rPr>
  </w:style>
  <w:style w:type="paragraph" w:customStyle="1" w:styleId="SuperHeading">
    <w:name w:val="SuperHeading"/>
    <w:basedOn w:val="Normal"/>
    <w:rsid w:val="005D0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9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0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09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0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9B1"/>
    <w:rPr>
      <w:i/>
    </w:rPr>
  </w:style>
  <w:style w:type="paragraph" w:styleId="Caption">
    <w:name w:val="caption"/>
    <w:basedOn w:val="BodyText"/>
    <w:next w:val="Normal"/>
    <w:qFormat/>
    <w:rsid w:val="005D0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9B1"/>
  </w:style>
  <w:style w:type="paragraph" w:styleId="TableofFigures">
    <w:name w:val="table of figures"/>
    <w:basedOn w:val="Normal"/>
    <w:next w:val="Normal"/>
    <w:semiHidden/>
    <w:rsid w:val="005D0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9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09B1"/>
    <w:rPr>
      <w:rFonts w:ascii="Wingdings" w:hAnsi="Wingdings"/>
    </w:rPr>
  </w:style>
  <w:style w:type="paragraph" w:customStyle="1" w:styleId="TableHeading">
    <w:name w:val="Table Heading"/>
    <w:basedOn w:val="HeadingBase"/>
    <w:rsid w:val="005D0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9B1"/>
    <w:rPr>
      <w:color w:val="0033CC"/>
      <w:u w:val="none"/>
    </w:rPr>
  </w:style>
  <w:style w:type="paragraph" w:customStyle="1" w:styleId="BodyTextRight">
    <w:name w:val="Body Text Right"/>
    <w:basedOn w:val="BodyText"/>
    <w:rsid w:val="005D0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9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9B1"/>
    <w:rPr>
      <w:sz w:val="32"/>
    </w:rPr>
  </w:style>
  <w:style w:type="paragraph" w:customStyle="1" w:styleId="HeadingProcedure">
    <w:name w:val="Heading Procedure"/>
    <w:basedOn w:val="HeadingBase"/>
    <w:next w:val="Normal"/>
    <w:rsid w:val="005D0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9B1"/>
    <w:pPr>
      <w:spacing w:before="60" w:after="60"/>
    </w:pPr>
  </w:style>
  <w:style w:type="paragraph" w:styleId="ListContinue">
    <w:name w:val="List Continue"/>
    <w:basedOn w:val="List"/>
    <w:rsid w:val="005D09B1"/>
    <w:pPr>
      <w:ind w:firstLine="0"/>
    </w:pPr>
  </w:style>
  <w:style w:type="paragraph" w:customStyle="1" w:styleId="ListNote">
    <w:name w:val="List Note"/>
    <w:basedOn w:val="List"/>
    <w:rsid w:val="005D0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9B1"/>
    <w:rPr>
      <w:rFonts w:ascii="Courier New" w:hAnsi="Courier New"/>
    </w:rPr>
  </w:style>
  <w:style w:type="paragraph" w:customStyle="1" w:styleId="NoteBullet">
    <w:name w:val="Note Bullet"/>
    <w:basedOn w:val="Note"/>
    <w:rsid w:val="005D0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9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0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9B1"/>
    <w:rPr>
      <w:b/>
      <w:smallCaps/>
    </w:rPr>
  </w:style>
  <w:style w:type="paragraph" w:customStyle="1" w:styleId="TableListNumber">
    <w:name w:val="Table List Number"/>
    <w:basedOn w:val="ListNumber"/>
    <w:rsid w:val="005D0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9B1"/>
    <w:pPr>
      <w:numPr>
        <w:numId w:val="8"/>
      </w:numPr>
    </w:pPr>
  </w:style>
  <w:style w:type="paragraph" w:customStyle="1" w:styleId="ListAlpha2">
    <w:name w:val="List Alpha 2"/>
    <w:basedOn w:val="List2"/>
    <w:rsid w:val="005D09B1"/>
    <w:pPr>
      <w:numPr>
        <w:numId w:val="7"/>
      </w:numPr>
    </w:pPr>
  </w:style>
  <w:style w:type="paragraph" w:styleId="List2">
    <w:name w:val="List 2"/>
    <w:basedOn w:val="BodyText"/>
    <w:rsid w:val="005D0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9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9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09B1"/>
    <w:pPr>
      <w:numPr>
        <w:numId w:val="3"/>
      </w:numPr>
    </w:pPr>
  </w:style>
  <w:style w:type="paragraph" w:styleId="ListContinue2">
    <w:name w:val="List Continue 2"/>
    <w:basedOn w:val="List2"/>
    <w:rsid w:val="005D09B1"/>
    <w:pPr>
      <w:ind w:firstLine="0"/>
    </w:pPr>
  </w:style>
  <w:style w:type="paragraph" w:styleId="ListContinue3">
    <w:name w:val="List Continue 3"/>
    <w:basedOn w:val="List3"/>
    <w:rsid w:val="005D09B1"/>
    <w:pPr>
      <w:ind w:left="1021" w:firstLine="0"/>
    </w:pPr>
  </w:style>
  <w:style w:type="paragraph" w:styleId="ListContinue4">
    <w:name w:val="List Continue 4"/>
    <w:basedOn w:val="List4"/>
    <w:rsid w:val="005D09B1"/>
    <w:pPr>
      <w:ind w:firstLine="0"/>
    </w:pPr>
  </w:style>
  <w:style w:type="paragraph" w:styleId="ListContinue5">
    <w:name w:val="List Continue 5"/>
    <w:basedOn w:val="List5"/>
    <w:rsid w:val="005D09B1"/>
    <w:pPr>
      <w:ind w:firstLine="0"/>
    </w:pPr>
  </w:style>
  <w:style w:type="paragraph" w:styleId="ListNumber3">
    <w:name w:val="List Number 3"/>
    <w:basedOn w:val="List3"/>
    <w:rsid w:val="005D09B1"/>
    <w:pPr>
      <w:numPr>
        <w:numId w:val="4"/>
      </w:numPr>
    </w:pPr>
  </w:style>
  <w:style w:type="paragraph" w:styleId="ListNumber4">
    <w:name w:val="List Number 4"/>
    <w:basedOn w:val="List4"/>
    <w:rsid w:val="005D09B1"/>
    <w:pPr>
      <w:numPr>
        <w:numId w:val="5"/>
      </w:numPr>
    </w:pPr>
  </w:style>
  <w:style w:type="paragraph" w:styleId="ListNumber5">
    <w:name w:val="List Number 5"/>
    <w:basedOn w:val="List5"/>
    <w:rsid w:val="005D09B1"/>
    <w:pPr>
      <w:numPr>
        <w:numId w:val="6"/>
      </w:numPr>
    </w:pPr>
  </w:style>
  <w:style w:type="paragraph" w:styleId="BlockText">
    <w:name w:val="Block Text"/>
    <w:basedOn w:val="Normal"/>
    <w:rsid w:val="005D0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9B1"/>
    <w:rPr>
      <w:sz w:val="16"/>
      <w:vertAlign w:val="superscript"/>
    </w:rPr>
  </w:style>
  <w:style w:type="character" w:customStyle="1" w:styleId="Symbols">
    <w:name w:val="Symbols"/>
    <w:basedOn w:val="DefaultParagraphFont"/>
    <w:rsid w:val="005D09B1"/>
    <w:rPr>
      <w:rFonts w:ascii="Symbol" w:hAnsi="Symbol"/>
    </w:rPr>
  </w:style>
  <w:style w:type="character" w:customStyle="1" w:styleId="MenuOptions">
    <w:name w:val="Menu Options"/>
    <w:basedOn w:val="DefaultParagraphFont"/>
    <w:rsid w:val="005D0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9B1"/>
    <w:rPr>
      <w:b/>
    </w:rPr>
  </w:style>
  <w:style w:type="character" w:customStyle="1" w:styleId="Underlined">
    <w:name w:val="Underlined"/>
    <w:basedOn w:val="DefaultParagraphFont"/>
    <w:rsid w:val="005D09B1"/>
    <w:rPr>
      <w:u w:val="single"/>
    </w:rPr>
  </w:style>
  <w:style w:type="paragraph" w:customStyle="1" w:styleId="TableBodyTextRight">
    <w:name w:val="Table Body Text Right"/>
    <w:basedOn w:val="TableBodyText"/>
    <w:rsid w:val="005D0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9B1"/>
    <w:rPr>
      <w:sz w:val="18"/>
    </w:rPr>
  </w:style>
  <w:style w:type="paragraph" w:customStyle="1" w:styleId="BodySmallRight">
    <w:name w:val="Body Small Right"/>
    <w:basedOn w:val="BodyTextRight"/>
    <w:rsid w:val="005D09B1"/>
    <w:rPr>
      <w:sz w:val="18"/>
      <w:szCs w:val="18"/>
    </w:rPr>
  </w:style>
  <w:style w:type="paragraph" w:customStyle="1" w:styleId="MarginEdition">
    <w:name w:val="Margin Edition"/>
    <w:basedOn w:val="MarginNote"/>
    <w:rsid w:val="005D0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9B1"/>
    <w:rPr>
      <w:sz w:val="2"/>
      <w:szCs w:val="2"/>
    </w:rPr>
  </w:style>
  <w:style w:type="character" w:customStyle="1" w:styleId="Small">
    <w:name w:val="Small"/>
    <w:basedOn w:val="DefaultParagraphFont"/>
    <w:rsid w:val="005D09B1"/>
    <w:rPr>
      <w:sz w:val="16"/>
    </w:rPr>
  </w:style>
  <w:style w:type="paragraph" w:customStyle="1" w:styleId="WideTable">
    <w:name w:val="Wide Table"/>
    <w:basedOn w:val="Normal"/>
    <w:rsid w:val="005D0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9B1"/>
  </w:style>
  <w:style w:type="paragraph" w:styleId="Quote">
    <w:name w:val="Quote"/>
    <w:basedOn w:val="Heading1"/>
    <w:link w:val="QuoteChar"/>
    <w:qFormat/>
    <w:rsid w:val="005D0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9B1"/>
    <w:pPr>
      <w:pageBreakBefore/>
    </w:pPr>
  </w:style>
  <w:style w:type="paragraph" w:customStyle="1" w:styleId="Border">
    <w:name w:val="Border"/>
    <w:basedOn w:val="Normal"/>
    <w:qFormat/>
    <w:rsid w:val="005D0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9B1"/>
    <w:rPr>
      <w:u w:val="single"/>
    </w:rPr>
  </w:style>
  <w:style w:type="character" w:customStyle="1" w:styleId="BoldandItalics">
    <w:name w:val="Bold and Italics"/>
    <w:qFormat/>
    <w:rsid w:val="005D09B1"/>
    <w:rPr>
      <w:b/>
      <w:i/>
      <w:u w:val="none"/>
    </w:rPr>
  </w:style>
  <w:style w:type="paragraph" w:styleId="BalloonText">
    <w:name w:val="Balloon Text"/>
    <w:basedOn w:val="Normal"/>
    <w:link w:val="BalloonTextChar"/>
    <w:rsid w:val="005D0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9B1"/>
    <w:pPr>
      <w:spacing w:before="0" w:after="0"/>
    </w:pPr>
  </w:style>
  <w:style w:type="paragraph" w:customStyle="1" w:styleId="BodyTextBold">
    <w:name w:val="Body Text Bold"/>
    <w:basedOn w:val="BodyText"/>
    <w:qFormat/>
    <w:rsid w:val="005D09B1"/>
    <w:rPr>
      <w:b/>
    </w:rPr>
  </w:style>
  <w:style w:type="character" w:styleId="Hyperlink">
    <w:name w:val="Hyperlink"/>
    <w:basedOn w:val="DefaultParagraphFont"/>
    <w:uiPriority w:val="99"/>
    <w:unhideWhenUsed/>
    <w:rsid w:val="00451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2454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FNSIBK525 Monitor insurance broking client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