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BA0" w:rsidP="00FE0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FNSIBK524 Manage complex risk portfolios for insurance broking clients</w:t>
      </w:r>
      <w:r>
        <w:fldChar w:fldCharType="end"/>
      </w:r>
    </w:p>
    <w:p w:rsidR="00FE0BA0" w:rsidP="00FE0BA0">
      <w:pPr>
        <w:pStyle w:val="Version"/>
        <w:sectPr w:rsidSect="00307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BF5" w:rsidP="00307BF5">
      <w:pPr>
        <w:pStyle w:val="SuperHeading"/>
      </w:pPr>
      <w:r w:rsidRPr="00307BF5">
        <w:t>FNSIBK524 Manage complex risk portfolios for insurance broking clients</w:t>
      </w:r>
    </w:p>
    <w:p w:rsidR="00000000" w:rsidRPr="00307BF5" w:rsidP="00307BF5">
      <w:pPr>
        <w:pStyle w:val="Heading1"/>
      </w:pPr>
      <w:bookmarkStart w:id="1" w:name="O_1133160"/>
      <w:bookmarkEnd w:id="1"/>
      <w:r w:rsidRPr="00307B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7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BodyText"/>
            </w:pPr>
            <w:r w:rsidRPr="00307B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rPr>
                <w:rStyle w:val="SpecialBold"/>
              </w:rPr>
              <w:t>Comments</w:t>
            </w:r>
          </w:p>
        </w:tc>
      </w:tr>
      <w:tr w:rsidTr="00307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BodyText"/>
            </w:pPr>
            <w:r w:rsidRPr="00307BF5">
              <w:t>This version first released with FNS Financial Services Training Package Version 5.0.</w:t>
            </w:r>
          </w:p>
        </w:tc>
      </w:tr>
    </w:tbl>
    <w:p w:rsidR="00000000" w:rsidRPr="00307BF5" w:rsidP="00307BF5">
      <w:pPr>
        <w:pStyle w:val="BodyText"/>
      </w:pPr>
    </w:p>
    <w:p w:rsidR="00000000" w:rsidRPr="00307BF5" w:rsidP="00307BF5">
      <w:pPr>
        <w:pStyle w:val="AllowPageBreak"/>
      </w:pPr>
    </w:p>
    <w:p w:rsidR="00000000" w:rsidRPr="00307BF5" w:rsidP="00307BF5">
      <w:pPr>
        <w:pStyle w:val="Heading1"/>
      </w:pPr>
      <w:bookmarkStart w:id="2" w:name="O_1133165"/>
      <w:bookmarkEnd w:id="2"/>
      <w:r w:rsidRPr="00307BF5">
        <w:t>Application</w:t>
      </w:r>
    </w:p>
    <w:p w:rsidR="00000000" w:rsidRPr="00307BF5" w:rsidP="00FE0BA0">
      <w:pPr>
        <w:pStyle w:val="BodyText"/>
      </w:pPr>
      <w:r w:rsidRPr="00307BF5">
        <w:t>This unit describes the skills and knowledge required to manage clients with a complex insurance portfolio by identifying and assessing risks and negotiating insurance changes and renewals. It involves identifying additional exposures and advis</w:t>
      </w:r>
      <w:r w:rsidRPr="00307BF5">
        <w:t>ing on changes to the insurance program.</w:t>
      </w:r>
    </w:p>
    <w:p w:rsidR="00000000" w:rsidRPr="00307BF5" w:rsidP="00FE0BA0">
      <w:pPr>
        <w:pStyle w:val="BodyText"/>
      </w:pPr>
      <w:r w:rsidRPr="00307BF5">
        <w:t>The unit applies to those who work with wholesale clients in a brokerage organisation to synthesise industry information and monitor clients’ product needs.</w:t>
      </w:r>
    </w:p>
    <w:p w:rsidR="00000000" w:rsidRPr="00307BF5" w:rsidP="00FE0BA0">
      <w:pPr>
        <w:pStyle w:val="BodyText"/>
      </w:pPr>
      <w:r w:rsidRPr="00307BF5">
        <w:t>Work functions in the occupational areas where this unit m</w:t>
      </w:r>
      <w:r w:rsidRPr="00307BF5">
        <w:t>ay be used are subject to regulatory requirements. Users are advised to check with the relevant state and territory regulatory authorities to confirm those requirements.</w:t>
      </w:r>
    </w:p>
    <w:p w:rsidR="00000000" w:rsidRPr="00307BF5" w:rsidP="00307BF5">
      <w:pPr>
        <w:pStyle w:val="Heading1"/>
      </w:pPr>
      <w:bookmarkStart w:id="3" w:name="O_1133164"/>
      <w:bookmarkEnd w:id="3"/>
      <w:r w:rsidRPr="00307BF5">
        <w:t>Unit Sector</w:t>
      </w:r>
    </w:p>
    <w:p w:rsidR="00000000" w:rsidRPr="00307BF5" w:rsidP="00FE0BA0">
      <w:pPr>
        <w:pStyle w:val="BodyText"/>
      </w:pPr>
      <w:r w:rsidRPr="00307BF5">
        <w:t>Insurance broking</w:t>
      </w:r>
    </w:p>
    <w:p w:rsidR="00000000" w:rsidRPr="00307BF5" w:rsidP="00307BF5">
      <w:pPr>
        <w:pStyle w:val="Heading1"/>
      </w:pPr>
      <w:bookmarkStart w:id="4" w:name="O_1133163"/>
      <w:bookmarkEnd w:id="4"/>
      <w:r w:rsidRPr="00307BF5">
        <w:t>Elements and Perfo</w:t>
      </w:r>
      <w:r w:rsidRPr="00307BF5">
        <w:t>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BodyText"/>
            </w:pPr>
            <w:r w:rsidRPr="00307BF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rPr>
                <w:rStyle w:val="SpecialBold"/>
              </w:rPr>
              <w:t>PERFORMANCE CRITERIA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BodyText"/>
            </w:pPr>
            <w:r w:rsidRPr="00307BF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List"/>
              <w:rPr>
                <w:lang w:val="en-NZ"/>
              </w:rPr>
            </w:pPr>
            <w:r w:rsidRPr="00307BF5">
              <w:t>1. Identify significant risk changes impacting client portfolio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List"/>
            </w:pPr>
            <w:r w:rsidRPr="00307BF5">
              <w:t xml:space="preserve">1.1 Identify significant variations in client’s insurance program by monitoring client requested changes </w:t>
            </w:r>
          </w:p>
          <w:p w:rsidR="00000000" w:rsidRPr="00307BF5" w:rsidP="00307BF5">
            <w:pPr>
              <w:pStyle w:val="List"/>
            </w:pPr>
            <w:r w:rsidRPr="00307BF5">
              <w:t>1.2 Identify major changes to level of risk exposure by monitoring and analysing external environment against client program</w:t>
            </w:r>
          </w:p>
          <w:p w:rsidR="00000000" w:rsidRPr="00307BF5" w:rsidP="00307BF5">
            <w:pPr>
              <w:pStyle w:val="List"/>
            </w:pPr>
            <w:r w:rsidRPr="00307BF5">
              <w:t>1.3 Undertake risk assess</w:t>
            </w:r>
            <w:r w:rsidRPr="00307BF5">
              <w:t>ment in compliance with organisational policies and procedures</w:t>
            </w:r>
          </w:p>
          <w:p w:rsidR="00000000" w:rsidRPr="00307BF5" w:rsidP="00307BF5">
            <w:pPr>
              <w:pStyle w:val="List"/>
            </w:pPr>
            <w:r w:rsidRPr="00307BF5">
              <w:t>1.4 Seek specialist advice as required and according to organisational procedures</w:t>
            </w:r>
          </w:p>
          <w:p w:rsidR="00000000" w:rsidRPr="00307BF5" w:rsidP="00307BF5">
            <w:pPr>
              <w:pStyle w:val="List"/>
            </w:pPr>
            <w:r w:rsidRPr="00307BF5">
              <w:t>1.5 Identify precedents through analysis of similar situations</w:t>
            </w:r>
          </w:p>
          <w:p w:rsidR="00000000" w:rsidP="00307BF5">
            <w:pPr>
              <w:pStyle w:val="List"/>
              <w:rPr>
                <w:lang w:val="en-NZ"/>
              </w:rPr>
            </w:pPr>
            <w:r w:rsidRPr="00307BF5">
              <w:t>1.6 Maintain records of risks assessed and actio</w:t>
            </w:r>
            <w:r w:rsidRPr="00307BF5">
              <w:t>ns taken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List"/>
              <w:rPr>
                <w:lang w:val="en-NZ"/>
              </w:rPr>
            </w:pPr>
            <w:r w:rsidRPr="00307BF5">
              <w:t>2. Advise client on changes to insurance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List"/>
            </w:pPr>
            <w:r w:rsidRPr="00307BF5">
              <w:t>2.1 Provide advice based on assessment of current insurance program that considers changes in risk context and external environment</w:t>
            </w:r>
          </w:p>
          <w:p w:rsidR="00000000" w:rsidRPr="00307BF5" w:rsidP="00307BF5">
            <w:pPr>
              <w:pStyle w:val="List"/>
            </w:pPr>
            <w:r w:rsidRPr="00307BF5">
              <w:t>2.2 Present alternative risk management strategies</w:t>
            </w:r>
          </w:p>
          <w:p w:rsidR="00000000" w:rsidRPr="00307BF5" w:rsidP="00307BF5">
            <w:pPr>
              <w:pStyle w:val="List"/>
            </w:pPr>
            <w:r w:rsidRPr="00307BF5">
              <w:t xml:space="preserve">2.3 Undertake </w:t>
            </w:r>
            <w:r w:rsidRPr="00307BF5">
              <w:t>a cost-benefit analysis of program options</w:t>
            </w:r>
          </w:p>
          <w:p w:rsidR="00000000" w:rsidRPr="00307BF5" w:rsidP="00307BF5">
            <w:pPr>
              <w:pStyle w:val="List"/>
            </w:pPr>
            <w:r w:rsidRPr="00307BF5">
              <w:t>2.4 Identify, record and verify client’s preferred program options</w:t>
            </w:r>
          </w:p>
          <w:p w:rsidR="00000000" w:rsidP="00307BF5">
            <w:pPr>
              <w:pStyle w:val="List"/>
              <w:rPr>
                <w:lang w:val="en-NZ"/>
              </w:rPr>
            </w:pPr>
            <w:r w:rsidRPr="00307BF5">
              <w:t xml:space="preserve">2.5 Obtain client declarations, as required by insurers 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List"/>
              <w:rPr>
                <w:lang w:val="en-NZ"/>
              </w:rPr>
            </w:pPr>
            <w:r w:rsidRPr="00307BF5">
              <w:t>3. Negotiate complex changes and renewals with insurers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List"/>
            </w:pPr>
            <w:r w:rsidRPr="00307BF5">
              <w:t>3.1 Identify suitable market for client requirements and approach selected insurers according to organisational procedures</w:t>
            </w:r>
          </w:p>
          <w:p w:rsidR="00000000" w:rsidRPr="00307BF5" w:rsidP="00307BF5">
            <w:pPr>
              <w:pStyle w:val="List"/>
            </w:pPr>
            <w:r w:rsidRPr="00307BF5">
              <w:t>3.2 Obtain client instructions for negotiated outcomes with insurers</w:t>
            </w:r>
          </w:p>
          <w:p w:rsidR="00000000" w:rsidRPr="00307BF5" w:rsidP="00307BF5">
            <w:pPr>
              <w:pStyle w:val="List"/>
            </w:pPr>
            <w:r w:rsidRPr="00307BF5">
              <w:t xml:space="preserve">3.3 Negotiate options and alternative portfolio structures with </w:t>
            </w:r>
            <w:r w:rsidRPr="00307BF5">
              <w:t>insurers</w:t>
            </w:r>
          </w:p>
          <w:p w:rsidR="00000000" w:rsidP="00307BF5">
            <w:pPr>
              <w:pStyle w:val="List"/>
              <w:rPr>
                <w:lang w:val="en-NZ"/>
              </w:rPr>
            </w:pPr>
            <w:r w:rsidRPr="00307BF5">
              <w:t>3.4 Obtain negotiated outcomes that provide level of cover required by client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List"/>
              <w:rPr>
                <w:lang w:val="en-NZ"/>
              </w:rPr>
            </w:pPr>
            <w:r w:rsidRPr="00307BF5">
              <w:t>4. Obtain client instructions and arrange changes to insurance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List"/>
            </w:pPr>
            <w:r w:rsidRPr="00307BF5">
              <w:t>4.1 Advise client on outcomes of negotiation with insurers and provide client with opportunity to</w:t>
            </w:r>
            <w:r w:rsidRPr="00307BF5">
              <w:t xml:space="preserve"> discuss and question alternatives</w:t>
            </w:r>
          </w:p>
          <w:p w:rsidR="00000000" w:rsidRPr="00307BF5" w:rsidP="00307BF5">
            <w:pPr>
              <w:pStyle w:val="List"/>
            </w:pPr>
            <w:r w:rsidRPr="00307BF5">
              <w:t>4.2 Explain benefits and disadvantages of available options to client and make recommendations</w:t>
            </w:r>
          </w:p>
          <w:p w:rsidR="00000000" w:rsidRPr="00307BF5" w:rsidP="00307BF5">
            <w:pPr>
              <w:pStyle w:val="List"/>
            </w:pPr>
            <w:r w:rsidRPr="00307BF5">
              <w:t>4.3 Clarify and document client instructions and communicate change instructions to insurers</w:t>
            </w:r>
          </w:p>
          <w:p w:rsidR="00000000" w:rsidRPr="00307BF5" w:rsidP="00307BF5">
            <w:pPr>
              <w:pStyle w:val="List"/>
            </w:pPr>
            <w:r w:rsidRPr="00307BF5">
              <w:t>4.4 Issue insurance documents wit</w:t>
            </w:r>
            <w:r w:rsidRPr="00307BF5">
              <w:t xml:space="preserve">hin required timeframes and according to organisational requirements </w:t>
            </w:r>
          </w:p>
        </w:tc>
      </w:tr>
    </w:tbl>
    <w:p w:rsidR="00000000" w:rsidRPr="00307BF5" w:rsidP="00307BF5">
      <w:pPr>
        <w:pStyle w:val="BodyText"/>
      </w:pPr>
    </w:p>
    <w:p w:rsidR="00000000" w:rsidRPr="00307BF5" w:rsidP="00307BF5">
      <w:pPr>
        <w:pStyle w:val="AllowPageBreak"/>
      </w:pPr>
    </w:p>
    <w:p w:rsidR="00000000" w:rsidRPr="00307BF5" w:rsidP="00307BF5">
      <w:pPr>
        <w:pStyle w:val="Heading1"/>
      </w:pPr>
      <w:bookmarkStart w:id="5" w:name="O_1133162"/>
      <w:bookmarkEnd w:id="5"/>
      <w:r w:rsidRPr="00307BF5">
        <w:t>Foundation Skills</w:t>
      </w:r>
    </w:p>
    <w:p w:rsidR="00000000" w:rsidRPr="00FE0BA0" w:rsidP="00FE0BA0">
      <w:pPr>
        <w:pStyle w:val="BodyText"/>
        <w:rPr>
          <w:i/>
        </w:rPr>
      </w:pPr>
      <w:r w:rsidRPr="00FE0BA0">
        <w:rPr>
          <w:rStyle w:val="Emphasis"/>
        </w:rPr>
        <w:t>This section describes those language, literacy, numeracy and employment skills that are essential to performance but not explicit in the performan</w:t>
      </w:r>
      <w:r w:rsidRPr="00FE0BA0">
        <w:rPr>
          <w:rStyle w:val="Emphasis"/>
        </w:rPr>
        <w:t>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F5" w:rsidP="00307BF5">
            <w:pPr>
              <w:pStyle w:val="BodyText"/>
            </w:pPr>
            <w:r w:rsidRPr="00307BF5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rPr>
                <w:rStyle w:val="SpecialBold"/>
              </w:rPr>
              <w:t>DESCRIPTION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Undertakes data analysis and performs accurate mathematical calculations to undertake risk assessment and cost-benefit analysis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7BF5" w:rsidP="00307BF5">
            <w:pPr>
              <w:pStyle w:val="ListBullet"/>
            </w:pPr>
            <w:r w:rsidRPr="00307BF5">
              <w:t>Participates in verbal exchanges using tone and language suitable to audience and purpose</w:t>
            </w:r>
          </w:p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Uses active listening and questioning techniques to confirm understanding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Organises, interprets and critiques material from a range of sources and identifie</w:t>
            </w:r>
            <w:r w:rsidRPr="00307BF5">
              <w:t>s required and key information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Develops material for a specific audience using clear and detailed language to convey explicit information, requirements and recommendations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7BF5" w:rsidP="00307BF5">
            <w:pPr>
              <w:pStyle w:val="ListBullet"/>
            </w:pPr>
            <w:r w:rsidRPr="00307BF5">
              <w:t>Accepts responsibility for planning and sequencing complex tasks and workload to meet service requirements</w:t>
            </w:r>
          </w:p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Systematically gathers and analyses required information and evaluates options to make recommendations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Takes responsibility for com</w:t>
            </w:r>
            <w:r w:rsidRPr="00307BF5">
              <w:t>pliance of documentation and advice with legislative requirements and organisational procedures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7BF5" w:rsidP="00307BF5">
            <w:pPr>
              <w:pStyle w:val="ListBullet"/>
            </w:pPr>
            <w:r w:rsidRPr="00307BF5">
              <w:t>Selects and uses appropriate conventions and protocols when communicating with colleagues and others to seek or provide information</w:t>
            </w:r>
          </w:p>
          <w:p w:rsidR="00000000" w:rsidP="00307BF5">
            <w:pPr>
              <w:pStyle w:val="ListBullet"/>
              <w:rPr>
                <w:lang w:val="en-NZ"/>
              </w:rPr>
            </w:pPr>
            <w:r w:rsidRPr="00307BF5">
              <w:t>Uses collaborati</w:t>
            </w:r>
            <w:r w:rsidRPr="00307BF5">
              <w:t xml:space="preserve">on techniques to negotiate agreed outcomes </w:t>
            </w:r>
          </w:p>
        </w:tc>
      </w:tr>
      <w:tr w:rsidTr="00307B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F5">
            <w:pPr>
              <w:pStyle w:val="BodyText"/>
              <w:rPr>
                <w:lang w:val="en-NZ"/>
              </w:rPr>
            </w:pPr>
            <w:r w:rsidRPr="00307BF5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7BF5" w:rsidP="00307BF5">
            <w:pPr>
              <w:pStyle w:val="ListBullet"/>
            </w:pPr>
            <w:r w:rsidRPr="00307BF5">
              <w:t>Uses digital technologies to access, enter and store information</w:t>
            </w:r>
          </w:p>
        </w:tc>
      </w:tr>
    </w:tbl>
    <w:p w:rsidR="00000000" w:rsidRPr="00307BF5" w:rsidP="00307BF5">
      <w:pPr>
        <w:pStyle w:val="BodyText"/>
      </w:pPr>
    </w:p>
    <w:p w:rsidR="00000000" w:rsidRPr="00307BF5" w:rsidP="00307BF5">
      <w:pPr>
        <w:pStyle w:val="AllowPageBreak"/>
      </w:pPr>
    </w:p>
    <w:p w:rsidR="00000000" w:rsidRPr="00307BF5" w:rsidP="00307BF5">
      <w:pPr>
        <w:pStyle w:val="Heading1"/>
      </w:pPr>
      <w:bookmarkStart w:id="6" w:name="O_1133161"/>
      <w:bookmarkEnd w:id="6"/>
      <w:r w:rsidRPr="00307BF5">
        <w:t>Unit Mapping Information</w:t>
      </w:r>
    </w:p>
    <w:p w:rsidR="00000000" w:rsidRPr="00307BF5" w:rsidP="00FE0BA0">
      <w:pPr>
        <w:pStyle w:val="BodyText"/>
      </w:pPr>
      <w:r w:rsidRPr="00307BF5">
        <w:t xml:space="preserve">Supersedes and is equivalent to FNSIBK514 Manage a complex risk portfolio </w:t>
      </w:r>
      <w:r w:rsidRPr="00307BF5">
        <w:t>for a broking client.</w:t>
      </w:r>
    </w:p>
    <w:p w:rsidR="00000000" w:rsidRPr="00307BF5" w:rsidP="00307BF5">
      <w:pPr>
        <w:pStyle w:val="Heading1"/>
      </w:pPr>
      <w:bookmarkStart w:id="7" w:name="O_1133154"/>
      <w:bookmarkEnd w:id="7"/>
      <w:r w:rsidRPr="00307BF5">
        <w:t>Links</w:t>
      </w:r>
    </w:p>
    <w:p w:rsidR="00000000" w:rsidRPr="00307BF5" w:rsidP="00FE0BA0">
      <w:pPr>
        <w:pStyle w:val="BodyText"/>
      </w:pPr>
      <w:r w:rsidRPr="00307B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65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7BF5" w:rsidP="00307BF5"/>
    <w:sectPr w:rsidSect="00307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5" w:rsidRPr="00FE0BA0" w:rsidP="00FE0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A0" w:rsidP="00307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BA0" w:rsidP="00307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BA0" w:rsidP="00307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BF5" w:rsidRPr="00FE0BA0" w:rsidP="00FE0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A0" w:rsidRPr="002D2AF8" w:rsidP="00307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FNSIBK524 Manage complex risk portfolios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E0BA0" w:rsidP="00307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B27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67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BF5"/>
  </w:style>
  <w:style w:type="character" w:customStyle="1" w:styleId="Heading1Char">
    <w:name w:val="Heading 1 Char"/>
    <w:basedOn w:val="DefaultParagraphFont"/>
    <w:link w:val="Heading1"/>
    <w:rsid w:val="00307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B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7B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B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BF5"/>
    <w:rPr>
      <w:b/>
      <w:spacing w:val="0"/>
    </w:rPr>
  </w:style>
  <w:style w:type="character" w:styleId="Emphasis">
    <w:name w:val="Emphasis"/>
    <w:basedOn w:val="DefaultParagraphFont"/>
    <w:qFormat/>
    <w:rsid w:val="00307BF5"/>
    <w:rPr>
      <w:i/>
    </w:rPr>
  </w:style>
  <w:style w:type="paragraph" w:customStyle="1" w:styleId="SuperHeading">
    <w:name w:val="SuperHeading"/>
    <w:basedOn w:val="Normal"/>
    <w:rsid w:val="00307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B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7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B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7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BF5"/>
  </w:style>
  <w:style w:type="paragraph" w:styleId="TableofFigures">
    <w:name w:val="table of figures"/>
    <w:basedOn w:val="Normal"/>
    <w:next w:val="Normal"/>
    <w:semiHidden/>
    <w:rsid w:val="00307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BF5"/>
    <w:rPr>
      <w:rFonts w:ascii="Wingdings" w:hAnsi="Wingdings"/>
    </w:rPr>
  </w:style>
  <w:style w:type="paragraph" w:customStyle="1" w:styleId="TableHeading">
    <w:name w:val="Table Heading"/>
    <w:basedOn w:val="HeadingBase"/>
    <w:rsid w:val="00307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BF5"/>
    <w:rPr>
      <w:color w:val="0033CC"/>
      <w:u w:val="none"/>
    </w:rPr>
  </w:style>
  <w:style w:type="paragraph" w:customStyle="1" w:styleId="BodyTextRight">
    <w:name w:val="Body Text Right"/>
    <w:basedOn w:val="BodyText"/>
    <w:rsid w:val="00307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BF5"/>
    <w:rPr>
      <w:sz w:val="32"/>
    </w:rPr>
  </w:style>
  <w:style w:type="paragraph" w:customStyle="1" w:styleId="HeadingProcedure">
    <w:name w:val="Heading Procedure"/>
    <w:basedOn w:val="HeadingBase"/>
    <w:next w:val="Normal"/>
    <w:rsid w:val="00307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BF5"/>
    <w:pPr>
      <w:spacing w:before="60" w:after="60"/>
    </w:pPr>
  </w:style>
  <w:style w:type="paragraph" w:styleId="ListContinue">
    <w:name w:val="List Continue"/>
    <w:basedOn w:val="List"/>
    <w:rsid w:val="00307BF5"/>
    <w:pPr>
      <w:ind w:firstLine="0"/>
    </w:pPr>
  </w:style>
  <w:style w:type="paragraph" w:customStyle="1" w:styleId="ListNote">
    <w:name w:val="List Note"/>
    <w:basedOn w:val="List"/>
    <w:rsid w:val="00307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BF5"/>
    <w:rPr>
      <w:rFonts w:ascii="Courier New" w:hAnsi="Courier New"/>
    </w:rPr>
  </w:style>
  <w:style w:type="paragraph" w:customStyle="1" w:styleId="NoteBullet">
    <w:name w:val="Note Bullet"/>
    <w:basedOn w:val="Note"/>
    <w:rsid w:val="00307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BF5"/>
    <w:rPr>
      <w:b/>
      <w:smallCaps/>
    </w:rPr>
  </w:style>
  <w:style w:type="paragraph" w:customStyle="1" w:styleId="TableListNumber">
    <w:name w:val="Table List Number"/>
    <w:basedOn w:val="ListNumber"/>
    <w:rsid w:val="00307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BF5"/>
    <w:pPr>
      <w:numPr>
        <w:numId w:val="8"/>
      </w:numPr>
    </w:pPr>
  </w:style>
  <w:style w:type="paragraph" w:customStyle="1" w:styleId="ListAlpha2">
    <w:name w:val="List Alpha 2"/>
    <w:basedOn w:val="List2"/>
    <w:rsid w:val="00307BF5"/>
    <w:pPr>
      <w:numPr>
        <w:numId w:val="7"/>
      </w:numPr>
    </w:pPr>
  </w:style>
  <w:style w:type="paragraph" w:styleId="List2">
    <w:name w:val="List 2"/>
    <w:basedOn w:val="BodyText"/>
    <w:rsid w:val="00307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BF5"/>
    <w:pPr>
      <w:numPr>
        <w:numId w:val="3"/>
      </w:numPr>
    </w:pPr>
  </w:style>
  <w:style w:type="paragraph" w:styleId="ListContinue2">
    <w:name w:val="List Continue 2"/>
    <w:basedOn w:val="List2"/>
    <w:rsid w:val="00307BF5"/>
    <w:pPr>
      <w:ind w:firstLine="0"/>
    </w:pPr>
  </w:style>
  <w:style w:type="paragraph" w:styleId="ListContinue3">
    <w:name w:val="List Continue 3"/>
    <w:basedOn w:val="List3"/>
    <w:rsid w:val="00307BF5"/>
    <w:pPr>
      <w:ind w:left="1021" w:firstLine="0"/>
    </w:pPr>
  </w:style>
  <w:style w:type="paragraph" w:styleId="ListContinue4">
    <w:name w:val="List Continue 4"/>
    <w:basedOn w:val="List4"/>
    <w:rsid w:val="00307BF5"/>
    <w:pPr>
      <w:ind w:firstLine="0"/>
    </w:pPr>
  </w:style>
  <w:style w:type="paragraph" w:styleId="ListContinue5">
    <w:name w:val="List Continue 5"/>
    <w:basedOn w:val="List5"/>
    <w:rsid w:val="00307BF5"/>
    <w:pPr>
      <w:ind w:firstLine="0"/>
    </w:pPr>
  </w:style>
  <w:style w:type="paragraph" w:styleId="ListNumber3">
    <w:name w:val="List Number 3"/>
    <w:basedOn w:val="List3"/>
    <w:rsid w:val="00307BF5"/>
    <w:pPr>
      <w:numPr>
        <w:numId w:val="4"/>
      </w:numPr>
    </w:pPr>
  </w:style>
  <w:style w:type="paragraph" w:styleId="ListNumber4">
    <w:name w:val="List Number 4"/>
    <w:basedOn w:val="List4"/>
    <w:rsid w:val="00307BF5"/>
    <w:pPr>
      <w:numPr>
        <w:numId w:val="5"/>
      </w:numPr>
    </w:pPr>
  </w:style>
  <w:style w:type="paragraph" w:styleId="ListNumber5">
    <w:name w:val="List Number 5"/>
    <w:basedOn w:val="List5"/>
    <w:rsid w:val="00307BF5"/>
    <w:pPr>
      <w:numPr>
        <w:numId w:val="6"/>
      </w:numPr>
    </w:pPr>
  </w:style>
  <w:style w:type="paragraph" w:styleId="BlockText">
    <w:name w:val="Block Text"/>
    <w:basedOn w:val="Normal"/>
    <w:rsid w:val="00307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BF5"/>
    <w:rPr>
      <w:sz w:val="16"/>
      <w:vertAlign w:val="superscript"/>
    </w:rPr>
  </w:style>
  <w:style w:type="character" w:customStyle="1" w:styleId="Symbols">
    <w:name w:val="Symbols"/>
    <w:basedOn w:val="DefaultParagraphFont"/>
    <w:rsid w:val="00307BF5"/>
    <w:rPr>
      <w:rFonts w:ascii="Symbol" w:hAnsi="Symbol"/>
    </w:rPr>
  </w:style>
  <w:style w:type="character" w:customStyle="1" w:styleId="MenuOptions">
    <w:name w:val="Menu Options"/>
    <w:basedOn w:val="DefaultParagraphFont"/>
    <w:rsid w:val="00307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BF5"/>
    <w:rPr>
      <w:b/>
    </w:rPr>
  </w:style>
  <w:style w:type="character" w:customStyle="1" w:styleId="Underlined">
    <w:name w:val="Underlined"/>
    <w:basedOn w:val="DefaultParagraphFont"/>
    <w:rsid w:val="00307BF5"/>
    <w:rPr>
      <w:u w:val="single"/>
    </w:rPr>
  </w:style>
  <w:style w:type="paragraph" w:customStyle="1" w:styleId="TableBodyTextRight">
    <w:name w:val="Table Body Text Right"/>
    <w:basedOn w:val="TableBodyText"/>
    <w:rsid w:val="00307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BF5"/>
    <w:rPr>
      <w:sz w:val="18"/>
    </w:rPr>
  </w:style>
  <w:style w:type="paragraph" w:customStyle="1" w:styleId="BodySmallRight">
    <w:name w:val="Body Small Right"/>
    <w:basedOn w:val="BodyTextRight"/>
    <w:rsid w:val="00307BF5"/>
    <w:rPr>
      <w:sz w:val="18"/>
      <w:szCs w:val="18"/>
    </w:rPr>
  </w:style>
  <w:style w:type="paragraph" w:customStyle="1" w:styleId="MarginEdition">
    <w:name w:val="Margin Edition"/>
    <w:basedOn w:val="MarginNote"/>
    <w:rsid w:val="00307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BF5"/>
    <w:rPr>
      <w:sz w:val="2"/>
      <w:szCs w:val="2"/>
    </w:rPr>
  </w:style>
  <w:style w:type="character" w:customStyle="1" w:styleId="Small">
    <w:name w:val="Small"/>
    <w:basedOn w:val="DefaultParagraphFont"/>
    <w:rsid w:val="00307BF5"/>
    <w:rPr>
      <w:sz w:val="16"/>
    </w:rPr>
  </w:style>
  <w:style w:type="paragraph" w:customStyle="1" w:styleId="WideTable">
    <w:name w:val="Wide Table"/>
    <w:basedOn w:val="Normal"/>
    <w:rsid w:val="00307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BF5"/>
  </w:style>
  <w:style w:type="paragraph" w:styleId="Quote">
    <w:name w:val="Quote"/>
    <w:basedOn w:val="Heading1"/>
    <w:link w:val="QuoteChar"/>
    <w:qFormat/>
    <w:rsid w:val="00307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BF5"/>
    <w:pPr>
      <w:pageBreakBefore/>
    </w:pPr>
  </w:style>
  <w:style w:type="paragraph" w:customStyle="1" w:styleId="Border">
    <w:name w:val="Border"/>
    <w:basedOn w:val="Normal"/>
    <w:qFormat/>
    <w:rsid w:val="00307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BF5"/>
    <w:rPr>
      <w:u w:val="single"/>
    </w:rPr>
  </w:style>
  <w:style w:type="character" w:customStyle="1" w:styleId="BoldandItalics">
    <w:name w:val="Bold and Italics"/>
    <w:qFormat/>
    <w:rsid w:val="00307BF5"/>
    <w:rPr>
      <w:b/>
      <w:i/>
      <w:u w:val="none"/>
    </w:rPr>
  </w:style>
  <w:style w:type="paragraph" w:styleId="BalloonText">
    <w:name w:val="Balloon Text"/>
    <w:basedOn w:val="Normal"/>
    <w:link w:val="BalloonTextChar"/>
    <w:rsid w:val="00307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BF5"/>
    <w:pPr>
      <w:spacing w:before="0" w:after="0"/>
    </w:pPr>
  </w:style>
  <w:style w:type="paragraph" w:customStyle="1" w:styleId="BodyTextBold">
    <w:name w:val="Body Text Bold"/>
    <w:basedOn w:val="BodyText"/>
    <w:qFormat/>
    <w:rsid w:val="00307BF5"/>
    <w:rPr>
      <w:b/>
    </w:rPr>
  </w:style>
  <w:style w:type="character" w:styleId="Hyperlink">
    <w:name w:val="Hyperlink"/>
    <w:basedOn w:val="DefaultParagraphFont"/>
    <w:uiPriority w:val="99"/>
    <w:unhideWhenUsed/>
    <w:rsid w:val="00FE0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4340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FNSIBK524 Manage complex risk portfolios for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