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32B" w:rsidP="0088232B">
      <w:pPr>
        <w:pStyle w:val="Title"/>
      </w:pPr>
      <w:r>
        <w:fldChar w:fldCharType="begin"/>
      </w:r>
      <w:r>
        <w:instrText xml:space="preserve"> TITLE   \* MERGEFORMAT </w:instrText>
      </w:r>
      <w:r>
        <w:fldChar w:fldCharType="separate"/>
      </w:r>
      <w:r>
        <w:t>FNSIBK522 Negotiate complex claims settlement for insurance broking clients</w:t>
      </w:r>
      <w:r>
        <w:fldChar w:fldCharType="end"/>
      </w:r>
    </w:p>
    <w:p w:rsidR="0088232B" w:rsidP="0088232B">
      <w:pPr>
        <w:pStyle w:val="Version"/>
        <w:sectPr w:rsidSect="00616E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EB0" w:rsidP="00616EB0">
      <w:pPr>
        <w:pStyle w:val="SuperHeading"/>
      </w:pPr>
      <w:r w:rsidRPr="00616EB0">
        <w:t>FNSIBK522 Negotiate complex claims settlement for insurance broking clients</w:t>
      </w:r>
    </w:p>
    <w:p w:rsidR="00000000" w:rsidRPr="00616EB0" w:rsidP="00616EB0">
      <w:pPr>
        <w:pStyle w:val="Heading1"/>
      </w:pPr>
      <w:bookmarkStart w:id="1" w:name="O_1133128"/>
      <w:bookmarkEnd w:id="1"/>
      <w:r w:rsidRPr="00616EB0">
        <w:t>Modification History</w:t>
      </w:r>
    </w:p>
    <w:tbl>
      <w:tblPr>
        <w:tblW w:w="0" w:type="auto"/>
        <w:tblLayout w:type="fixed"/>
        <w:tblCellMar>
          <w:left w:w="62" w:type="dxa"/>
          <w:right w:w="62" w:type="dxa"/>
        </w:tblCellMar>
        <w:tblLook w:val="0000"/>
      </w:tblPr>
      <w:tblGrid>
        <w:gridCol w:w="3091"/>
        <w:gridCol w:w="5873"/>
      </w:tblGrid>
      <w:tr w:rsidTr="00616E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EB0" w:rsidP="00616EB0">
            <w:pPr>
              <w:pStyle w:val="BodyText"/>
            </w:pPr>
            <w:r w:rsidRPr="00616EB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BodyText"/>
              <w:rPr>
                <w:lang w:val="en-NZ"/>
              </w:rPr>
            </w:pPr>
            <w:r w:rsidRPr="00616EB0">
              <w:rPr>
                <w:rStyle w:val="SpecialBold"/>
              </w:rPr>
              <w:t>Comments</w:t>
            </w:r>
          </w:p>
        </w:tc>
      </w:tr>
      <w:tr w:rsidTr="00616E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BodyText"/>
              <w:rPr>
                <w:lang w:val="en-NZ"/>
              </w:rPr>
            </w:pPr>
            <w:r w:rsidRPr="00616EB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EB0" w:rsidP="00616EB0">
            <w:pPr>
              <w:pStyle w:val="BodyText"/>
            </w:pPr>
            <w:r w:rsidRPr="00616EB0">
              <w:t>This version first released with FNS Financial Services Training Package Version 5.0.</w:t>
            </w:r>
          </w:p>
        </w:tc>
      </w:tr>
    </w:tbl>
    <w:p w:rsidR="00000000" w:rsidRPr="00616EB0" w:rsidP="00616EB0">
      <w:pPr>
        <w:pStyle w:val="BodyText"/>
      </w:pPr>
    </w:p>
    <w:p w:rsidR="00000000" w:rsidRPr="00616EB0" w:rsidP="00616EB0">
      <w:pPr>
        <w:pStyle w:val="AllowPageBreak"/>
      </w:pPr>
    </w:p>
    <w:p w:rsidR="00000000" w:rsidRPr="00616EB0" w:rsidP="00616EB0">
      <w:pPr>
        <w:pStyle w:val="Heading1"/>
      </w:pPr>
      <w:bookmarkStart w:id="2" w:name="O_1133133"/>
      <w:bookmarkEnd w:id="2"/>
      <w:r w:rsidRPr="00616EB0">
        <w:t>Application</w:t>
      </w:r>
    </w:p>
    <w:p w:rsidR="00000000" w:rsidRPr="00616EB0" w:rsidP="0088232B">
      <w:pPr>
        <w:pStyle w:val="BodyText"/>
      </w:pPr>
      <w:r w:rsidRPr="00616EB0">
        <w:t>This unit describes the skills and knowledge required to negotiate terms and conditions of complex claims settlements for insurance broking clients. It involves researching and organising information, identifying points of difference, clarifyin</w:t>
      </w:r>
      <w:r w:rsidRPr="00616EB0">
        <w:t>g crucial issues in the claim, and presenting a case in regard to an insurance claim settlement on behalf of clients.</w:t>
      </w:r>
    </w:p>
    <w:p w:rsidR="00000000" w:rsidRPr="00616EB0" w:rsidP="0088232B">
      <w:pPr>
        <w:pStyle w:val="BodyText"/>
      </w:pPr>
      <w:r w:rsidRPr="00616EB0">
        <w:t xml:space="preserve">The unit applies to those who use well-developed interpersonal, analytical and communication skills in insurance broking organisations of </w:t>
      </w:r>
      <w:r w:rsidRPr="00616EB0">
        <w:t>various sizes and across a range of customer bases.</w:t>
      </w:r>
    </w:p>
    <w:p w:rsidR="00000000" w:rsidRPr="00616EB0" w:rsidP="0088232B">
      <w:pPr>
        <w:pStyle w:val="BodyText"/>
      </w:pPr>
      <w:r w:rsidRPr="00616EB0">
        <w:t>Work functions in the occupational areas where this unit may be used are subject to regulatory requirements. Users are advised to check with the relevant state and territory regulatory authorities to conf</w:t>
      </w:r>
      <w:r w:rsidRPr="00616EB0">
        <w:t>irm those requirements.</w:t>
      </w:r>
    </w:p>
    <w:p w:rsidR="00000000" w:rsidRPr="00616EB0" w:rsidP="00616EB0">
      <w:pPr>
        <w:pStyle w:val="Heading1"/>
      </w:pPr>
      <w:bookmarkStart w:id="3" w:name="O_1133132"/>
      <w:bookmarkEnd w:id="3"/>
      <w:r w:rsidRPr="00616EB0">
        <w:t>Unit Sector</w:t>
      </w:r>
    </w:p>
    <w:p w:rsidR="00000000" w:rsidRPr="00616EB0" w:rsidP="0088232B">
      <w:pPr>
        <w:pStyle w:val="BodyText"/>
      </w:pPr>
      <w:r w:rsidRPr="00616EB0">
        <w:t>Insurance broking</w:t>
      </w:r>
    </w:p>
    <w:p w:rsidR="00000000" w:rsidRPr="00616EB0" w:rsidP="00616EB0">
      <w:pPr>
        <w:pStyle w:val="Heading1"/>
      </w:pPr>
      <w:bookmarkStart w:id="4" w:name="O_1133131"/>
      <w:bookmarkEnd w:id="4"/>
      <w:r w:rsidRPr="00616EB0">
        <w:t>Elements and Performance Criteria</w:t>
      </w:r>
    </w:p>
    <w:tbl>
      <w:tblPr>
        <w:tblW w:w="9568" w:type="dxa"/>
        <w:tblLayout w:type="fixed"/>
        <w:tblCellMar>
          <w:left w:w="62" w:type="dxa"/>
          <w:right w:w="62" w:type="dxa"/>
        </w:tblCellMar>
        <w:tblLook w:val="0000"/>
      </w:tblPr>
      <w:tblGrid>
        <w:gridCol w:w="2696"/>
        <w:gridCol w:w="6872"/>
      </w:tblGrid>
      <w:tr w:rsidTr="00616EB0">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EB0" w:rsidP="00616EB0">
            <w:pPr>
              <w:pStyle w:val="BodyText"/>
            </w:pPr>
            <w:r w:rsidRPr="00616EB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BodyText"/>
              <w:rPr>
                <w:lang w:val="en-NZ"/>
              </w:rPr>
            </w:pPr>
            <w:r w:rsidRPr="00616EB0">
              <w:rPr>
                <w:rStyle w:val="SpecialBold"/>
              </w:rPr>
              <w:t>PERFORMANCE CRITERIA</w:t>
            </w:r>
          </w:p>
        </w:tc>
      </w:tr>
      <w:tr w:rsidTr="00616EB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EB0" w:rsidP="00616EB0">
            <w:pPr>
              <w:pStyle w:val="BodyText"/>
            </w:pPr>
            <w:r w:rsidRPr="00616EB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BodyText"/>
              <w:rPr>
                <w:lang w:val="en-NZ"/>
              </w:rPr>
            </w:pPr>
            <w:r w:rsidRPr="00616EB0">
              <w:rPr>
                <w:rStyle w:val="Emphasis"/>
              </w:rPr>
              <w:t>Performance criteria describe the performance neede</w:t>
            </w:r>
            <w:r w:rsidRPr="00616EB0">
              <w:rPr>
                <w:rStyle w:val="Emphasis"/>
              </w:rPr>
              <w:t>d to demonstrate achievement of the element.</w:t>
            </w:r>
          </w:p>
        </w:tc>
      </w:tr>
      <w:tr w:rsidTr="00616EB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List"/>
              <w:rPr>
                <w:lang w:val="en-NZ"/>
              </w:rPr>
            </w:pPr>
            <w:r w:rsidRPr="00616EB0">
              <w:t>1. Establish content of complex claim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EB0" w:rsidP="00616EB0">
            <w:pPr>
              <w:pStyle w:val="List"/>
            </w:pPr>
            <w:r w:rsidRPr="00616EB0">
              <w:t>1.1 Review terms and conditions of insurance policy with client</w:t>
            </w:r>
          </w:p>
          <w:p w:rsidR="00000000" w:rsidRPr="00616EB0" w:rsidP="00616EB0">
            <w:pPr>
              <w:pStyle w:val="List"/>
            </w:pPr>
            <w:r w:rsidRPr="00616EB0">
              <w:t>1.2 Advise client on potential claim recovery</w:t>
            </w:r>
          </w:p>
          <w:p w:rsidR="00000000" w:rsidP="00616EB0">
            <w:pPr>
              <w:pStyle w:val="List"/>
              <w:rPr>
                <w:lang w:val="en-NZ"/>
              </w:rPr>
            </w:pPr>
            <w:r w:rsidRPr="00616EB0">
              <w:t>1.3 Identify non-insured items and potential issues</w:t>
            </w:r>
          </w:p>
        </w:tc>
      </w:tr>
      <w:tr w:rsidTr="00616EB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List"/>
              <w:rPr>
                <w:lang w:val="en-NZ"/>
              </w:rPr>
            </w:pPr>
            <w:r w:rsidRPr="00616EB0">
              <w:t>2. Negoti</w:t>
            </w:r>
            <w:r w:rsidRPr="00616EB0">
              <w:t>ate matters relating to complex claim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EB0" w:rsidP="00616EB0">
            <w:pPr>
              <w:pStyle w:val="List"/>
            </w:pPr>
            <w:r w:rsidRPr="00616EB0">
              <w:t>2.1 Identify type of claim and establish applicable type of negotiation based on variation to standard claims settlement</w:t>
            </w:r>
          </w:p>
          <w:p w:rsidR="00000000" w:rsidRPr="00616EB0" w:rsidP="00616EB0">
            <w:pPr>
              <w:pStyle w:val="List"/>
            </w:pPr>
            <w:r w:rsidRPr="00616EB0">
              <w:t>2.2 Prepare grounds for negotiation according to legislative and organisational requirements</w:t>
            </w:r>
          </w:p>
          <w:p w:rsidR="00000000" w:rsidRPr="00616EB0" w:rsidP="00616EB0">
            <w:pPr>
              <w:pStyle w:val="List"/>
            </w:pPr>
            <w:r w:rsidRPr="00616EB0">
              <w:t xml:space="preserve">2.3 </w:t>
            </w:r>
            <w:r w:rsidRPr="00616EB0">
              <w:t>Negotiate terms and conditions of settlement with insurer, representing client interests</w:t>
            </w:r>
          </w:p>
          <w:p w:rsidR="00000000" w:rsidP="00616EB0">
            <w:pPr>
              <w:pStyle w:val="List"/>
              <w:rPr>
                <w:lang w:val="en-NZ"/>
              </w:rPr>
            </w:pPr>
            <w:r w:rsidRPr="00616EB0">
              <w:t xml:space="preserve">2.4 Obtain and review negotiated agreement with insurer </w:t>
            </w:r>
          </w:p>
        </w:tc>
      </w:tr>
      <w:tr w:rsidTr="00616EB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List"/>
              <w:rPr>
                <w:lang w:val="en-NZ"/>
              </w:rPr>
            </w:pPr>
            <w:r w:rsidRPr="00616EB0">
              <w:t xml:space="preserve">3. Finalise complex claim settlement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EB0" w:rsidP="00616EB0">
            <w:pPr>
              <w:pStyle w:val="List"/>
            </w:pPr>
            <w:r w:rsidRPr="00616EB0">
              <w:t>3.1 Prepare and document details of insurer’s settlement offer with rec</w:t>
            </w:r>
            <w:r w:rsidRPr="00616EB0">
              <w:t>ommendations for client review and acceptance</w:t>
            </w:r>
          </w:p>
          <w:p w:rsidR="00000000" w:rsidRPr="00616EB0" w:rsidP="00616EB0">
            <w:pPr>
              <w:pStyle w:val="List"/>
            </w:pPr>
            <w:r w:rsidRPr="00616EB0">
              <w:t>3.2 Obtain client’s response to settlement offer according to organisational procedures</w:t>
            </w:r>
          </w:p>
          <w:p w:rsidR="00000000" w:rsidRPr="00616EB0" w:rsidP="00616EB0">
            <w:pPr>
              <w:pStyle w:val="List"/>
            </w:pPr>
            <w:r w:rsidRPr="00616EB0">
              <w:t>3.3 Update business records according to organisational procedures</w:t>
            </w:r>
          </w:p>
        </w:tc>
      </w:tr>
    </w:tbl>
    <w:p w:rsidR="00000000" w:rsidRPr="00616EB0" w:rsidP="00616EB0">
      <w:pPr>
        <w:pStyle w:val="BodyText"/>
      </w:pPr>
    </w:p>
    <w:p w:rsidR="00000000" w:rsidRPr="00616EB0" w:rsidP="00616EB0">
      <w:pPr>
        <w:pStyle w:val="AllowPageBreak"/>
      </w:pPr>
    </w:p>
    <w:p w:rsidR="00000000" w:rsidRPr="00616EB0" w:rsidP="00616EB0">
      <w:pPr>
        <w:pStyle w:val="Heading1"/>
      </w:pPr>
      <w:bookmarkStart w:id="5" w:name="O_1133130"/>
      <w:bookmarkEnd w:id="5"/>
      <w:r w:rsidRPr="00616EB0">
        <w:t>Foundation Skills</w:t>
      </w:r>
    </w:p>
    <w:p w:rsidR="00000000" w:rsidRPr="0088232B" w:rsidP="0088232B">
      <w:pPr>
        <w:pStyle w:val="BodyText"/>
        <w:rPr>
          <w:i/>
        </w:rPr>
      </w:pPr>
      <w:r w:rsidRPr="0088232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616EB0">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EB0" w:rsidP="00616EB0">
            <w:pPr>
              <w:pStyle w:val="BodyText"/>
            </w:pPr>
            <w:r w:rsidRPr="00616EB0">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BodyText"/>
              <w:rPr>
                <w:lang w:val="en-NZ"/>
              </w:rPr>
            </w:pPr>
            <w:r w:rsidRPr="00616EB0">
              <w:rPr>
                <w:rStyle w:val="SpecialBold"/>
              </w:rPr>
              <w:t>DESCRIPTION</w:t>
            </w:r>
          </w:p>
        </w:tc>
      </w:tr>
      <w:tr w:rsidTr="00616EB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BodyText"/>
              <w:rPr>
                <w:lang w:val="en-NZ"/>
              </w:rPr>
            </w:pPr>
            <w:r w:rsidRPr="00616EB0">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EB0">
            <w:pPr>
              <w:pStyle w:val="ListBullet"/>
              <w:rPr>
                <w:lang w:val="en-NZ"/>
              </w:rPr>
            </w:pPr>
            <w:r w:rsidRPr="00616EB0">
              <w:t>Interprets data and performs mathematical calculations to achieve r</w:t>
            </w:r>
            <w:r w:rsidRPr="00616EB0">
              <w:t>equired outcomes</w:t>
            </w:r>
          </w:p>
        </w:tc>
      </w:tr>
      <w:tr w:rsidTr="00616EB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BodyText"/>
              <w:rPr>
                <w:lang w:val="en-NZ"/>
              </w:rPr>
            </w:pPr>
            <w:r w:rsidRPr="00616EB0">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6EB0" w:rsidP="00616EB0">
            <w:pPr>
              <w:pStyle w:val="ListBullet"/>
            </w:pPr>
            <w:r w:rsidRPr="00616EB0">
              <w:t>Uses active listening and questioning techniques to confirm understanding</w:t>
            </w:r>
          </w:p>
          <w:p w:rsidR="00000000" w:rsidP="00616EB0">
            <w:pPr>
              <w:pStyle w:val="ListBullet"/>
              <w:rPr>
                <w:lang w:val="en-NZ"/>
              </w:rPr>
            </w:pPr>
            <w:r w:rsidRPr="00616EB0">
              <w:t>Participates in verbal negotiations using tone and language suitable to audience and purpose</w:t>
            </w:r>
          </w:p>
        </w:tc>
      </w:tr>
      <w:tr w:rsidTr="00616EB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BodyText"/>
              <w:rPr>
                <w:lang w:val="en-NZ"/>
              </w:rPr>
            </w:pPr>
            <w:r w:rsidRPr="00616EB0">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EB0">
            <w:pPr>
              <w:pStyle w:val="ListBullet"/>
              <w:rPr>
                <w:lang w:val="en-NZ"/>
              </w:rPr>
            </w:pPr>
            <w:r w:rsidRPr="00616EB0">
              <w:t>Organises, interprets and critiques material from a range of sources and identifies key information</w:t>
            </w:r>
          </w:p>
        </w:tc>
      </w:tr>
      <w:tr w:rsidTr="00616EB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BodyText"/>
              <w:rPr>
                <w:lang w:val="en-NZ"/>
              </w:rPr>
            </w:pPr>
            <w:r w:rsidRPr="00616EB0">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EB0">
            <w:pPr>
              <w:pStyle w:val="ListBullet"/>
              <w:rPr>
                <w:lang w:val="en-NZ"/>
              </w:rPr>
            </w:pPr>
            <w:r w:rsidRPr="00616EB0">
              <w:t>Develops material for a specific audience using clear, detailed language to convey explicit information, requirements and recommendations</w:t>
            </w:r>
          </w:p>
        </w:tc>
      </w:tr>
      <w:tr w:rsidTr="00616EB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BodyText"/>
              <w:rPr>
                <w:lang w:val="en-NZ"/>
              </w:rPr>
            </w:pPr>
            <w:r w:rsidRPr="00616EB0">
              <w:t>Plannin</w:t>
            </w:r>
            <w:r w:rsidRPr="00616EB0">
              <w:t xml:space="preserve">g and organising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6EB0" w:rsidP="00616EB0">
            <w:pPr>
              <w:pStyle w:val="ListBullet"/>
            </w:pPr>
            <w:r w:rsidRPr="00616EB0">
              <w:t>Accepts responsibility for planning and sequencing complex tasks and workload to meet organisational policies and procedures</w:t>
            </w:r>
          </w:p>
          <w:p w:rsidR="00000000" w:rsidP="00616EB0">
            <w:pPr>
              <w:pStyle w:val="ListBullet"/>
              <w:rPr>
                <w:lang w:val="en-NZ"/>
              </w:rPr>
            </w:pPr>
            <w:r w:rsidRPr="00616EB0">
              <w:t>Systematically gathers and analyses information and evaluates options to make decisions and recommendations rega</w:t>
            </w:r>
            <w:r w:rsidRPr="00616EB0">
              <w:t>rding settlement terms</w:t>
            </w:r>
          </w:p>
        </w:tc>
      </w:tr>
      <w:tr w:rsidTr="00616EB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BodyText"/>
              <w:rPr>
                <w:lang w:val="en-NZ"/>
              </w:rPr>
            </w:pPr>
            <w:r w:rsidRPr="00616EB0">
              <w:t xml:space="preserve">Self-management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EB0">
            <w:pPr>
              <w:pStyle w:val="ListBullet"/>
              <w:rPr>
                <w:lang w:val="en-NZ"/>
              </w:rPr>
            </w:pPr>
            <w:r w:rsidRPr="00616EB0">
              <w:t>Takes responsibility for ensuring that processes and documentation meet organisational policies and procedures</w:t>
            </w:r>
          </w:p>
        </w:tc>
      </w:tr>
      <w:tr w:rsidTr="00616EB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BodyText"/>
              <w:rPr>
                <w:lang w:val="en-NZ"/>
              </w:rPr>
            </w:pPr>
            <w:r w:rsidRPr="00616EB0">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EB0">
            <w:pPr>
              <w:pStyle w:val="ListBullet"/>
              <w:rPr>
                <w:lang w:val="en-NZ"/>
              </w:rPr>
            </w:pPr>
            <w:r w:rsidRPr="00616EB0">
              <w:t xml:space="preserve">Selects and uses required conventions and protocols when communicating with insurer </w:t>
            </w:r>
            <w:r w:rsidRPr="00616EB0">
              <w:t>and others to seek and provide information</w:t>
            </w:r>
          </w:p>
        </w:tc>
      </w:tr>
      <w:tr w:rsidTr="00616EB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EB0">
            <w:pPr>
              <w:pStyle w:val="BodyText"/>
              <w:rPr>
                <w:lang w:val="en-NZ"/>
              </w:rPr>
            </w:pPr>
            <w:r w:rsidRPr="00616EB0">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6EB0" w:rsidP="00616EB0">
            <w:pPr>
              <w:pStyle w:val="ListBullet"/>
            </w:pPr>
            <w:r w:rsidRPr="00616EB0">
              <w:t>Uses digital technologies to access, enter and store information</w:t>
            </w:r>
          </w:p>
        </w:tc>
      </w:tr>
    </w:tbl>
    <w:p w:rsidR="00000000" w:rsidRPr="00616EB0" w:rsidP="00616EB0">
      <w:pPr>
        <w:pStyle w:val="BodyText"/>
      </w:pPr>
    </w:p>
    <w:p w:rsidR="00000000" w:rsidRPr="00616EB0" w:rsidP="00616EB0">
      <w:pPr>
        <w:pStyle w:val="AllowPageBreak"/>
      </w:pPr>
    </w:p>
    <w:p w:rsidR="00000000" w:rsidRPr="00616EB0" w:rsidP="00616EB0">
      <w:pPr>
        <w:pStyle w:val="Heading1"/>
      </w:pPr>
      <w:bookmarkStart w:id="6" w:name="O_1133129"/>
      <w:bookmarkEnd w:id="6"/>
      <w:r w:rsidRPr="00616EB0">
        <w:t>Unit Mapping Information</w:t>
      </w:r>
    </w:p>
    <w:p w:rsidR="00000000" w:rsidRPr="00616EB0" w:rsidP="0088232B">
      <w:pPr>
        <w:pStyle w:val="BodyText"/>
      </w:pPr>
      <w:r w:rsidRPr="00616EB0">
        <w:t>Supersedes and is equivalent to FNSIBK512 Negotiate complex claims settlement for insuran</w:t>
      </w:r>
      <w:r w:rsidRPr="00616EB0">
        <w:t>ce broking client.</w:t>
      </w:r>
    </w:p>
    <w:p w:rsidR="00000000" w:rsidRPr="00616EB0" w:rsidP="00616EB0">
      <w:pPr>
        <w:pStyle w:val="Heading1"/>
      </w:pPr>
      <w:bookmarkStart w:id="7" w:name="O_1133122"/>
      <w:bookmarkEnd w:id="7"/>
      <w:r w:rsidRPr="00616EB0">
        <w:t>Links</w:t>
      </w:r>
    </w:p>
    <w:p w:rsidR="00000000" w:rsidRPr="00616EB0" w:rsidP="0088232B">
      <w:pPr>
        <w:pStyle w:val="BodyText"/>
      </w:pPr>
      <w:r w:rsidRPr="00616EB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62BA6">
        <w:rPr>
          <w:rStyle w:val="Hyperlink"/>
        </w:rPr>
        <w:t>https://vetnet.gov.au/Pages/TrainingDocs.aspx?q=c7200cc8-0566-4f04-b76f-e89fd6f102fe</w:t>
      </w:r>
      <w:r>
        <w:fldChar w:fldCharType="end"/>
      </w:r>
    </w:p>
    <w:p w:rsidR="00000000" w:rsidRPr="00616EB0" w:rsidP="00616EB0"/>
    <w:sectPr w:rsidSect="00616E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B0" w:rsidRPr="0088232B" w:rsidP="008823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32B" w:rsidP="00616E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232B" w:rsidP="00616E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8232B" w:rsidP="00616E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3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EB0" w:rsidRPr="0088232B" w:rsidP="008823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32B" w:rsidRPr="002D2AF8" w:rsidP="00616EB0">
    <w:pPr>
      <w:pStyle w:val="Header"/>
      <w:framePr w:wrap="around"/>
    </w:pPr>
    <w:r>
      <w:fldChar w:fldCharType="begin"/>
    </w:r>
    <w:r>
      <w:instrText xml:space="preserve"> TITLE   \* MERGEFORMAT </w:instrText>
    </w:r>
    <w:r>
      <w:fldChar w:fldCharType="separate"/>
    </w:r>
    <w:r>
      <w:t>FNSIBK522 Negotiate complex claims settlement for insurance broking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88232B" w:rsidP="00616E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DA85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D4C4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E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EB0"/>
    <w:pPr>
      <w:spacing w:before="360" w:after="60"/>
      <w:outlineLvl w:val="0"/>
    </w:pPr>
    <w:rPr>
      <w:sz w:val="32"/>
    </w:rPr>
  </w:style>
  <w:style w:type="paragraph" w:styleId="Heading2">
    <w:name w:val="heading 2"/>
    <w:basedOn w:val="HeadingBase"/>
    <w:next w:val="BodyText"/>
    <w:link w:val="Heading2Char"/>
    <w:qFormat/>
    <w:rsid w:val="00616EB0"/>
    <w:pPr>
      <w:keepLines/>
      <w:spacing w:before="240" w:after="120"/>
      <w:outlineLvl w:val="1"/>
    </w:pPr>
    <w:rPr>
      <w:sz w:val="28"/>
      <w:szCs w:val="40"/>
    </w:rPr>
  </w:style>
  <w:style w:type="paragraph" w:styleId="Heading3">
    <w:name w:val="heading 3"/>
    <w:basedOn w:val="HeadingBase"/>
    <w:next w:val="BodyText"/>
    <w:link w:val="Heading3Char"/>
    <w:qFormat/>
    <w:rsid w:val="00616EB0"/>
    <w:pPr>
      <w:spacing w:before="180" w:after="120"/>
      <w:outlineLvl w:val="2"/>
    </w:pPr>
    <w:rPr>
      <w:spacing w:val="-10"/>
      <w:kern w:val="32"/>
    </w:rPr>
  </w:style>
  <w:style w:type="paragraph" w:styleId="Heading4">
    <w:name w:val="heading 4"/>
    <w:basedOn w:val="HeadingBase"/>
    <w:next w:val="BodyText"/>
    <w:link w:val="Heading4Char"/>
    <w:qFormat/>
    <w:rsid w:val="00616EB0"/>
    <w:pPr>
      <w:spacing w:before="160" w:after="120"/>
      <w:outlineLvl w:val="3"/>
    </w:pPr>
    <w:rPr>
      <w:sz w:val="22"/>
    </w:rPr>
  </w:style>
  <w:style w:type="paragraph" w:styleId="Heading5">
    <w:name w:val="heading 5"/>
    <w:basedOn w:val="HeadingBase"/>
    <w:next w:val="Normal"/>
    <w:link w:val="Heading5Char"/>
    <w:qFormat/>
    <w:rsid w:val="00616EB0"/>
    <w:pPr>
      <w:spacing w:before="80"/>
      <w:outlineLvl w:val="4"/>
    </w:pPr>
    <w:rPr>
      <w:color w:val="918585"/>
      <w:sz w:val="20"/>
    </w:rPr>
  </w:style>
  <w:style w:type="paragraph" w:styleId="Heading6">
    <w:name w:val="heading 6"/>
    <w:basedOn w:val="HeadingBase"/>
    <w:next w:val="Normal"/>
    <w:link w:val="Heading6Char"/>
    <w:qFormat/>
    <w:rsid w:val="00616EB0"/>
    <w:pPr>
      <w:spacing w:before="60"/>
      <w:outlineLvl w:val="5"/>
    </w:pPr>
    <w:rPr>
      <w:color w:val="918585"/>
      <w:sz w:val="20"/>
    </w:rPr>
  </w:style>
  <w:style w:type="paragraph" w:styleId="Heading7">
    <w:name w:val="heading 7"/>
    <w:basedOn w:val="Normal"/>
    <w:next w:val="Normal"/>
    <w:link w:val="Heading7Char"/>
    <w:qFormat/>
    <w:rsid w:val="00616EB0"/>
    <w:pPr>
      <w:ind w:left="720"/>
      <w:outlineLvl w:val="6"/>
    </w:pPr>
    <w:rPr>
      <w:i/>
    </w:rPr>
  </w:style>
  <w:style w:type="paragraph" w:styleId="Heading8">
    <w:name w:val="heading 8"/>
    <w:basedOn w:val="Normal"/>
    <w:next w:val="Normal"/>
    <w:link w:val="Heading8Char"/>
    <w:qFormat/>
    <w:rsid w:val="00616EB0"/>
    <w:pPr>
      <w:ind w:left="720"/>
      <w:outlineLvl w:val="7"/>
    </w:pPr>
    <w:rPr>
      <w:i/>
    </w:rPr>
  </w:style>
  <w:style w:type="paragraph" w:styleId="Heading9">
    <w:name w:val="heading 9"/>
    <w:basedOn w:val="Normal"/>
    <w:next w:val="Normal"/>
    <w:link w:val="Heading9Char"/>
    <w:qFormat/>
    <w:rsid w:val="00616EB0"/>
    <w:pPr>
      <w:ind w:left="720"/>
      <w:outlineLvl w:val="8"/>
    </w:pPr>
    <w:rPr>
      <w:i/>
    </w:rPr>
  </w:style>
  <w:style w:type="character" w:default="1" w:styleId="DefaultParagraphFont">
    <w:name w:val="Default Paragraph Font"/>
    <w:uiPriority w:val="1"/>
    <w:unhideWhenUsed/>
    <w:rsid w:val="00616E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EB0"/>
  </w:style>
  <w:style w:type="character" w:customStyle="1" w:styleId="Heading1Char">
    <w:name w:val="Heading 1 Char"/>
    <w:basedOn w:val="DefaultParagraphFont"/>
    <w:link w:val="Heading1"/>
    <w:rsid w:val="00616EB0"/>
    <w:rPr>
      <w:rFonts w:ascii="Times New Roman" w:eastAsia="Times New Roman" w:hAnsi="Times New Roman" w:cs="Times New Roman"/>
      <w:b/>
      <w:sz w:val="32"/>
      <w:szCs w:val="20"/>
      <w:lang w:eastAsia="en-US"/>
    </w:rPr>
  </w:style>
  <w:style w:type="paragraph" w:styleId="BodyText">
    <w:name w:val="Body Text"/>
    <w:basedOn w:val="Normal"/>
    <w:link w:val="BodyTextChar"/>
    <w:rsid w:val="00616E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EB0"/>
    <w:rPr>
      <w:rFonts w:ascii="Times New Roman" w:eastAsia="Times New Roman" w:hAnsi="Times New Roman" w:cs="Times New Roman"/>
      <w:sz w:val="24"/>
      <w:lang w:eastAsia="en-US"/>
    </w:rPr>
  </w:style>
  <w:style w:type="paragraph" w:styleId="List">
    <w:name w:val="List"/>
    <w:basedOn w:val="BodyText"/>
    <w:next w:val="BodyText"/>
    <w:rsid w:val="00616EB0"/>
    <w:pPr>
      <w:tabs>
        <w:tab w:val="left" w:pos="340"/>
      </w:tabs>
      <w:spacing w:before="60" w:after="60"/>
      <w:ind w:left="340" w:hanging="340"/>
    </w:pPr>
  </w:style>
  <w:style w:type="paragraph" w:styleId="ListBullet">
    <w:name w:val="List Bullet"/>
    <w:basedOn w:val="List"/>
    <w:rsid w:val="00616EB0"/>
    <w:pPr>
      <w:numPr>
        <w:numId w:val="11"/>
      </w:numPr>
      <w:tabs>
        <w:tab w:val="clear" w:pos="340"/>
      </w:tabs>
      <w:spacing w:before="40" w:after="40"/>
    </w:pPr>
  </w:style>
  <w:style w:type="character" w:customStyle="1" w:styleId="SpecialBold">
    <w:name w:val="Special Bold"/>
    <w:basedOn w:val="DefaultParagraphFont"/>
    <w:rsid w:val="00616EB0"/>
    <w:rPr>
      <w:b/>
      <w:spacing w:val="0"/>
    </w:rPr>
  </w:style>
  <w:style w:type="character" w:styleId="Emphasis">
    <w:name w:val="Emphasis"/>
    <w:basedOn w:val="DefaultParagraphFont"/>
    <w:qFormat/>
    <w:rsid w:val="00616EB0"/>
    <w:rPr>
      <w:i/>
    </w:rPr>
  </w:style>
  <w:style w:type="paragraph" w:customStyle="1" w:styleId="SuperHeading">
    <w:name w:val="SuperHeading"/>
    <w:basedOn w:val="Normal"/>
    <w:rsid w:val="00616EB0"/>
    <w:pPr>
      <w:spacing w:before="240" w:after="120"/>
      <w:outlineLvl w:val="0"/>
    </w:pPr>
    <w:rPr>
      <w:rFonts w:ascii="Times New Roman" w:hAnsi="Times New Roman"/>
      <w:b/>
      <w:sz w:val="32"/>
    </w:rPr>
  </w:style>
  <w:style w:type="paragraph" w:customStyle="1" w:styleId="AllowPageBreak">
    <w:name w:val="AllowPageBreak"/>
    <w:rsid w:val="00616E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6E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E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E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E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E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E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E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EB0"/>
    <w:rPr>
      <w:rFonts w:ascii="Courier New" w:eastAsia="Times New Roman" w:hAnsi="Courier New" w:cs="Times New Roman"/>
      <w:i/>
      <w:szCs w:val="20"/>
      <w:lang w:eastAsia="en-US"/>
    </w:rPr>
  </w:style>
  <w:style w:type="paragraph" w:customStyle="1" w:styleId="HeadingBase">
    <w:name w:val="Heading Base"/>
    <w:rsid w:val="00616E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EB0"/>
    <w:pPr>
      <w:tabs>
        <w:tab w:val="right" w:leader="dot" w:pos="9072"/>
      </w:tabs>
      <w:ind w:left="567"/>
    </w:pPr>
    <w:rPr>
      <w:szCs w:val="22"/>
    </w:rPr>
  </w:style>
  <w:style w:type="paragraph" w:customStyle="1" w:styleId="TOCBase">
    <w:name w:val="TOC Base"/>
    <w:rsid w:val="00616E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EB0"/>
    <w:pPr>
      <w:tabs>
        <w:tab w:val="right" w:leader="dot" w:pos="9072"/>
      </w:tabs>
      <w:spacing w:before="40" w:after="40"/>
      <w:ind w:left="284"/>
    </w:pPr>
    <w:rPr>
      <w:rFonts w:ascii="Times New Roman" w:hAnsi="Times New Roman"/>
    </w:rPr>
  </w:style>
  <w:style w:type="paragraph" w:styleId="TOC1">
    <w:name w:val="toc 1"/>
    <w:basedOn w:val="TOCBase"/>
    <w:next w:val="Normal"/>
    <w:rsid w:val="00616E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E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EB0"/>
    <w:rPr>
      <w:rFonts w:ascii="Times New Roman" w:eastAsia="Times New Roman" w:hAnsi="Times New Roman" w:cs="Times New Roman"/>
      <w:sz w:val="16"/>
      <w:lang w:eastAsia="en-US"/>
    </w:rPr>
  </w:style>
  <w:style w:type="paragraph" w:styleId="Title">
    <w:name w:val="Title"/>
    <w:basedOn w:val="HeadingBase"/>
    <w:link w:val="TitleChar"/>
    <w:qFormat/>
    <w:rsid w:val="00616EB0"/>
    <w:pPr>
      <w:spacing w:before="5040"/>
      <w:jc w:val="center"/>
    </w:pPr>
    <w:rPr>
      <w:sz w:val="48"/>
      <w:szCs w:val="72"/>
      <w:lang w:val="en-US"/>
    </w:rPr>
  </w:style>
  <w:style w:type="character" w:customStyle="1" w:styleId="TitleChar">
    <w:name w:val="Title Char"/>
    <w:basedOn w:val="DefaultParagraphFont"/>
    <w:link w:val="Title"/>
    <w:rsid w:val="00616E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EB0"/>
    <w:pPr>
      <w:tabs>
        <w:tab w:val="left" w:pos="3600"/>
        <w:tab w:val="left" w:pos="3958"/>
      </w:tabs>
    </w:pPr>
  </w:style>
  <w:style w:type="paragraph" w:customStyle="1" w:styleId="Note">
    <w:name w:val="Note"/>
    <w:basedOn w:val="BodyText"/>
    <w:rsid w:val="00616E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EB0"/>
    <w:pPr>
      <w:framePr w:wrap="auto" w:hAnchor="text" w:y="6049"/>
    </w:pPr>
    <w:rPr>
      <w:color w:val="000000"/>
      <w:sz w:val="40"/>
    </w:rPr>
  </w:style>
  <w:style w:type="paragraph" w:customStyle="1" w:styleId="TOCTitle">
    <w:name w:val="TOCTitle"/>
    <w:basedOn w:val="Heading1"/>
    <w:rsid w:val="00616EB0"/>
    <w:pPr>
      <w:spacing w:after="240"/>
      <w:jc w:val="center"/>
      <w:outlineLvl w:val="9"/>
    </w:pPr>
    <w:rPr>
      <w:caps/>
    </w:rPr>
  </w:style>
  <w:style w:type="paragraph" w:customStyle="1" w:styleId="Version">
    <w:name w:val="Version"/>
    <w:rsid w:val="00616E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6EB0"/>
    <w:pPr>
      <w:numPr>
        <w:numId w:val="12"/>
      </w:numPr>
      <w:tabs>
        <w:tab w:val="clear" w:pos="680"/>
      </w:tabs>
    </w:pPr>
  </w:style>
  <w:style w:type="paragraph" w:styleId="Index1">
    <w:name w:val="index 1"/>
    <w:basedOn w:val="Normal"/>
    <w:next w:val="Normal"/>
    <w:semiHidden/>
    <w:rsid w:val="00616EB0"/>
    <w:pPr>
      <w:keepNext w:val="0"/>
      <w:tabs>
        <w:tab w:val="right" w:pos="4176"/>
      </w:tabs>
      <w:ind w:left="198" w:hanging="198"/>
    </w:pPr>
    <w:rPr>
      <w:rFonts w:ascii="Garamond" w:hAnsi="Garamond"/>
    </w:rPr>
  </w:style>
  <w:style w:type="paragraph" w:styleId="IndexHeading">
    <w:name w:val="index heading"/>
    <w:basedOn w:val="Normal"/>
    <w:next w:val="Index1"/>
    <w:semiHidden/>
    <w:rsid w:val="00616EB0"/>
    <w:pPr>
      <w:spacing w:before="120" w:after="120"/>
    </w:pPr>
    <w:rPr>
      <w:rFonts w:ascii="Arial" w:hAnsi="Arial"/>
      <w:b/>
      <w:color w:val="918585"/>
      <w:sz w:val="24"/>
    </w:rPr>
  </w:style>
  <w:style w:type="paragraph" w:styleId="Header">
    <w:name w:val="header"/>
    <w:basedOn w:val="Normal"/>
    <w:link w:val="HeaderChar"/>
    <w:rsid w:val="00616E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EB0"/>
    <w:rPr>
      <w:rFonts w:ascii="Times New Roman" w:eastAsia="Times New Roman" w:hAnsi="Times New Roman" w:cs="Times New Roman"/>
      <w:sz w:val="16"/>
      <w:szCs w:val="20"/>
      <w:lang w:val="en-GB" w:eastAsia="en-US"/>
    </w:rPr>
  </w:style>
  <w:style w:type="paragraph" w:customStyle="1" w:styleId="Chapter">
    <w:name w:val="Chapter"/>
    <w:basedOn w:val="Normal"/>
    <w:rsid w:val="00616EB0"/>
    <w:pPr>
      <w:spacing w:before="240"/>
    </w:pPr>
    <w:rPr>
      <w:rFonts w:ascii="Times New Roman" w:hAnsi="Times New Roman"/>
      <w:smallCaps/>
      <w:spacing w:val="80"/>
      <w:sz w:val="28"/>
    </w:rPr>
  </w:style>
  <w:style w:type="paragraph" w:customStyle="1" w:styleId="InChapter">
    <w:name w:val="InChapter"/>
    <w:basedOn w:val="Heading3"/>
    <w:rsid w:val="00616EB0"/>
    <w:pPr>
      <w:spacing w:after="240"/>
      <w:outlineLvl w:val="9"/>
    </w:pPr>
    <w:rPr>
      <w:noProof/>
    </w:rPr>
  </w:style>
  <w:style w:type="paragraph" w:styleId="Index2">
    <w:name w:val="index 2"/>
    <w:basedOn w:val="Normal"/>
    <w:next w:val="Normal"/>
    <w:semiHidden/>
    <w:rsid w:val="00616EB0"/>
    <w:pPr>
      <w:tabs>
        <w:tab w:val="right" w:pos="4176"/>
      </w:tabs>
      <w:ind w:left="568" w:hanging="284"/>
    </w:pPr>
    <w:rPr>
      <w:rFonts w:ascii="Garamond" w:hAnsi="Garamond"/>
    </w:rPr>
  </w:style>
  <w:style w:type="paragraph" w:customStyle="1" w:styleId="Byline">
    <w:name w:val="Byline"/>
    <w:rsid w:val="00616E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EB0"/>
    <w:pPr>
      <w:tabs>
        <w:tab w:val="clear" w:pos="3600"/>
        <w:tab w:val="clear" w:pos="3958"/>
      </w:tabs>
      <w:jc w:val="right"/>
    </w:pPr>
  </w:style>
  <w:style w:type="paragraph" w:styleId="Caption">
    <w:name w:val="caption"/>
    <w:basedOn w:val="BodyText"/>
    <w:next w:val="Normal"/>
    <w:qFormat/>
    <w:rsid w:val="00616EB0"/>
    <w:pPr>
      <w:framePr w:w="2268" w:hSpace="181" w:vSpace="181" w:wrap="around" w:vAnchor="text" w:hAnchor="page" w:x="1135" w:y="285" w:anchorLock="1"/>
    </w:pPr>
    <w:rPr>
      <w:i/>
    </w:rPr>
  </w:style>
  <w:style w:type="paragraph" w:customStyle="1" w:styleId="MiniTOCTitle">
    <w:name w:val="MiniTOCTitle"/>
    <w:basedOn w:val="Heading4"/>
    <w:rsid w:val="00616EB0"/>
    <w:pPr>
      <w:spacing w:before="240"/>
      <w:outlineLvl w:val="9"/>
    </w:pPr>
    <w:rPr>
      <w:noProof/>
      <w:sz w:val="24"/>
    </w:rPr>
  </w:style>
  <w:style w:type="paragraph" w:customStyle="1" w:styleId="MiniTOCItem">
    <w:name w:val="MiniTOCItem"/>
    <w:basedOn w:val="ListBullet"/>
    <w:rsid w:val="00616EB0"/>
    <w:pPr>
      <w:numPr>
        <w:numId w:val="0"/>
      </w:numPr>
      <w:tabs>
        <w:tab w:val="right" w:leader="dot" w:pos="6521"/>
      </w:tabs>
      <w:spacing w:before="0" w:after="0"/>
    </w:pPr>
  </w:style>
  <w:style w:type="paragraph" w:customStyle="1" w:styleId="TOFTitle">
    <w:name w:val="TOFTitle"/>
    <w:basedOn w:val="TOCTitle"/>
    <w:rsid w:val="00616EB0"/>
  </w:style>
  <w:style w:type="paragraph" w:styleId="TableofFigures">
    <w:name w:val="table of figures"/>
    <w:basedOn w:val="Normal"/>
    <w:next w:val="Normal"/>
    <w:semiHidden/>
    <w:rsid w:val="00616EB0"/>
    <w:pPr>
      <w:tabs>
        <w:tab w:val="right" w:leader="dot" w:pos="9072"/>
      </w:tabs>
      <w:ind w:left="970" w:hanging="403"/>
    </w:pPr>
    <w:rPr>
      <w:rFonts w:ascii="Times New Roman" w:hAnsi="Times New Roman"/>
      <w:b/>
    </w:rPr>
  </w:style>
  <w:style w:type="paragraph" w:styleId="ListNumber">
    <w:name w:val="List Number"/>
    <w:basedOn w:val="List"/>
    <w:rsid w:val="00616EB0"/>
    <w:pPr>
      <w:numPr>
        <w:numId w:val="14"/>
      </w:numPr>
      <w:tabs>
        <w:tab w:val="clear" w:pos="340"/>
      </w:tabs>
    </w:pPr>
  </w:style>
  <w:style w:type="character" w:customStyle="1" w:styleId="WingdingSymbols">
    <w:name w:val="Wingding Symbols"/>
    <w:rsid w:val="00616EB0"/>
    <w:rPr>
      <w:rFonts w:ascii="Wingdings" w:hAnsi="Wingdings"/>
    </w:rPr>
  </w:style>
  <w:style w:type="paragraph" w:customStyle="1" w:styleId="TableHeading">
    <w:name w:val="Table Heading"/>
    <w:basedOn w:val="HeadingBase"/>
    <w:rsid w:val="00616EB0"/>
    <w:pPr>
      <w:keepLines/>
      <w:pBdr>
        <w:bottom w:val="single" w:sz="6" w:space="1" w:color="918585"/>
      </w:pBdr>
      <w:spacing w:before="240"/>
    </w:pPr>
  </w:style>
  <w:style w:type="character" w:customStyle="1" w:styleId="HotSpot">
    <w:name w:val="HotSpot"/>
    <w:rsid w:val="00616EB0"/>
    <w:rPr>
      <w:color w:val="0033CC"/>
      <w:u w:val="none"/>
    </w:rPr>
  </w:style>
  <w:style w:type="paragraph" w:customStyle="1" w:styleId="BodyTextRight">
    <w:name w:val="Body Text Right"/>
    <w:basedOn w:val="BodyText"/>
    <w:rsid w:val="00616EB0"/>
    <w:pPr>
      <w:spacing w:before="0" w:after="0"/>
      <w:jc w:val="right"/>
    </w:pPr>
  </w:style>
  <w:style w:type="paragraph" w:styleId="Index3">
    <w:name w:val="index 3"/>
    <w:basedOn w:val="ListNumber2"/>
    <w:next w:val="Normal"/>
    <w:semiHidden/>
    <w:rsid w:val="00616EB0"/>
    <w:pPr>
      <w:numPr>
        <w:numId w:val="0"/>
      </w:numPr>
      <w:tabs>
        <w:tab w:val="right" w:leader="dot" w:pos="4176"/>
      </w:tabs>
    </w:pPr>
  </w:style>
  <w:style w:type="paragraph" w:styleId="ListNumber2">
    <w:name w:val="List Number 2"/>
    <w:basedOn w:val="List2"/>
    <w:rsid w:val="00616EB0"/>
    <w:pPr>
      <w:numPr>
        <w:numId w:val="9"/>
      </w:numPr>
      <w:tabs>
        <w:tab w:val="clear" w:pos="1060"/>
      </w:tabs>
    </w:pPr>
  </w:style>
  <w:style w:type="paragraph" w:customStyle="1" w:styleId="MarginNote">
    <w:name w:val="Margin Note"/>
    <w:basedOn w:val="BodyText"/>
    <w:rsid w:val="00616E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E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E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EB0"/>
    <w:rPr>
      <w:sz w:val="32"/>
    </w:rPr>
  </w:style>
  <w:style w:type="paragraph" w:customStyle="1" w:styleId="HeadingProcedure">
    <w:name w:val="Heading Procedure"/>
    <w:basedOn w:val="HeadingBase"/>
    <w:next w:val="Normal"/>
    <w:rsid w:val="00616EB0"/>
    <w:pPr>
      <w:tabs>
        <w:tab w:val="left" w:pos="0"/>
      </w:tabs>
      <w:spacing w:before="120" w:after="60"/>
    </w:pPr>
    <w:rPr>
      <w:i/>
      <w:color w:val="918585"/>
      <w:sz w:val="22"/>
    </w:rPr>
  </w:style>
  <w:style w:type="paragraph" w:customStyle="1" w:styleId="TableBodyText">
    <w:name w:val="Table Body Text"/>
    <w:basedOn w:val="BodyText"/>
    <w:rsid w:val="00616EB0"/>
    <w:pPr>
      <w:spacing w:before="60" w:after="60"/>
    </w:pPr>
  </w:style>
  <w:style w:type="paragraph" w:styleId="ListContinue">
    <w:name w:val="List Continue"/>
    <w:basedOn w:val="List"/>
    <w:rsid w:val="00616EB0"/>
    <w:pPr>
      <w:ind w:firstLine="0"/>
    </w:pPr>
  </w:style>
  <w:style w:type="paragraph" w:customStyle="1" w:styleId="ListNote">
    <w:name w:val="List Note"/>
    <w:basedOn w:val="List"/>
    <w:rsid w:val="00616EB0"/>
    <w:pPr>
      <w:pBdr>
        <w:top w:val="single" w:sz="6" w:space="2" w:color="918585"/>
        <w:bottom w:val="single" w:sz="6" w:space="2" w:color="918585"/>
      </w:pBdr>
      <w:tabs>
        <w:tab w:val="left" w:pos="1021"/>
      </w:tabs>
      <w:ind w:firstLine="0"/>
    </w:pPr>
  </w:style>
  <w:style w:type="paragraph" w:customStyle="1" w:styleId="Warning">
    <w:name w:val="Warning"/>
    <w:basedOn w:val="BodyText"/>
    <w:rsid w:val="00616EB0"/>
    <w:pPr>
      <w:shd w:val="clear" w:color="auto" w:fill="D9D9D9"/>
      <w:tabs>
        <w:tab w:val="left" w:pos="992"/>
      </w:tabs>
      <w:ind w:left="119" w:right="119"/>
    </w:pPr>
    <w:rPr>
      <w:sz w:val="20"/>
    </w:rPr>
  </w:style>
  <w:style w:type="paragraph" w:customStyle="1" w:styleId="MarginIcons">
    <w:name w:val="Margin Icons"/>
    <w:basedOn w:val="BodyText"/>
    <w:rsid w:val="00616E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EB0"/>
    <w:rPr>
      <w:rFonts w:ascii="Courier New" w:hAnsi="Courier New"/>
    </w:rPr>
  </w:style>
  <w:style w:type="paragraph" w:customStyle="1" w:styleId="NoteBullet">
    <w:name w:val="Note Bullet"/>
    <w:basedOn w:val="Note"/>
    <w:rsid w:val="00616EB0"/>
    <w:pPr>
      <w:tabs>
        <w:tab w:val="clear" w:pos="680"/>
      </w:tabs>
      <w:spacing w:before="60" w:after="60"/>
    </w:pPr>
  </w:style>
  <w:style w:type="paragraph" w:customStyle="1" w:styleId="SubHeading2">
    <w:name w:val="SubHeading2"/>
    <w:basedOn w:val="HeadingBase"/>
    <w:rsid w:val="00616EB0"/>
    <w:pPr>
      <w:spacing w:before="240" w:after="60"/>
    </w:pPr>
    <w:rPr>
      <w:sz w:val="20"/>
    </w:rPr>
  </w:style>
  <w:style w:type="paragraph" w:customStyle="1" w:styleId="SubHeading1">
    <w:name w:val="SubHeading1"/>
    <w:basedOn w:val="HeadingBase"/>
    <w:rsid w:val="00616EB0"/>
    <w:pPr>
      <w:spacing w:before="240" w:after="60"/>
    </w:pPr>
    <w:rPr>
      <w:color w:val="918585"/>
      <w:sz w:val="22"/>
    </w:rPr>
  </w:style>
  <w:style w:type="paragraph" w:customStyle="1" w:styleId="SideHeading">
    <w:name w:val="Side Heading"/>
    <w:basedOn w:val="HeadingBase"/>
    <w:rsid w:val="00616E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EB0"/>
    <w:pPr>
      <w:numPr>
        <w:numId w:val="10"/>
      </w:numPr>
    </w:pPr>
  </w:style>
  <w:style w:type="paragraph" w:styleId="PlainText">
    <w:name w:val="Plain Text"/>
    <w:basedOn w:val="Normal"/>
    <w:link w:val="PlainTextChar"/>
    <w:rsid w:val="00616EB0"/>
    <w:rPr>
      <w:sz w:val="20"/>
    </w:rPr>
  </w:style>
  <w:style w:type="character" w:customStyle="1" w:styleId="PlainTextChar">
    <w:name w:val="Plain Text Char"/>
    <w:basedOn w:val="DefaultParagraphFont"/>
    <w:link w:val="PlainText"/>
    <w:rsid w:val="00616EB0"/>
    <w:rPr>
      <w:rFonts w:ascii="Courier New" w:eastAsia="Times New Roman" w:hAnsi="Courier New" w:cs="Times New Roman"/>
      <w:sz w:val="20"/>
      <w:szCs w:val="20"/>
      <w:lang w:eastAsia="en-US"/>
    </w:rPr>
  </w:style>
  <w:style w:type="character" w:customStyle="1" w:styleId="MenuOption">
    <w:name w:val="Menu Option"/>
    <w:basedOn w:val="DefaultParagraphFont"/>
    <w:rsid w:val="00616EB0"/>
    <w:rPr>
      <w:b/>
      <w:smallCaps/>
    </w:rPr>
  </w:style>
  <w:style w:type="paragraph" w:customStyle="1" w:styleId="TableListNumber">
    <w:name w:val="Table List Number"/>
    <w:basedOn w:val="ListNumber"/>
    <w:rsid w:val="00616EB0"/>
    <w:pPr>
      <w:numPr>
        <w:numId w:val="0"/>
      </w:numPr>
    </w:pPr>
  </w:style>
  <w:style w:type="paragraph" w:styleId="TOC4">
    <w:name w:val="toc 4"/>
    <w:basedOn w:val="TOCBase"/>
    <w:next w:val="Normal"/>
    <w:semiHidden/>
    <w:rsid w:val="00616EB0"/>
    <w:pPr>
      <w:tabs>
        <w:tab w:val="right" w:leader="dot" w:pos="9071"/>
      </w:tabs>
      <w:ind w:left="1701"/>
    </w:pPr>
  </w:style>
  <w:style w:type="paragraph" w:customStyle="1" w:styleId="ListAlpha">
    <w:name w:val="List Alpha"/>
    <w:basedOn w:val="List"/>
    <w:rsid w:val="00616EB0"/>
    <w:pPr>
      <w:numPr>
        <w:numId w:val="8"/>
      </w:numPr>
    </w:pPr>
  </w:style>
  <w:style w:type="paragraph" w:customStyle="1" w:styleId="ListAlpha2">
    <w:name w:val="List Alpha 2"/>
    <w:basedOn w:val="List2"/>
    <w:rsid w:val="00616EB0"/>
    <w:pPr>
      <w:numPr>
        <w:numId w:val="7"/>
      </w:numPr>
    </w:pPr>
  </w:style>
  <w:style w:type="paragraph" w:styleId="List2">
    <w:name w:val="List 2"/>
    <w:basedOn w:val="BodyText"/>
    <w:rsid w:val="00616EB0"/>
    <w:pPr>
      <w:tabs>
        <w:tab w:val="left" w:pos="680"/>
      </w:tabs>
      <w:spacing w:before="60" w:after="60"/>
      <w:ind w:left="680" w:hanging="340"/>
    </w:pPr>
  </w:style>
  <w:style w:type="paragraph" w:styleId="List3">
    <w:name w:val="List 3"/>
    <w:basedOn w:val="BodyText"/>
    <w:rsid w:val="00616EB0"/>
    <w:pPr>
      <w:tabs>
        <w:tab w:val="left" w:pos="1021"/>
      </w:tabs>
      <w:spacing w:before="60" w:after="60"/>
      <w:ind w:left="1020" w:hanging="340"/>
    </w:pPr>
  </w:style>
  <w:style w:type="paragraph" w:styleId="List4">
    <w:name w:val="List 4"/>
    <w:basedOn w:val="BodyText"/>
    <w:rsid w:val="00616EB0"/>
    <w:pPr>
      <w:tabs>
        <w:tab w:val="left" w:pos="1361"/>
      </w:tabs>
      <w:spacing w:before="60" w:after="60"/>
      <w:ind w:left="1361" w:hanging="340"/>
    </w:pPr>
  </w:style>
  <w:style w:type="paragraph" w:styleId="List5">
    <w:name w:val="List 5"/>
    <w:basedOn w:val="BodyText"/>
    <w:rsid w:val="00616EB0"/>
    <w:pPr>
      <w:tabs>
        <w:tab w:val="left" w:pos="1701"/>
      </w:tabs>
      <w:spacing w:before="60" w:after="60"/>
      <w:ind w:left="1701" w:hanging="340"/>
    </w:pPr>
  </w:style>
  <w:style w:type="paragraph" w:styleId="ListBullet3">
    <w:name w:val="List Bullet 3"/>
    <w:basedOn w:val="List3"/>
    <w:rsid w:val="00616EB0"/>
    <w:pPr>
      <w:numPr>
        <w:numId w:val="13"/>
      </w:numPr>
      <w:tabs>
        <w:tab w:val="clear" w:pos="1021"/>
      </w:tabs>
      <w:ind w:left="1037" w:hanging="357"/>
    </w:pPr>
  </w:style>
  <w:style w:type="paragraph" w:styleId="ListBullet4">
    <w:name w:val="List Bullet 4"/>
    <w:basedOn w:val="List4"/>
    <w:rsid w:val="00616EB0"/>
    <w:pPr>
      <w:numPr>
        <w:numId w:val="2"/>
      </w:numPr>
      <w:tabs>
        <w:tab w:val="clear" w:pos="1361"/>
      </w:tabs>
    </w:pPr>
  </w:style>
  <w:style w:type="paragraph" w:styleId="ListBullet5">
    <w:name w:val="List Bullet 5"/>
    <w:basedOn w:val="List5"/>
    <w:rsid w:val="00616EB0"/>
    <w:pPr>
      <w:numPr>
        <w:numId w:val="3"/>
      </w:numPr>
    </w:pPr>
  </w:style>
  <w:style w:type="paragraph" w:styleId="ListContinue2">
    <w:name w:val="List Continue 2"/>
    <w:basedOn w:val="List2"/>
    <w:rsid w:val="00616EB0"/>
    <w:pPr>
      <w:ind w:firstLine="0"/>
    </w:pPr>
  </w:style>
  <w:style w:type="paragraph" w:styleId="ListContinue3">
    <w:name w:val="List Continue 3"/>
    <w:basedOn w:val="List3"/>
    <w:rsid w:val="00616EB0"/>
    <w:pPr>
      <w:ind w:left="1021" w:firstLine="0"/>
    </w:pPr>
  </w:style>
  <w:style w:type="paragraph" w:styleId="ListContinue4">
    <w:name w:val="List Continue 4"/>
    <w:basedOn w:val="List4"/>
    <w:rsid w:val="00616EB0"/>
    <w:pPr>
      <w:ind w:firstLine="0"/>
    </w:pPr>
  </w:style>
  <w:style w:type="paragraph" w:styleId="ListContinue5">
    <w:name w:val="List Continue 5"/>
    <w:basedOn w:val="List5"/>
    <w:rsid w:val="00616EB0"/>
    <w:pPr>
      <w:ind w:firstLine="0"/>
    </w:pPr>
  </w:style>
  <w:style w:type="paragraph" w:styleId="ListNumber3">
    <w:name w:val="List Number 3"/>
    <w:basedOn w:val="List3"/>
    <w:rsid w:val="00616EB0"/>
    <w:pPr>
      <w:numPr>
        <w:numId w:val="4"/>
      </w:numPr>
    </w:pPr>
  </w:style>
  <w:style w:type="paragraph" w:styleId="ListNumber4">
    <w:name w:val="List Number 4"/>
    <w:basedOn w:val="List4"/>
    <w:rsid w:val="00616EB0"/>
    <w:pPr>
      <w:numPr>
        <w:numId w:val="5"/>
      </w:numPr>
    </w:pPr>
  </w:style>
  <w:style w:type="paragraph" w:styleId="ListNumber5">
    <w:name w:val="List Number 5"/>
    <w:basedOn w:val="List5"/>
    <w:rsid w:val="00616EB0"/>
    <w:pPr>
      <w:numPr>
        <w:numId w:val="6"/>
      </w:numPr>
    </w:pPr>
  </w:style>
  <w:style w:type="paragraph" w:styleId="BlockText">
    <w:name w:val="Block Text"/>
    <w:basedOn w:val="Normal"/>
    <w:rsid w:val="00616EB0"/>
    <w:pPr>
      <w:spacing w:after="120"/>
      <w:ind w:left="1440" w:right="1440"/>
    </w:pPr>
  </w:style>
  <w:style w:type="character" w:customStyle="1" w:styleId="Subscript">
    <w:name w:val="Subscript"/>
    <w:basedOn w:val="DefaultParagraphFont"/>
    <w:rsid w:val="00616EB0"/>
    <w:rPr>
      <w:sz w:val="16"/>
      <w:vertAlign w:val="subscript"/>
    </w:rPr>
  </w:style>
  <w:style w:type="character" w:customStyle="1" w:styleId="Superscript">
    <w:name w:val="Superscript"/>
    <w:basedOn w:val="DefaultParagraphFont"/>
    <w:rsid w:val="00616EB0"/>
    <w:rPr>
      <w:sz w:val="16"/>
      <w:vertAlign w:val="superscript"/>
    </w:rPr>
  </w:style>
  <w:style w:type="character" w:customStyle="1" w:styleId="Symbols">
    <w:name w:val="Symbols"/>
    <w:basedOn w:val="DefaultParagraphFont"/>
    <w:rsid w:val="00616EB0"/>
    <w:rPr>
      <w:rFonts w:ascii="Symbol" w:hAnsi="Symbol"/>
    </w:rPr>
  </w:style>
  <w:style w:type="character" w:customStyle="1" w:styleId="MenuOptions">
    <w:name w:val="Menu Options"/>
    <w:basedOn w:val="DefaultParagraphFont"/>
    <w:rsid w:val="00616EB0"/>
    <w:rPr>
      <w:rFonts w:ascii="Arial Narrow" w:hAnsi="Arial Narrow"/>
      <w:smallCaps/>
    </w:rPr>
  </w:style>
  <w:style w:type="character" w:customStyle="1" w:styleId="Buttons">
    <w:name w:val="Buttons"/>
    <w:basedOn w:val="DefaultParagraphFont"/>
    <w:rsid w:val="00616EB0"/>
    <w:rPr>
      <w:b/>
    </w:rPr>
  </w:style>
  <w:style w:type="character" w:customStyle="1" w:styleId="Underlined">
    <w:name w:val="Underlined"/>
    <w:basedOn w:val="DefaultParagraphFont"/>
    <w:rsid w:val="00616EB0"/>
    <w:rPr>
      <w:u w:val="single"/>
    </w:rPr>
  </w:style>
  <w:style w:type="paragraph" w:customStyle="1" w:styleId="TableBodyTextRight">
    <w:name w:val="Table Body Text Right"/>
    <w:basedOn w:val="TableBodyText"/>
    <w:rsid w:val="00616EB0"/>
    <w:pPr>
      <w:widowControl w:val="0"/>
      <w:autoSpaceDE w:val="0"/>
      <w:autoSpaceDN w:val="0"/>
      <w:adjustRightInd w:val="0"/>
      <w:jc w:val="right"/>
    </w:pPr>
    <w:rPr>
      <w:rFonts w:cs="Arial"/>
      <w:szCs w:val="18"/>
    </w:rPr>
  </w:style>
  <w:style w:type="paragraph" w:customStyle="1" w:styleId="CopyrightText">
    <w:name w:val="Copyright Text"/>
    <w:basedOn w:val="BodyText"/>
    <w:rsid w:val="00616EB0"/>
    <w:rPr>
      <w:sz w:val="18"/>
    </w:rPr>
  </w:style>
  <w:style w:type="paragraph" w:customStyle="1" w:styleId="BodySmallRight">
    <w:name w:val="Body Small Right"/>
    <w:basedOn w:val="BodyTextRight"/>
    <w:rsid w:val="00616EB0"/>
    <w:rPr>
      <w:sz w:val="18"/>
      <w:szCs w:val="18"/>
    </w:rPr>
  </w:style>
  <w:style w:type="paragraph" w:customStyle="1" w:styleId="MarginEdition">
    <w:name w:val="Margin Edition"/>
    <w:basedOn w:val="MarginNote"/>
    <w:rsid w:val="00616EB0"/>
    <w:pPr>
      <w:spacing w:before="0" w:after="0"/>
    </w:pPr>
    <w:rPr>
      <w:rFonts w:ascii="Times New Roman" w:hAnsi="Times New Roman"/>
      <w:color w:val="999999"/>
    </w:rPr>
  </w:style>
  <w:style w:type="paragraph" w:customStyle="1" w:styleId="Spacer">
    <w:name w:val="Spacer"/>
    <w:basedOn w:val="Normal"/>
    <w:rsid w:val="00616EB0"/>
    <w:rPr>
      <w:sz w:val="2"/>
      <w:szCs w:val="2"/>
    </w:rPr>
  </w:style>
  <w:style w:type="character" w:customStyle="1" w:styleId="Small">
    <w:name w:val="Small"/>
    <w:basedOn w:val="DefaultParagraphFont"/>
    <w:rsid w:val="00616EB0"/>
    <w:rPr>
      <w:sz w:val="16"/>
    </w:rPr>
  </w:style>
  <w:style w:type="paragraph" w:customStyle="1" w:styleId="WideTable">
    <w:name w:val="Wide Table"/>
    <w:basedOn w:val="Normal"/>
    <w:rsid w:val="00616EB0"/>
    <w:pPr>
      <w:ind w:left="-1418"/>
    </w:pPr>
    <w:rPr>
      <w:sz w:val="2"/>
      <w:szCs w:val="2"/>
    </w:rPr>
  </w:style>
  <w:style w:type="character" w:styleId="PageNumber">
    <w:name w:val="page number"/>
    <w:basedOn w:val="DefaultParagraphFont"/>
    <w:rsid w:val="00616EB0"/>
  </w:style>
  <w:style w:type="paragraph" w:styleId="Quote">
    <w:name w:val="Quote"/>
    <w:basedOn w:val="Heading1"/>
    <w:link w:val="QuoteChar"/>
    <w:qFormat/>
    <w:rsid w:val="00616EB0"/>
    <w:rPr>
      <w:b w:val="0"/>
      <w:sz w:val="72"/>
      <w:szCs w:val="72"/>
      <w:lang w:val="en-NZ"/>
    </w:rPr>
  </w:style>
  <w:style w:type="character" w:customStyle="1" w:styleId="QuoteChar">
    <w:name w:val="Quote Char"/>
    <w:basedOn w:val="DefaultParagraphFont"/>
    <w:link w:val="Quote"/>
    <w:rsid w:val="00616E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EB0"/>
    <w:pPr>
      <w:pageBreakBefore/>
    </w:pPr>
  </w:style>
  <w:style w:type="paragraph" w:customStyle="1" w:styleId="Border">
    <w:name w:val="Border"/>
    <w:basedOn w:val="Normal"/>
    <w:qFormat/>
    <w:rsid w:val="00616E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EB0"/>
    <w:rPr>
      <w:b/>
      <w:bCs/>
      <w:i/>
      <w:iCs/>
      <w:color w:val="auto"/>
    </w:rPr>
  </w:style>
  <w:style w:type="paragraph" w:styleId="IntenseQuote">
    <w:name w:val="Intense Quote"/>
    <w:basedOn w:val="Normal"/>
    <w:next w:val="Normal"/>
    <w:link w:val="IntenseQuoteChar"/>
    <w:uiPriority w:val="30"/>
    <w:qFormat/>
    <w:rsid w:val="00616E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E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EB0"/>
    <w:rPr>
      <w:smallCaps/>
      <w:color w:val="auto"/>
      <w:u w:val="single"/>
    </w:rPr>
  </w:style>
  <w:style w:type="character" w:styleId="IntenseReference">
    <w:name w:val="Intense Reference"/>
    <w:basedOn w:val="DefaultParagraphFont"/>
    <w:uiPriority w:val="32"/>
    <w:qFormat/>
    <w:rsid w:val="00616EB0"/>
    <w:rPr>
      <w:b/>
      <w:bCs/>
      <w:smallCaps/>
      <w:color w:val="auto"/>
      <w:spacing w:val="5"/>
      <w:u w:val="single"/>
    </w:rPr>
  </w:style>
  <w:style w:type="paragraph" w:customStyle="1" w:styleId="2ColumnHeading">
    <w:name w:val="2Column Heading"/>
    <w:basedOn w:val="BodyText"/>
    <w:qFormat/>
    <w:rsid w:val="00616EB0"/>
    <w:pPr>
      <w:spacing w:after="60"/>
      <w:ind w:left="-2268"/>
    </w:pPr>
    <w:rPr>
      <w:b/>
    </w:rPr>
  </w:style>
  <w:style w:type="paragraph" w:customStyle="1" w:styleId="Heading1TOC">
    <w:name w:val="Heading1 TOC"/>
    <w:basedOn w:val="Normal"/>
    <w:qFormat/>
    <w:rsid w:val="00616EB0"/>
    <w:pPr>
      <w:spacing w:before="240" w:after="120"/>
    </w:pPr>
    <w:rPr>
      <w:rFonts w:ascii="Times New Roman" w:hAnsi="Times New Roman"/>
      <w:b/>
      <w:sz w:val="32"/>
    </w:rPr>
  </w:style>
  <w:style w:type="paragraph" w:customStyle="1" w:styleId="Heading2TOC">
    <w:name w:val="Heading2 TOC"/>
    <w:basedOn w:val="Normal"/>
    <w:qFormat/>
    <w:rsid w:val="00616EB0"/>
    <w:pPr>
      <w:spacing w:before="240" w:after="60"/>
    </w:pPr>
    <w:rPr>
      <w:rFonts w:ascii="Times New Roman" w:hAnsi="Times New Roman"/>
      <w:b/>
      <w:sz w:val="28"/>
    </w:rPr>
  </w:style>
  <w:style w:type="character" w:customStyle="1" w:styleId="Underline">
    <w:name w:val="Underline"/>
    <w:basedOn w:val="DefaultParagraphFont"/>
    <w:qFormat/>
    <w:rsid w:val="00616EB0"/>
    <w:rPr>
      <w:u w:val="single"/>
    </w:rPr>
  </w:style>
  <w:style w:type="character" w:customStyle="1" w:styleId="BoldandItalics">
    <w:name w:val="Bold and Italics"/>
    <w:qFormat/>
    <w:rsid w:val="00616EB0"/>
    <w:rPr>
      <w:b/>
      <w:i/>
      <w:u w:val="none"/>
    </w:rPr>
  </w:style>
  <w:style w:type="paragraph" w:styleId="BalloonText">
    <w:name w:val="Balloon Text"/>
    <w:basedOn w:val="Normal"/>
    <w:link w:val="BalloonTextChar"/>
    <w:rsid w:val="00616EB0"/>
    <w:rPr>
      <w:rFonts w:ascii="Tahoma" w:hAnsi="Tahoma" w:cs="Tahoma"/>
      <w:sz w:val="16"/>
      <w:szCs w:val="16"/>
    </w:rPr>
  </w:style>
  <w:style w:type="character" w:customStyle="1" w:styleId="BalloonTextChar">
    <w:name w:val="Balloon Text Char"/>
    <w:basedOn w:val="DefaultParagraphFont"/>
    <w:link w:val="BalloonText"/>
    <w:rsid w:val="00616E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E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E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EB0"/>
    <w:rPr>
      <w:b/>
      <w:color w:val="660033"/>
      <w:spacing w:val="0"/>
    </w:rPr>
  </w:style>
  <w:style w:type="paragraph" w:customStyle="1" w:styleId="Nameditemlist">
    <w:name w:val="Named item list"/>
    <w:basedOn w:val="BodyText"/>
    <w:qFormat/>
    <w:rsid w:val="00616EB0"/>
    <w:pPr>
      <w:tabs>
        <w:tab w:val="left" w:pos="2835"/>
      </w:tabs>
      <w:ind w:left="2835" w:hanging="2835"/>
    </w:pPr>
  </w:style>
  <w:style w:type="paragraph" w:customStyle="1" w:styleId="BodyTextnopadding">
    <w:name w:val="Body Text no padding"/>
    <w:basedOn w:val="BodyText"/>
    <w:qFormat/>
    <w:rsid w:val="00616EB0"/>
    <w:pPr>
      <w:spacing w:before="0" w:after="0"/>
    </w:pPr>
  </w:style>
  <w:style w:type="paragraph" w:customStyle="1" w:styleId="BodyTextBold">
    <w:name w:val="Body Text Bold"/>
    <w:basedOn w:val="BodyText"/>
    <w:qFormat/>
    <w:rsid w:val="00616EB0"/>
    <w:rPr>
      <w:b/>
    </w:rPr>
  </w:style>
  <w:style w:type="character" w:styleId="Hyperlink">
    <w:name w:val="Hyperlink"/>
    <w:basedOn w:val="DefaultParagraphFont"/>
    <w:uiPriority w:val="99"/>
    <w:unhideWhenUsed/>
    <w:rsid w:val="008823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3541</Characters>
  <Application>Microsoft Office Word</Application>
  <DocSecurity>0</DocSecurity>
  <Lines>110</Lines>
  <Paragraphs>68</Paragraphs>
  <ScaleCrop>false</ScaleCrop>
  <Company>Author-it Software Corporation Ltd.</Company>
  <LinksUpToDate>false</LinksUpToDate>
  <CharactersWithSpaces>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FNSIBK522 Negotiate complex claims settlement for insurance broking clients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2022-11-03T07:28:00Z</dcterms:created>
  <dcterms:modified xsi:type="dcterms:W3CDTF">2022-11-03T07:28:00Z</dcterms:modified>
</cp:coreProperties>
</file>