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8B0" w:rsidP="004618B0">
      <w:pPr>
        <w:pStyle w:val="Title"/>
      </w:pPr>
      <w:r>
        <w:fldChar w:fldCharType="begin"/>
      </w:r>
      <w:r>
        <w:instrText xml:space="preserve"> TITLE   \* MERGEFORMAT </w:instrText>
      </w:r>
      <w:r>
        <w:fldChar w:fldCharType="separate"/>
      </w:r>
      <w:r>
        <w:t>FNSIBK515 Monitor broking client requirements and establish loss control programs</w:t>
      </w:r>
      <w:r>
        <w:fldChar w:fldCharType="end"/>
      </w:r>
    </w:p>
    <w:p w:rsidR="004618B0" w:rsidP="004618B0">
      <w:pPr>
        <w:pStyle w:val="Version"/>
        <w:sectPr w:rsidSect="00DB4D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D7A" w:rsidP="00DB4D7A">
      <w:pPr>
        <w:pStyle w:val="SuperHeading"/>
      </w:pPr>
      <w:r w:rsidRPr="00DB4D7A">
        <w:t>FNSIBK515 Monitor broking client requirements and establish loss control programs</w:t>
      </w:r>
    </w:p>
    <w:p w:rsidR="00000000" w:rsidRPr="00DB4D7A" w:rsidP="00DB4D7A">
      <w:pPr>
        <w:pStyle w:val="Heading1"/>
      </w:pPr>
      <w:bookmarkStart w:id="1" w:name="O_677331"/>
      <w:bookmarkEnd w:id="1"/>
      <w:r w:rsidRPr="00DB4D7A">
        <w:t>Modification History</w:t>
      </w:r>
    </w:p>
    <w:tbl>
      <w:tblPr>
        <w:tblW w:w="0" w:type="auto"/>
        <w:tblLayout w:type="fixed"/>
        <w:tblCellMar>
          <w:left w:w="62" w:type="dxa"/>
          <w:right w:w="62" w:type="dxa"/>
        </w:tblCellMar>
        <w:tblLook w:val="0000"/>
      </w:tblPr>
      <w:tblGrid>
        <w:gridCol w:w="3091"/>
        <w:gridCol w:w="5873"/>
      </w:tblGrid>
      <w:tr w:rsidTr="00DB4D7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rPr>
                <w:rStyle w:val="SpecialBold"/>
              </w:rPr>
              <w:t>Comments</w:t>
            </w:r>
          </w:p>
        </w:tc>
      </w:tr>
      <w:tr w:rsidTr="00DB4D7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t>This version first released with FNS Financial Services Training Package Version 1.0.</w:t>
            </w:r>
          </w:p>
        </w:tc>
      </w:tr>
    </w:tbl>
    <w:p w:rsidR="00000000" w:rsidRPr="00DB4D7A" w:rsidP="00DB4D7A">
      <w:pPr>
        <w:pStyle w:val="BodyText"/>
      </w:pPr>
    </w:p>
    <w:p w:rsidR="00000000" w:rsidRPr="00DB4D7A" w:rsidP="00DB4D7A">
      <w:pPr>
        <w:pStyle w:val="AllowPageBreak"/>
      </w:pPr>
    </w:p>
    <w:p w:rsidR="00000000" w:rsidRPr="00DB4D7A" w:rsidP="00DB4D7A">
      <w:pPr>
        <w:pStyle w:val="Heading1"/>
      </w:pPr>
      <w:bookmarkStart w:id="2" w:name="O_677332"/>
      <w:bookmarkEnd w:id="2"/>
      <w:r w:rsidRPr="00DB4D7A">
        <w:t>Application</w:t>
      </w:r>
    </w:p>
    <w:p w:rsidR="00000000" w:rsidRPr="00DB4D7A" w:rsidP="004618B0">
      <w:pPr>
        <w:pStyle w:val="BodyText"/>
      </w:pPr>
      <w:r w:rsidRPr="00DB4D7A">
        <w:t>This unit describes the skills and knowledge required to establish ongoing monitoring and review processes that include insurance loss trends to establish an appropriate loss control program to improve loss ratios.</w:t>
      </w:r>
    </w:p>
    <w:p w:rsidR="00000000" w:rsidRPr="00DB4D7A" w:rsidP="004618B0">
      <w:pPr>
        <w:pStyle w:val="BodyText"/>
      </w:pPr>
      <w:r w:rsidRPr="00DB4D7A">
        <w:t>It applies to individuals wh</w:t>
      </w:r>
      <w:r w:rsidRPr="00DB4D7A">
        <w:t>o use well-developed interpersonal, analytical and communication skills within organisations of various sizes and across a range of customer bases.</w:t>
      </w:r>
    </w:p>
    <w:p w:rsidR="00000000" w:rsidRPr="00DB4D7A" w:rsidP="004618B0">
      <w:pPr>
        <w:pStyle w:val="BodyText"/>
      </w:pPr>
      <w:r w:rsidRPr="00DB4D7A">
        <w:t>Work functions in the occupational areas where this unit may be used are subject to regulatory requirements</w:t>
      </w:r>
      <w:r w:rsidRPr="00DB4D7A">
        <w:t>. Refer to the FNS Implementation Guide Companion Volume or the relevant regulator for specific guidance on requirements.</w:t>
      </w:r>
    </w:p>
    <w:p w:rsidR="00000000" w:rsidRPr="00DB4D7A" w:rsidP="00DB4D7A">
      <w:pPr>
        <w:pStyle w:val="Heading1"/>
      </w:pPr>
      <w:bookmarkStart w:id="3" w:name="O_677335"/>
      <w:bookmarkEnd w:id="3"/>
      <w:r w:rsidRPr="00DB4D7A">
        <w:t>Unit Sector</w:t>
      </w:r>
    </w:p>
    <w:p w:rsidR="00000000" w:rsidRPr="00DB4D7A" w:rsidP="004618B0">
      <w:pPr>
        <w:pStyle w:val="BodyText"/>
      </w:pPr>
      <w:r w:rsidRPr="00DB4D7A">
        <w:t>Insurance broking</w:t>
      </w:r>
    </w:p>
    <w:p w:rsidR="00000000" w:rsidRPr="00DB4D7A" w:rsidP="00DB4D7A">
      <w:pPr>
        <w:pStyle w:val="Heading1"/>
      </w:pPr>
      <w:bookmarkStart w:id="4" w:name="O_677336"/>
      <w:bookmarkEnd w:id="4"/>
      <w:r w:rsidRPr="00DB4D7A">
        <w:t>Elements and Performance Criteria</w:t>
      </w:r>
    </w:p>
    <w:tbl>
      <w:tblPr>
        <w:tblW w:w="9236" w:type="dxa"/>
        <w:tblLayout w:type="fixed"/>
        <w:tblCellMar>
          <w:left w:w="62" w:type="dxa"/>
          <w:right w:w="62" w:type="dxa"/>
        </w:tblCellMar>
        <w:tblLook w:val="0000"/>
      </w:tblPr>
      <w:tblGrid>
        <w:gridCol w:w="2645"/>
        <w:gridCol w:w="6591"/>
      </w:tblGrid>
      <w:tr w:rsidTr="00DB4D7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4D7A" w:rsidP="00DB4D7A">
            <w:pPr>
              <w:pStyle w:val="BodyText"/>
            </w:pPr>
            <w:r w:rsidRPr="00DB4D7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4D7A">
            <w:pPr>
              <w:pStyle w:val="BodyText"/>
              <w:rPr>
                <w:lang w:val="en-NZ"/>
              </w:rPr>
            </w:pPr>
            <w:r w:rsidRPr="00DB4D7A">
              <w:rPr>
                <w:rStyle w:val="SpecialBold"/>
              </w:rPr>
              <w:t>PERFORMANCE CRITERIA</w:t>
            </w:r>
          </w:p>
        </w:tc>
      </w:tr>
      <w:tr w:rsidTr="00DB4D7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rPr>
                <w:rStyle w:val="Emphasis"/>
              </w:rPr>
              <w:t>Performance criteria describe the performance needed to demonstrate achievement of the element.</w:t>
            </w:r>
          </w:p>
        </w:tc>
      </w:tr>
      <w:tr w:rsidTr="00DB4D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1. Establish communication protocols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t xml:space="preserve">1.1 Apply brokerage service guidelines to determine level of client </w:t>
            </w:r>
            <w:r w:rsidRPr="00DB4D7A">
              <w:t>contact required</w:t>
            </w:r>
          </w:p>
          <w:p w:rsidR="00000000" w:rsidRPr="00DB4D7A" w:rsidP="00DB4D7A">
            <w:pPr>
              <w:pStyle w:val="BodyText"/>
            </w:pPr>
            <w:r w:rsidRPr="00DB4D7A">
              <w:t>1.2 Formalise communications where interests of broker and client need to be protected</w:t>
            </w:r>
          </w:p>
          <w:p w:rsidR="00000000" w:rsidRPr="00DB4D7A" w:rsidP="00DB4D7A">
            <w:pPr>
              <w:pStyle w:val="BodyText"/>
            </w:pPr>
            <w:r w:rsidRPr="00DB4D7A">
              <w:t>1.3 Focus communications on ongoing review of client requirements</w:t>
            </w:r>
          </w:p>
          <w:p w:rsidR="00000000" w:rsidP="00DB4D7A">
            <w:pPr>
              <w:pStyle w:val="BodyText"/>
              <w:rPr>
                <w:lang w:val="en-NZ"/>
              </w:rPr>
            </w:pPr>
            <w:r w:rsidRPr="00DB4D7A">
              <w:t xml:space="preserve">1.4 Establish regular communications within guidelines based on client needs </w:t>
            </w:r>
          </w:p>
        </w:tc>
      </w:tr>
      <w:tr w:rsidTr="00DB4D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2. Gather and review client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t>2.1 Identify categories of information relevant to broking services provided</w:t>
            </w:r>
          </w:p>
          <w:p w:rsidR="00000000" w:rsidRPr="00DB4D7A" w:rsidP="00DB4D7A">
            <w:pPr>
              <w:pStyle w:val="BodyText"/>
            </w:pPr>
            <w:r w:rsidRPr="00DB4D7A">
              <w:t>2.2 Monitor business environment to identify need to amend information services</w:t>
            </w:r>
          </w:p>
          <w:p w:rsidR="00000000" w:rsidRPr="00DB4D7A" w:rsidP="00DB4D7A">
            <w:pPr>
              <w:pStyle w:val="BodyText"/>
            </w:pPr>
            <w:r w:rsidRPr="00DB4D7A">
              <w:t>2.3 Establish methods to select and filter information in e</w:t>
            </w:r>
            <w:r w:rsidRPr="00DB4D7A">
              <w:t>fficient manner</w:t>
            </w:r>
          </w:p>
          <w:p w:rsidR="00000000" w:rsidP="00DB4D7A">
            <w:pPr>
              <w:pStyle w:val="BodyText"/>
              <w:rPr>
                <w:lang w:val="en-NZ"/>
              </w:rPr>
            </w:pPr>
            <w:r w:rsidRPr="00DB4D7A">
              <w:t>2.4 Determine, gather and review information relevant to client</w:t>
            </w:r>
          </w:p>
        </w:tc>
      </w:tr>
      <w:tr w:rsidTr="00DB4D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3. Establish loss reporting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t>3.1 Determine content and format of information required to analyse and report loss</w:t>
            </w:r>
          </w:p>
          <w:p w:rsidR="00000000" w:rsidRPr="00DB4D7A" w:rsidP="00DB4D7A">
            <w:pPr>
              <w:pStyle w:val="BodyText"/>
            </w:pPr>
            <w:r w:rsidRPr="00DB4D7A">
              <w:t>3.2 Assign responsibility for establishing and maintain</w:t>
            </w:r>
            <w:r w:rsidRPr="00DB4D7A">
              <w:t>ing loss reporting program so that accurate, comprehensive and reliable records are maintained</w:t>
            </w:r>
          </w:p>
          <w:p w:rsidR="00000000" w:rsidP="00DB4D7A">
            <w:pPr>
              <w:pStyle w:val="BodyText"/>
              <w:rPr>
                <w:lang w:val="en-NZ"/>
              </w:rPr>
            </w:pPr>
            <w:r w:rsidRPr="00DB4D7A">
              <w:t>3.3 Record loss information accurately and without delay in established format</w:t>
            </w:r>
          </w:p>
        </w:tc>
      </w:tr>
      <w:tr w:rsidTr="00DB4D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4. Determine suitable action on loss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t xml:space="preserve">4.1 Assess loss reports in relation </w:t>
            </w:r>
            <w:r w:rsidRPr="00DB4D7A">
              <w:t>to client program to ensure all insured losses are identified</w:t>
            </w:r>
          </w:p>
          <w:p w:rsidR="00000000" w:rsidP="00DB4D7A">
            <w:pPr>
              <w:pStyle w:val="BodyText"/>
              <w:rPr>
                <w:lang w:val="en-NZ"/>
              </w:rPr>
            </w:pPr>
            <w:r w:rsidRPr="00DB4D7A">
              <w:t>4.2 Refer insured losses to insurers within policy requirements</w:t>
            </w:r>
          </w:p>
        </w:tc>
      </w:tr>
      <w:tr w:rsidTr="00DB4D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5. Identify loss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t>5.1 Undertake analysis of loss information using valid and reliable statistical techniques</w:t>
            </w:r>
          </w:p>
          <w:p w:rsidR="00000000" w:rsidP="00DB4D7A">
            <w:pPr>
              <w:pStyle w:val="BodyText"/>
              <w:rPr>
                <w:lang w:val="en-NZ"/>
              </w:rPr>
            </w:pPr>
            <w:r w:rsidRPr="00DB4D7A">
              <w:t>5.2 Apply stan</w:t>
            </w:r>
            <w:r w:rsidRPr="00DB4D7A">
              <w:t>dard industry procedures to review loss trend information for client impact</w:t>
            </w:r>
          </w:p>
        </w:tc>
      </w:tr>
      <w:tr w:rsidTr="00DB4D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6. Formulate and recommend loss control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t>6.1 Identify significance of analysis for client program so areas of effective loss control measures can be specified</w:t>
            </w:r>
          </w:p>
          <w:p w:rsidR="00000000" w:rsidRPr="00DB4D7A" w:rsidP="00DB4D7A">
            <w:pPr>
              <w:pStyle w:val="BodyText"/>
            </w:pPr>
            <w:r w:rsidRPr="00DB4D7A">
              <w:t xml:space="preserve">6.2 Identify </w:t>
            </w:r>
            <w:r w:rsidRPr="00DB4D7A">
              <w:t>options to reduce incidence and frequency of loss to protect client interests</w:t>
            </w:r>
          </w:p>
          <w:p w:rsidR="00000000" w:rsidRPr="00DB4D7A" w:rsidP="00DB4D7A">
            <w:pPr>
              <w:pStyle w:val="BodyText"/>
            </w:pPr>
            <w:r w:rsidRPr="00DB4D7A">
              <w:t>6.3 Document client loss control programs clearly with reasons for recommendations made</w:t>
            </w:r>
          </w:p>
        </w:tc>
      </w:tr>
    </w:tbl>
    <w:p w:rsidR="00000000" w:rsidRPr="00DB4D7A" w:rsidP="00DB4D7A">
      <w:pPr>
        <w:pStyle w:val="BodyText"/>
      </w:pPr>
    </w:p>
    <w:p w:rsidR="00000000" w:rsidRPr="00DB4D7A" w:rsidP="00DB4D7A">
      <w:pPr>
        <w:pStyle w:val="AllowPageBreak"/>
      </w:pPr>
    </w:p>
    <w:p w:rsidR="00000000" w:rsidRPr="00DB4D7A" w:rsidP="00DB4D7A">
      <w:pPr>
        <w:pStyle w:val="Heading1"/>
      </w:pPr>
      <w:bookmarkStart w:id="5" w:name="O_677337"/>
      <w:bookmarkEnd w:id="5"/>
      <w:r w:rsidRPr="00DB4D7A">
        <w:t>Foundation Skills</w:t>
      </w:r>
    </w:p>
    <w:p w:rsidR="00000000" w:rsidRPr="004618B0" w:rsidP="004618B0">
      <w:pPr>
        <w:pStyle w:val="BodyText"/>
        <w:rPr>
          <w:i/>
        </w:rPr>
      </w:pPr>
      <w:r w:rsidRPr="004618B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DB4D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rPr>
                <w:rStyle w:val="SpecialBold"/>
              </w:rPr>
              <w:t>Description</w:t>
            </w:r>
          </w:p>
        </w:tc>
      </w:tr>
      <w:tr w:rsidTr="00DB4D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2.1-2.4, 3.1, 4.1, 6.1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ListBullet"/>
              <w:rPr>
                <w:lang w:val="en-NZ"/>
              </w:rPr>
            </w:pPr>
            <w:r w:rsidRPr="00DB4D7A">
              <w:t>Organises, interprets an</w:t>
            </w:r>
            <w:r w:rsidRPr="00DB4D7A">
              <w:t>d critiques material from a range of sources and identifies relevant and key information</w:t>
            </w:r>
          </w:p>
        </w:tc>
      </w:tr>
      <w:tr w:rsidTr="00DB4D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3.1, 3.3, 6.1, 6.3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ListBullet"/>
            </w:pPr>
            <w:r w:rsidRPr="00DB4D7A">
              <w:t>Develops material for a specific audience using clear, detailed language to convey explicit information, requirements and recommendations</w:t>
            </w:r>
          </w:p>
          <w:p w:rsidR="00000000" w:rsidP="00DB4D7A">
            <w:pPr>
              <w:pStyle w:val="ListBullet"/>
              <w:rPr>
                <w:lang w:val="en-NZ"/>
              </w:rPr>
            </w:pPr>
            <w:r w:rsidRPr="00DB4D7A">
              <w:t>Presents information using clear and concise language and industry related terminology in accordance with organisational formats and protocols</w:t>
            </w:r>
          </w:p>
        </w:tc>
      </w:tr>
      <w:tr w:rsidTr="00DB4D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1.4, 4.2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ListBullet"/>
            </w:pPr>
            <w:r w:rsidRPr="00DB4D7A">
              <w:t xml:space="preserve">Conveys and seeks information using language and tone appropriate for the audience </w:t>
            </w:r>
          </w:p>
          <w:p w:rsidR="00000000" w:rsidP="00DB4D7A">
            <w:pPr>
              <w:pStyle w:val="ListBullet"/>
              <w:rPr>
                <w:lang w:val="en-NZ"/>
              </w:rPr>
            </w:pPr>
            <w:r w:rsidRPr="00DB4D7A">
              <w:t>Employs listening and questioning techniques to confirm understanding</w:t>
            </w:r>
          </w:p>
        </w:tc>
      </w:tr>
      <w:tr w:rsidTr="00DB4D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3.1, 4.1, 5.1, 5.2, 6.1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ListBullet"/>
            </w:pPr>
            <w:r w:rsidRPr="00DB4D7A">
              <w:t xml:space="preserve">Analyses both qualitative and quantitative data and performs accurate mathematical calculations to monitor and identify changes affecting the client </w:t>
            </w:r>
          </w:p>
          <w:p w:rsidR="00000000" w:rsidP="00DB4D7A">
            <w:pPr>
              <w:pStyle w:val="ListBullet"/>
              <w:rPr>
                <w:lang w:val="en-NZ"/>
              </w:rPr>
            </w:pPr>
            <w:r w:rsidRPr="00DB4D7A">
              <w:t>Undertakes statistical analysis, interprets data and performs accurate mathematical calculations to achieve required outcomes</w:t>
            </w:r>
          </w:p>
        </w:tc>
      </w:tr>
      <w:tr w:rsidTr="00DB4D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1.1, 1.2, 2.2, 4.2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ListBullet"/>
              <w:rPr>
                <w:lang w:val="en-NZ"/>
              </w:rPr>
            </w:pPr>
            <w:r w:rsidRPr="00DB4D7A">
              <w:t xml:space="preserve">Takes a lead role in the development of organisational programs, protocols, roles </w:t>
            </w:r>
            <w:r w:rsidRPr="00DB4D7A">
              <w:t xml:space="preserve">and responsibilities </w:t>
            </w:r>
          </w:p>
        </w:tc>
      </w:tr>
      <w:tr w:rsidTr="00DB4D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1.3, 1.4, 3.2, 4.2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ListBullet"/>
            </w:pPr>
            <w:r w:rsidRPr="00DB4D7A">
              <w:t>Selects and uses appropriate conventions and protocols when communicating with colleagues and others to seek or provide information</w:t>
            </w:r>
          </w:p>
          <w:p w:rsidR="00000000" w:rsidP="00DB4D7A">
            <w:pPr>
              <w:pStyle w:val="ListBullet"/>
              <w:rPr>
                <w:lang w:val="en-NZ"/>
              </w:rPr>
            </w:pPr>
            <w:r w:rsidRPr="00DB4D7A">
              <w:t>Recognises and accommodates the particular needs, values, be</w:t>
            </w:r>
            <w:r w:rsidRPr="00DB4D7A">
              <w:t>liefs and cultural expectations of others</w:t>
            </w:r>
          </w:p>
        </w:tc>
      </w:tr>
      <w:tr w:rsidTr="00DB4D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2.1-2.4, 3.3, 4.1, 6.1-6.3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ListBullet"/>
            </w:pPr>
            <w:r w:rsidRPr="00DB4D7A">
              <w:t xml:space="preserve">Accepts responsibility for planning and sequencing complex tasks and workload to meet service requirements </w:t>
            </w:r>
          </w:p>
          <w:p w:rsidR="00000000" w:rsidRPr="00DB4D7A" w:rsidP="00DB4D7A">
            <w:pPr>
              <w:pStyle w:val="ListBullet"/>
            </w:pPr>
            <w:r w:rsidRPr="00DB4D7A">
              <w:t>Systematically gathers and analyses all relevant informatio</w:t>
            </w:r>
            <w:r w:rsidRPr="00DB4D7A">
              <w:t>n and evaluates options to make decisions and recommendations regarding loss control</w:t>
            </w:r>
          </w:p>
          <w:p w:rsidR="00000000" w:rsidRPr="00DB4D7A" w:rsidP="00DB4D7A">
            <w:pPr>
              <w:pStyle w:val="ListBullet"/>
            </w:pPr>
            <w:r w:rsidRPr="00DB4D7A">
              <w:t>Uses digital technologies to access, enter and store information required to complete work tasks</w:t>
            </w:r>
          </w:p>
        </w:tc>
      </w:tr>
    </w:tbl>
    <w:p w:rsidR="00000000" w:rsidRPr="00DB4D7A" w:rsidP="00DB4D7A">
      <w:pPr>
        <w:pStyle w:val="BodyText"/>
      </w:pPr>
    </w:p>
    <w:p w:rsidR="00000000" w:rsidRPr="00DB4D7A" w:rsidP="00DB4D7A">
      <w:pPr>
        <w:pStyle w:val="AllowPageBreak"/>
      </w:pPr>
    </w:p>
    <w:p w:rsidR="00000000" w:rsidRPr="00DB4D7A" w:rsidP="00DB4D7A">
      <w:pPr>
        <w:pStyle w:val="Heading1"/>
      </w:pPr>
      <w:bookmarkStart w:id="6" w:name="O_677339"/>
      <w:bookmarkEnd w:id="6"/>
      <w:r w:rsidRPr="00DB4D7A">
        <w:t>Unit Mapping Information</w:t>
      </w:r>
    </w:p>
    <w:tbl>
      <w:tblPr>
        <w:tblW w:w="0" w:type="auto"/>
        <w:tblLayout w:type="fixed"/>
        <w:tblCellMar>
          <w:left w:w="62" w:type="dxa"/>
          <w:right w:w="62" w:type="dxa"/>
        </w:tblCellMar>
        <w:tblLook w:val="0000"/>
      </w:tblPr>
      <w:tblGrid>
        <w:gridCol w:w="2220"/>
        <w:gridCol w:w="2295"/>
        <w:gridCol w:w="2295"/>
        <w:gridCol w:w="2295"/>
      </w:tblGrid>
      <w:tr w:rsidTr="00DB4D7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rPr>
                <w:rStyle w:val="SpecialBold"/>
              </w:rPr>
              <w:t xml:space="preserve">Code and title </w:t>
            </w:r>
          </w:p>
          <w:p w:rsidR="00000000" w:rsidRPr="00DB4D7A" w:rsidP="00DB4D7A">
            <w:pPr>
              <w:pStyle w:val="BodyText"/>
            </w:pPr>
            <w:r w:rsidRPr="00DB4D7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rPr>
                <w:rStyle w:val="SpecialBold"/>
              </w:rPr>
              <w:t>Code and title</w:t>
            </w:r>
          </w:p>
          <w:p w:rsidR="00000000" w:rsidRPr="00DB4D7A" w:rsidP="00DB4D7A">
            <w:pPr>
              <w:pStyle w:val="BodyText"/>
            </w:pPr>
            <w:r w:rsidRPr="00DB4D7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rPr>
                <w:rStyle w:val="SpecialBold"/>
              </w:rPr>
              <w:t>Equivalence status</w:t>
            </w:r>
          </w:p>
        </w:tc>
      </w:tr>
      <w:tr w:rsidTr="00DB4D7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 xml:space="preserve">FNSIBK515 Monitor broking client requirements and establish loss control programs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FNSIBK506A Monitor broking client requirements FNSIBK511A Review incidence of loss for broking clients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D7A">
            <w:pPr>
              <w:pStyle w:val="BodyText"/>
              <w:rPr>
                <w:lang w:val="en-NZ"/>
              </w:rPr>
            </w:pPr>
            <w:r w:rsidRPr="00DB4D7A">
              <w:t>Revised unit merges FNSIBK506A and FNSIBK511A to better reflect industry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D7A" w:rsidP="00DB4D7A">
            <w:pPr>
              <w:pStyle w:val="BodyText"/>
            </w:pPr>
            <w:r w:rsidRPr="00DB4D7A">
              <w:t>No equivalent unit</w:t>
            </w:r>
          </w:p>
        </w:tc>
      </w:tr>
    </w:tbl>
    <w:p w:rsidR="00000000" w:rsidRPr="00DB4D7A" w:rsidP="00DB4D7A">
      <w:pPr>
        <w:pStyle w:val="BodyText"/>
      </w:pPr>
    </w:p>
    <w:p w:rsidR="00000000" w:rsidRPr="00DB4D7A" w:rsidP="00DB4D7A">
      <w:pPr>
        <w:pStyle w:val="AllowPageBreak"/>
      </w:pPr>
    </w:p>
    <w:p w:rsidR="00000000" w:rsidRPr="00DB4D7A" w:rsidP="00DB4D7A">
      <w:pPr>
        <w:pStyle w:val="Heading1"/>
      </w:pPr>
      <w:bookmarkStart w:id="7" w:name="O_677346"/>
      <w:bookmarkEnd w:id="7"/>
      <w:r w:rsidRPr="00DB4D7A">
        <w:t>Links</w:t>
      </w:r>
    </w:p>
    <w:p w:rsidR="00000000" w:rsidRPr="00DB4D7A" w:rsidP="004618B0">
      <w:pPr>
        <w:pStyle w:val="BodyText"/>
      </w:pPr>
      <w:r w:rsidRPr="00DB4D7A">
        <w:t>Companion Volume implementa</w:t>
      </w:r>
      <w:r w:rsidRPr="00DB4D7A">
        <w:t xml:space="preserve">tion guides are found in VETNet - </w:t>
      </w:r>
      <w:r>
        <w:fldChar w:fldCharType="begin"/>
      </w:r>
      <w:r>
        <w:instrText xml:space="preserve"> HYPERLINK "https://vetnet.gov.au/Pages/TrainingDocs.aspx?q=c7200cc8-0566-4f04-b76f-e89fd6f102fe" </w:instrText>
      </w:r>
      <w:r>
        <w:fldChar w:fldCharType="separate"/>
      </w:r>
      <w:r w:rsidRPr="00B703C4">
        <w:rPr>
          <w:rStyle w:val="Hyperlink"/>
        </w:rPr>
        <w:t>https://vetnet.gov.au/Pages/TrainingDocs.aspx?q=c7200cc8-0566-4f04-b76f-e89fd6f102fe</w:t>
      </w:r>
      <w:r>
        <w:fldChar w:fldCharType="end"/>
      </w:r>
    </w:p>
    <w:p w:rsidR="00000000" w:rsidRPr="00DB4D7A" w:rsidP="00DB4D7A"/>
    <w:sectPr w:rsidSect="00DB4D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7A" w:rsidRPr="004618B0" w:rsidP="00461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8B0" w:rsidP="00DB4D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18B0" w:rsidP="00DB4D7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618B0" w:rsidP="00DB4D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8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D7A" w:rsidRPr="004618B0" w:rsidP="004618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8B0" w:rsidRPr="002D2AF8" w:rsidP="00DB4D7A">
    <w:pPr>
      <w:pStyle w:val="Header"/>
      <w:framePr w:wrap="around"/>
    </w:pPr>
    <w:r>
      <w:fldChar w:fldCharType="begin"/>
    </w:r>
    <w:r>
      <w:instrText xml:space="preserve"> TITLE   \* MERGEFORMAT </w:instrText>
    </w:r>
    <w:r>
      <w:fldChar w:fldCharType="separate"/>
    </w:r>
    <w:r>
      <w:t>FNSIBK515 Monitor broking client requirements and establish loss control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4618B0" w:rsidP="00DB4D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E832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3AB8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D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D7A"/>
    <w:pPr>
      <w:spacing w:before="360" w:after="60"/>
      <w:outlineLvl w:val="0"/>
    </w:pPr>
    <w:rPr>
      <w:sz w:val="32"/>
    </w:rPr>
  </w:style>
  <w:style w:type="paragraph" w:styleId="Heading2">
    <w:name w:val="heading 2"/>
    <w:basedOn w:val="HeadingBase"/>
    <w:next w:val="BodyText"/>
    <w:link w:val="Heading2Char"/>
    <w:qFormat/>
    <w:rsid w:val="00DB4D7A"/>
    <w:pPr>
      <w:keepLines/>
      <w:spacing w:before="240" w:after="120"/>
      <w:outlineLvl w:val="1"/>
    </w:pPr>
    <w:rPr>
      <w:sz w:val="28"/>
      <w:szCs w:val="40"/>
    </w:rPr>
  </w:style>
  <w:style w:type="paragraph" w:styleId="Heading3">
    <w:name w:val="heading 3"/>
    <w:basedOn w:val="HeadingBase"/>
    <w:next w:val="BodyText"/>
    <w:link w:val="Heading3Char"/>
    <w:qFormat/>
    <w:rsid w:val="00DB4D7A"/>
    <w:pPr>
      <w:spacing w:before="180" w:after="120"/>
      <w:outlineLvl w:val="2"/>
    </w:pPr>
    <w:rPr>
      <w:spacing w:val="-10"/>
      <w:kern w:val="32"/>
    </w:rPr>
  </w:style>
  <w:style w:type="paragraph" w:styleId="Heading4">
    <w:name w:val="heading 4"/>
    <w:basedOn w:val="HeadingBase"/>
    <w:next w:val="BodyText"/>
    <w:link w:val="Heading4Char"/>
    <w:qFormat/>
    <w:rsid w:val="00DB4D7A"/>
    <w:pPr>
      <w:spacing w:before="160" w:after="120"/>
      <w:outlineLvl w:val="3"/>
    </w:pPr>
    <w:rPr>
      <w:sz w:val="22"/>
    </w:rPr>
  </w:style>
  <w:style w:type="paragraph" w:styleId="Heading5">
    <w:name w:val="heading 5"/>
    <w:basedOn w:val="HeadingBase"/>
    <w:next w:val="Normal"/>
    <w:link w:val="Heading5Char"/>
    <w:qFormat/>
    <w:rsid w:val="00DB4D7A"/>
    <w:pPr>
      <w:spacing w:before="80"/>
      <w:outlineLvl w:val="4"/>
    </w:pPr>
    <w:rPr>
      <w:color w:val="918585"/>
      <w:sz w:val="20"/>
    </w:rPr>
  </w:style>
  <w:style w:type="paragraph" w:styleId="Heading6">
    <w:name w:val="heading 6"/>
    <w:basedOn w:val="HeadingBase"/>
    <w:next w:val="Normal"/>
    <w:link w:val="Heading6Char"/>
    <w:qFormat/>
    <w:rsid w:val="00DB4D7A"/>
    <w:pPr>
      <w:spacing w:before="60"/>
      <w:outlineLvl w:val="5"/>
    </w:pPr>
    <w:rPr>
      <w:color w:val="918585"/>
      <w:sz w:val="20"/>
    </w:rPr>
  </w:style>
  <w:style w:type="paragraph" w:styleId="Heading7">
    <w:name w:val="heading 7"/>
    <w:basedOn w:val="Normal"/>
    <w:next w:val="Normal"/>
    <w:link w:val="Heading7Char"/>
    <w:qFormat/>
    <w:rsid w:val="00DB4D7A"/>
    <w:pPr>
      <w:ind w:left="720"/>
      <w:outlineLvl w:val="6"/>
    </w:pPr>
    <w:rPr>
      <w:i/>
    </w:rPr>
  </w:style>
  <w:style w:type="paragraph" w:styleId="Heading8">
    <w:name w:val="heading 8"/>
    <w:basedOn w:val="Normal"/>
    <w:next w:val="Normal"/>
    <w:link w:val="Heading8Char"/>
    <w:qFormat/>
    <w:rsid w:val="00DB4D7A"/>
    <w:pPr>
      <w:ind w:left="720"/>
      <w:outlineLvl w:val="7"/>
    </w:pPr>
    <w:rPr>
      <w:i/>
    </w:rPr>
  </w:style>
  <w:style w:type="paragraph" w:styleId="Heading9">
    <w:name w:val="heading 9"/>
    <w:basedOn w:val="Normal"/>
    <w:next w:val="Normal"/>
    <w:link w:val="Heading9Char"/>
    <w:qFormat/>
    <w:rsid w:val="00DB4D7A"/>
    <w:pPr>
      <w:ind w:left="720"/>
      <w:outlineLvl w:val="8"/>
    </w:pPr>
    <w:rPr>
      <w:i/>
    </w:rPr>
  </w:style>
  <w:style w:type="character" w:default="1" w:styleId="DefaultParagraphFont">
    <w:name w:val="Default Paragraph Font"/>
    <w:uiPriority w:val="1"/>
    <w:unhideWhenUsed/>
    <w:rsid w:val="00DB4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D7A"/>
  </w:style>
  <w:style w:type="character" w:customStyle="1" w:styleId="Heading1Char">
    <w:name w:val="Heading 1 Char"/>
    <w:basedOn w:val="DefaultParagraphFont"/>
    <w:link w:val="Heading1"/>
    <w:rsid w:val="00DB4D7A"/>
    <w:rPr>
      <w:rFonts w:ascii="Times New Roman" w:eastAsia="Times New Roman" w:hAnsi="Times New Roman" w:cs="Times New Roman"/>
      <w:b/>
      <w:sz w:val="32"/>
      <w:szCs w:val="20"/>
      <w:lang w:eastAsia="en-US"/>
    </w:rPr>
  </w:style>
  <w:style w:type="paragraph" w:styleId="BodyText">
    <w:name w:val="Body Text"/>
    <w:basedOn w:val="Normal"/>
    <w:link w:val="BodyTextChar"/>
    <w:rsid w:val="00DB4D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D7A"/>
    <w:rPr>
      <w:rFonts w:ascii="Times New Roman" w:eastAsia="Times New Roman" w:hAnsi="Times New Roman" w:cs="Times New Roman"/>
      <w:sz w:val="24"/>
      <w:lang w:eastAsia="en-US"/>
    </w:rPr>
  </w:style>
  <w:style w:type="paragraph" w:styleId="ListBullet">
    <w:name w:val="List Bullet"/>
    <w:basedOn w:val="List"/>
    <w:rsid w:val="00DB4D7A"/>
    <w:pPr>
      <w:numPr>
        <w:numId w:val="11"/>
      </w:numPr>
      <w:tabs>
        <w:tab w:val="clear" w:pos="340"/>
      </w:tabs>
      <w:spacing w:before="40" w:after="40"/>
    </w:pPr>
  </w:style>
  <w:style w:type="character" w:customStyle="1" w:styleId="SpecialBold">
    <w:name w:val="Special Bold"/>
    <w:basedOn w:val="DefaultParagraphFont"/>
    <w:rsid w:val="00DB4D7A"/>
    <w:rPr>
      <w:b/>
      <w:spacing w:val="0"/>
    </w:rPr>
  </w:style>
  <w:style w:type="character" w:styleId="Emphasis">
    <w:name w:val="Emphasis"/>
    <w:basedOn w:val="DefaultParagraphFont"/>
    <w:qFormat/>
    <w:rsid w:val="00DB4D7A"/>
    <w:rPr>
      <w:i/>
    </w:rPr>
  </w:style>
  <w:style w:type="paragraph" w:customStyle="1" w:styleId="SuperHeading">
    <w:name w:val="SuperHeading"/>
    <w:basedOn w:val="Normal"/>
    <w:rsid w:val="00DB4D7A"/>
    <w:pPr>
      <w:spacing w:before="240" w:after="120"/>
      <w:outlineLvl w:val="0"/>
    </w:pPr>
    <w:rPr>
      <w:rFonts w:ascii="Times New Roman" w:hAnsi="Times New Roman"/>
      <w:b/>
      <w:sz w:val="32"/>
    </w:rPr>
  </w:style>
  <w:style w:type="paragraph" w:customStyle="1" w:styleId="AllowPageBreak">
    <w:name w:val="AllowPageBreak"/>
    <w:rsid w:val="00DB4D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D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D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D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D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D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D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D7A"/>
    <w:rPr>
      <w:rFonts w:ascii="Courier New" w:eastAsia="Times New Roman" w:hAnsi="Courier New" w:cs="Times New Roman"/>
      <w:i/>
      <w:szCs w:val="20"/>
      <w:lang w:eastAsia="en-US"/>
    </w:rPr>
  </w:style>
  <w:style w:type="paragraph" w:customStyle="1" w:styleId="HeadingBase">
    <w:name w:val="Heading Base"/>
    <w:rsid w:val="00DB4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D7A"/>
    <w:pPr>
      <w:tabs>
        <w:tab w:val="right" w:leader="dot" w:pos="9072"/>
      </w:tabs>
      <w:ind w:left="567"/>
    </w:pPr>
    <w:rPr>
      <w:szCs w:val="22"/>
    </w:rPr>
  </w:style>
  <w:style w:type="paragraph" w:customStyle="1" w:styleId="TOCBase">
    <w:name w:val="TOC Base"/>
    <w:rsid w:val="00DB4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D7A"/>
    <w:pPr>
      <w:tabs>
        <w:tab w:val="right" w:leader="dot" w:pos="9072"/>
      </w:tabs>
      <w:spacing w:before="40" w:after="40"/>
      <w:ind w:left="284"/>
    </w:pPr>
    <w:rPr>
      <w:rFonts w:ascii="Times New Roman" w:hAnsi="Times New Roman"/>
    </w:rPr>
  </w:style>
  <w:style w:type="paragraph" w:styleId="TOC1">
    <w:name w:val="toc 1"/>
    <w:basedOn w:val="TOCBase"/>
    <w:next w:val="Normal"/>
    <w:rsid w:val="00DB4D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D7A"/>
    <w:rPr>
      <w:rFonts w:ascii="Times New Roman" w:eastAsia="Times New Roman" w:hAnsi="Times New Roman" w:cs="Times New Roman"/>
      <w:sz w:val="16"/>
      <w:lang w:eastAsia="en-US"/>
    </w:rPr>
  </w:style>
  <w:style w:type="paragraph" w:styleId="Title">
    <w:name w:val="Title"/>
    <w:basedOn w:val="HeadingBase"/>
    <w:link w:val="TitleChar"/>
    <w:qFormat/>
    <w:rsid w:val="00DB4D7A"/>
    <w:pPr>
      <w:spacing w:before="5040"/>
      <w:jc w:val="center"/>
    </w:pPr>
    <w:rPr>
      <w:sz w:val="48"/>
      <w:szCs w:val="72"/>
      <w:lang w:val="en-US"/>
    </w:rPr>
  </w:style>
  <w:style w:type="character" w:customStyle="1" w:styleId="TitleChar">
    <w:name w:val="Title Char"/>
    <w:basedOn w:val="DefaultParagraphFont"/>
    <w:link w:val="Title"/>
    <w:rsid w:val="00DB4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D7A"/>
    <w:pPr>
      <w:tabs>
        <w:tab w:val="left" w:pos="3600"/>
        <w:tab w:val="left" w:pos="3958"/>
      </w:tabs>
    </w:pPr>
  </w:style>
  <w:style w:type="paragraph" w:styleId="List">
    <w:name w:val="List"/>
    <w:basedOn w:val="BodyText"/>
    <w:next w:val="BodyText"/>
    <w:rsid w:val="00DB4D7A"/>
    <w:pPr>
      <w:tabs>
        <w:tab w:val="left" w:pos="340"/>
      </w:tabs>
      <w:spacing w:before="60" w:after="60"/>
      <w:ind w:left="340" w:hanging="340"/>
    </w:pPr>
  </w:style>
  <w:style w:type="paragraph" w:customStyle="1" w:styleId="Note">
    <w:name w:val="Note"/>
    <w:basedOn w:val="BodyText"/>
    <w:rsid w:val="00DB4D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D7A"/>
    <w:pPr>
      <w:framePr w:wrap="auto" w:hAnchor="text" w:y="6049"/>
    </w:pPr>
    <w:rPr>
      <w:color w:val="000000"/>
      <w:sz w:val="40"/>
    </w:rPr>
  </w:style>
  <w:style w:type="paragraph" w:customStyle="1" w:styleId="TOCTitle">
    <w:name w:val="TOCTitle"/>
    <w:basedOn w:val="Heading1"/>
    <w:rsid w:val="00DB4D7A"/>
    <w:pPr>
      <w:spacing w:after="240"/>
      <w:jc w:val="center"/>
      <w:outlineLvl w:val="9"/>
    </w:pPr>
    <w:rPr>
      <w:caps/>
    </w:rPr>
  </w:style>
  <w:style w:type="paragraph" w:customStyle="1" w:styleId="Version">
    <w:name w:val="Version"/>
    <w:rsid w:val="00DB4D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D7A"/>
    <w:pPr>
      <w:numPr>
        <w:numId w:val="12"/>
      </w:numPr>
      <w:tabs>
        <w:tab w:val="clear" w:pos="680"/>
      </w:tabs>
    </w:pPr>
  </w:style>
  <w:style w:type="paragraph" w:styleId="Index1">
    <w:name w:val="index 1"/>
    <w:basedOn w:val="Normal"/>
    <w:next w:val="Normal"/>
    <w:semiHidden/>
    <w:rsid w:val="00DB4D7A"/>
    <w:pPr>
      <w:keepNext w:val="0"/>
      <w:tabs>
        <w:tab w:val="right" w:pos="4176"/>
      </w:tabs>
      <w:ind w:left="198" w:hanging="198"/>
    </w:pPr>
    <w:rPr>
      <w:rFonts w:ascii="Garamond" w:hAnsi="Garamond"/>
    </w:rPr>
  </w:style>
  <w:style w:type="paragraph" w:styleId="IndexHeading">
    <w:name w:val="index heading"/>
    <w:basedOn w:val="Normal"/>
    <w:next w:val="Index1"/>
    <w:semiHidden/>
    <w:rsid w:val="00DB4D7A"/>
    <w:pPr>
      <w:spacing w:before="120" w:after="120"/>
    </w:pPr>
    <w:rPr>
      <w:rFonts w:ascii="Arial" w:hAnsi="Arial"/>
      <w:b/>
      <w:color w:val="918585"/>
      <w:sz w:val="24"/>
    </w:rPr>
  </w:style>
  <w:style w:type="paragraph" w:styleId="Header">
    <w:name w:val="header"/>
    <w:basedOn w:val="Normal"/>
    <w:link w:val="HeaderChar"/>
    <w:rsid w:val="00DB4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D7A"/>
    <w:rPr>
      <w:rFonts w:ascii="Times New Roman" w:eastAsia="Times New Roman" w:hAnsi="Times New Roman" w:cs="Times New Roman"/>
      <w:sz w:val="16"/>
      <w:szCs w:val="20"/>
      <w:lang w:val="en-GB" w:eastAsia="en-US"/>
    </w:rPr>
  </w:style>
  <w:style w:type="paragraph" w:customStyle="1" w:styleId="Chapter">
    <w:name w:val="Chapter"/>
    <w:basedOn w:val="Normal"/>
    <w:rsid w:val="00DB4D7A"/>
    <w:pPr>
      <w:spacing w:before="240"/>
    </w:pPr>
    <w:rPr>
      <w:rFonts w:ascii="Times New Roman" w:hAnsi="Times New Roman"/>
      <w:smallCaps/>
      <w:spacing w:val="80"/>
      <w:sz w:val="28"/>
    </w:rPr>
  </w:style>
  <w:style w:type="paragraph" w:customStyle="1" w:styleId="InChapter">
    <w:name w:val="InChapter"/>
    <w:basedOn w:val="Heading3"/>
    <w:rsid w:val="00DB4D7A"/>
    <w:pPr>
      <w:spacing w:after="240"/>
      <w:outlineLvl w:val="9"/>
    </w:pPr>
    <w:rPr>
      <w:noProof/>
    </w:rPr>
  </w:style>
  <w:style w:type="paragraph" w:styleId="Index2">
    <w:name w:val="index 2"/>
    <w:basedOn w:val="Normal"/>
    <w:next w:val="Normal"/>
    <w:semiHidden/>
    <w:rsid w:val="00DB4D7A"/>
    <w:pPr>
      <w:tabs>
        <w:tab w:val="right" w:pos="4176"/>
      </w:tabs>
      <w:ind w:left="568" w:hanging="284"/>
    </w:pPr>
    <w:rPr>
      <w:rFonts w:ascii="Garamond" w:hAnsi="Garamond"/>
    </w:rPr>
  </w:style>
  <w:style w:type="paragraph" w:customStyle="1" w:styleId="Byline">
    <w:name w:val="Byline"/>
    <w:rsid w:val="00DB4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D7A"/>
    <w:pPr>
      <w:tabs>
        <w:tab w:val="clear" w:pos="3600"/>
        <w:tab w:val="clear" w:pos="3958"/>
      </w:tabs>
      <w:jc w:val="right"/>
    </w:pPr>
  </w:style>
  <w:style w:type="paragraph" w:styleId="Caption">
    <w:name w:val="caption"/>
    <w:basedOn w:val="BodyText"/>
    <w:next w:val="Normal"/>
    <w:qFormat/>
    <w:rsid w:val="00DB4D7A"/>
    <w:pPr>
      <w:framePr w:w="2268" w:hSpace="181" w:vSpace="181" w:wrap="around" w:vAnchor="text" w:hAnchor="page" w:x="1135" w:y="285" w:anchorLock="1"/>
    </w:pPr>
    <w:rPr>
      <w:i/>
    </w:rPr>
  </w:style>
  <w:style w:type="paragraph" w:customStyle="1" w:styleId="MiniTOCTitle">
    <w:name w:val="MiniTOCTitle"/>
    <w:basedOn w:val="Heading4"/>
    <w:rsid w:val="00DB4D7A"/>
    <w:pPr>
      <w:spacing w:before="240"/>
      <w:outlineLvl w:val="9"/>
    </w:pPr>
    <w:rPr>
      <w:noProof/>
      <w:sz w:val="24"/>
    </w:rPr>
  </w:style>
  <w:style w:type="paragraph" w:customStyle="1" w:styleId="MiniTOCItem">
    <w:name w:val="MiniTOCItem"/>
    <w:basedOn w:val="ListBullet"/>
    <w:rsid w:val="00DB4D7A"/>
    <w:pPr>
      <w:numPr>
        <w:numId w:val="0"/>
      </w:numPr>
      <w:tabs>
        <w:tab w:val="right" w:leader="dot" w:pos="6521"/>
      </w:tabs>
      <w:spacing w:before="0" w:after="0"/>
    </w:pPr>
  </w:style>
  <w:style w:type="paragraph" w:customStyle="1" w:styleId="TOFTitle">
    <w:name w:val="TOFTitle"/>
    <w:basedOn w:val="TOCTitle"/>
    <w:rsid w:val="00DB4D7A"/>
  </w:style>
  <w:style w:type="paragraph" w:styleId="TableofFigures">
    <w:name w:val="table of figures"/>
    <w:basedOn w:val="Normal"/>
    <w:next w:val="Normal"/>
    <w:semiHidden/>
    <w:rsid w:val="00DB4D7A"/>
    <w:pPr>
      <w:tabs>
        <w:tab w:val="right" w:leader="dot" w:pos="9072"/>
      </w:tabs>
      <w:ind w:left="970" w:hanging="403"/>
    </w:pPr>
    <w:rPr>
      <w:rFonts w:ascii="Times New Roman" w:hAnsi="Times New Roman"/>
      <w:b/>
    </w:rPr>
  </w:style>
  <w:style w:type="paragraph" w:styleId="ListNumber">
    <w:name w:val="List Number"/>
    <w:basedOn w:val="List"/>
    <w:rsid w:val="00DB4D7A"/>
    <w:pPr>
      <w:numPr>
        <w:numId w:val="14"/>
      </w:numPr>
      <w:tabs>
        <w:tab w:val="clear" w:pos="340"/>
      </w:tabs>
    </w:pPr>
  </w:style>
  <w:style w:type="character" w:customStyle="1" w:styleId="WingdingSymbols">
    <w:name w:val="Wingding Symbols"/>
    <w:rsid w:val="00DB4D7A"/>
    <w:rPr>
      <w:rFonts w:ascii="Wingdings" w:hAnsi="Wingdings"/>
    </w:rPr>
  </w:style>
  <w:style w:type="paragraph" w:customStyle="1" w:styleId="TableHeading">
    <w:name w:val="Table Heading"/>
    <w:basedOn w:val="HeadingBase"/>
    <w:rsid w:val="00DB4D7A"/>
    <w:pPr>
      <w:keepLines/>
      <w:pBdr>
        <w:bottom w:val="single" w:sz="6" w:space="1" w:color="918585"/>
      </w:pBdr>
      <w:spacing w:before="240"/>
    </w:pPr>
  </w:style>
  <w:style w:type="character" w:customStyle="1" w:styleId="HotSpot">
    <w:name w:val="HotSpot"/>
    <w:rsid w:val="00DB4D7A"/>
    <w:rPr>
      <w:color w:val="0033CC"/>
      <w:u w:val="none"/>
    </w:rPr>
  </w:style>
  <w:style w:type="paragraph" w:customStyle="1" w:styleId="BodyTextRight">
    <w:name w:val="Body Text Right"/>
    <w:basedOn w:val="BodyText"/>
    <w:rsid w:val="00DB4D7A"/>
    <w:pPr>
      <w:spacing w:before="0" w:after="0"/>
      <w:jc w:val="right"/>
    </w:pPr>
  </w:style>
  <w:style w:type="paragraph" w:styleId="Index3">
    <w:name w:val="index 3"/>
    <w:basedOn w:val="ListNumber2"/>
    <w:next w:val="Normal"/>
    <w:semiHidden/>
    <w:rsid w:val="00DB4D7A"/>
    <w:pPr>
      <w:numPr>
        <w:numId w:val="0"/>
      </w:numPr>
      <w:tabs>
        <w:tab w:val="right" w:leader="dot" w:pos="4176"/>
      </w:tabs>
    </w:pPr>
  </w:style>
  <w:style w:type="paragraph" w:styleId="ListNumber2">
    <w:name w:val="List Number 2"/>
    <w:basedOn w:val="List2"/>
    <w:rsid w:val="00DB4D7A"/>
    <w:pPr>
      <w:numPr>
        <w:numId w:val="9"/>
      </w:numPr>
      <w:tabs>
        <w:tab w:val="clear" w:pos="1060"/>
      </w:tabs>
    </w:pPr>
  </w:style>
  <w:style w:type="paragraph" w:customStyle="1" w:styleId="MarginNote">
    <w:name w:val="Margin Note"/>
    <w:basedOn w:val="BodyText"/>
    <w:rsid w:val="00DB4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D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D7A"/>
    <w:rPr>
      <w:sz w:val="32"/>
    </w:rPr>
  </w:style>
  <w:style w:type="paragraph" w:customStyle="1" w:styleId="HeadingProcedure">
    <w:name w:val="Heading Procedure"/>
    <w:basedOn w:val="HeadingBase"/>
    <w:next w:val="Normal"/>
    <w:rsid w:val="00DB4D7A"/>
    <w:pPr>
      <w:tabs>
        <w:tab w:val="left" w:pos="0"/>
      </w:tabs>
      <w:spacing w:before="120" w:after="60"/>
    </w:pPr>
    <w:rPr>
      <w:i/>
      <w:color w:val="918585"/>
      <w:sz w:val="22"/>
    </w:rPr>
  </w:style>
  <w:style w:type="paragraph" w:customStyle="1" w:styleId="TableBodyText">
    <w:name w:val="Table Body Text"/>
    <w:basedOn w:val="BodyText"/>
    <w:rsid w:val="00DB4D7A"/>
    <w:pPr>
      <w:spacing w:before="60" w:after="60"/>
    </w:pPr>
  </w:style>
  <w:style w:type="paragraph" w:styleId="ListContinue">
    <w:name w:val="List Continue"/>
    <w:basedOn w:val="List"/>
    <w:rsid w:val="00DB4D7A"/>
    <w:pPr>
      <w:ind w:firstLine="0"/>
    </w:pPr>
  </w:style>
  <w:style w:type="paragraph" w:customStyle="1" w:styleId="ListNote">
    <w:name w:val="List Note"/>
    <w:basedOn w:val="List"/>
    <w:rsid w:val="00DB4D7A"/>
    <w:pPr>
      <w:pBdr>
        <w:top w:val="single" w:sz="6" w:space="2" w:color="918585"/>
        <w:bottom w:val="single" w:sz="6" w:space="2" w:color="918585"/>
      </w:pBdr>
      <w:tabs>
        <w:tab w:val="left" w:pos="1021"/>
      </w:tabs>
      <w:ind w:firstLine="0"/>
    </w:pPr>
  </w:style>
  <w:style w:type="paragraph" w:customStyle="1" w:styleId="Warning">
    <w:name w:val="Warning"/>
    <w:basedOn w:val="BodyText"/>
    <w:rsid w:val="00DB4D7A"/>
    <w:pPr>
      <w:shd w:val="clear" w:color="auto" w:fill="D9D9D9"/>
      <w:tabs>
        <w:tab w:val="left" w:pos="992"/>
      </w:tabs>
      <w:ind w:left="119" w:right="119"/>
    </w:pPr>
    <w:rPr>
      <w:sz w:val="20"/>
    </w:rPr>
  </w:style>
  <w:style w:type="paragraph" w:customStyle="1" w:styleId="MarginIcons">
    <w:name w:val="Margin Icons"/>
    <w:basedOn w:val="BodyText"/>
    <w:rsid w:val="00DB4D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D7A"/>
    <w:rPr>
      <w:rFonts w:ascii="Courier New" w:hAnsi="Courier New"/>
    </w:rPr>
  </w:style>
  <w:style w:type="paragraph" w:customStyle="1" w:styleId="NoteBullet">
    <w:name w:val="Note Bullet"/>
    <w:basedOn w:val="Note"/>
    <w:rsid w:val="00DB4D7A"/>
    <w:pPr>
      <w:tabs>
        <w:tab w:val="clear" w:pos="680"/>
      </w:tabs>
      <w:spacing w:before="60" w:after="60"/>
    </w:pPr>
  </w:style>
  <w:style w:type="paragraph" w:customStyle="1" w:styleId="SubHeading2">
    <w:name w:val="SubHeading2"/>
    <w:basedOn w:val="HeadingBase"/>
    <w:rsid w:val="00DB4D7A"/>
    <w:pPr>
      <w:spacing w:before="240" w:after="60"/>
    </w:pPr>
    <w:rPr>
      <w:sz w:val="20"/>
    </w:rPr>
  </w:style>
  <w:style w:type="paragraph" w:customStyle="1" w:styleId="SubHeading1">
    <w:name w:val="SubHeading1"/>
    <w:basedOn w:val="HeadingBase"/>
    <w:rsid w:val="00DB4D7A"/>
    <w:pPr>
      <w:spacing w:before="240" w:after="60"/>
    </w:pPr>
    <w:rPr>
      <w:color w:val="918585"/>
      <w:sz w:val="22"/>
    </w:rPr>
  </w:style>
  <w:style w:type="paragraph" w:customStyle="1" w:styleId="SideHeading">
    <w:name w:val="Side Heading"/>
    <w:basedOn w:val="HeadingBase"/>
    <w:rsid w:val="00DB4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D7A"/>
    <w:pPr>
      <w:numPr>
        <w:numId w:val="10"/>
      </w:numPr>
    </w:pPr>
  </w:style>
  <w:style w:type="paragraph" w:styleId="PlainText">
    <w:name w:val="Plain Text"/>
    <w:basedOn w:val="Normal"/>
    <w:link w:val="PlainTextChar"/>
    <w:rsid w:val="00DB4D7A"/>
    <w:rPr>
      <w:sz w:val="20"/>
    </w:rPr>
  </w:style>
  <w:style w:type="character" w:customStyle="1" w:styleId="PlainTextChar">
    <w:name w:val="Plain Text Char"/>
    <w:basedOn w:val="DefaultParagraphFont"/>
    <w:link w:val="PlainText"/>
    <w:rsid w:val="00DB4D7A"/>
    <w:rPr>
      <w:rFonts w:ascii="Courier New" w:eastAsia="Times New Roman" w:hAnsi="Courier New" w:cs="Times New Roman"/>
      <w:sz w:val="20"/>
      <w:szCs w:val="20"/>
      <w:lang w:eastAsia="en-US"/>
    </w:rPr>
  </w:style>
  <w:style w:type="character" w:customStyle="1" w:styleId="MenuOption">
    <w:name w:val="Menu Option"/>
    <w:basedOn w:val="DefaultParagraphFont"/>
    <w:rsid w:val="00DB4D7A"/>
    <w:rPr>
      <w:b/>
      <w:smallCaps/>
    </w:rPr>
  </w:style>
  <w:style w:type="paragraph" w:customStyle="1" w:styleId="TableListNumber">
    <w:name w:val="Table List Number"/>
    <w:basedOn w:val="ListNumber"/>
    <w:rsid w:val="00DB4D7A"/>
    <w:pPr>
      <w:numPr>
        <w:numId w:val="0"/>
      </w:numPr>
    </w:pPr>
  </w:style>
  <w:style w:type="paragraph" w:styleId="TOC4">
    <w:name w:val="toc 4"/>
    <w:basedOn w:val="TOCBase"/>
    <w:next w:val="Normal"/>
    <w:semiHidden/>
    <w:rsid w:val="00DB4D7A"/>
    <w:pPr>
      <w:tabs>
        <w:tab w:val="right" w:leader="dot" w:pos="9071"/>
      </w:tabs>
      <w:ind w:left="1701"/>
    </w:pPr>
  </w:style>
  <w:style w:type="paragraph" w:customStyle="1" w:styleId="ListAlpha">
    <w:name w:val="List Alpha"/>
    <w:basedOn w:val="List"/>
    <w:rsid w:val="00DB4D7A"/>
    <w:pPr>
      <w:numPr>
        <w:numId w:val="8"/>
      </w:numPr>
    </w:pPr>
  </w:style>
  <w:style w:type="paragraph" w:customStyle="1" w:styleId="ListAlpha2">
    <w:name w:val="List Alpha 2"/>
    <w:basedOn w:val="List2"/>
    <w:rsid w:val="00DB4D7A"/>
    <w:pPr>
      <w:numPr>
        <w:numId w:val="7"/>
      </w:numPr>
    </w:pPr>
  </w:style>
  <w:style w:type="paragraph" w:styleId="List2">
    <w:name w:val="List 2"/>
    <w:basedOn w:val="BodyText"/>
    <w:rsid w:val="00DB4D7A"/>
    <w:pPr>
      <w:tabs>
        <w:tab w:val="left" w:pos="680"/>
      </w:tabs>
      <w:spacing w:before="60" w:after="60"/>
      <w:ind w:left="680" w:hanging="340"/>
    </w:pPr>
  </w:style>
  <w:style w:type="paragraph" w:styleId="List3">
    <w:name w:val="List 3"/>
    <w:basedOn w:val="BodyText"/>
    <w:rsid w:val="00DB4D7A"/>
    <w:pPr>
      <w:tabs>
        <w:tab w:val="left" w:pos="1021"/>
      </w:tabs>
      <w:spacing w:before="60" w:after="60"/>
      <w:ind w:left="1020" w:hanging="340"/>
    </w:pPr>
  </w:style>
  <w:style w:type="paragraph" w:styleId="List4">
    <w:name w:val="List 4"/>
    <w:basedOn w:val="BodyText"/>
    <w:rsid w:val="00DB4D7A"/>
    <w:pPr>
      <w:tabs>
        <w:tab w:val="left" w:pos="1361"/>
      </w:tabs>
      <w:spacing w:before="60" w:after="60"/>
      <w:ind w:left="1361" w:hanging="340"/>
    </w:pPr>
  </w:style>
  <w:style w:type="paragraph" w:styleId="List5">
    <w:name w:val="List 5"/>
    <w:basedOn w:val="BodyText"/>
    <w:rsid w:val="00DB4D7A"/>
    <w:pPr>
      <w:tabs>
        <w:tab w:val="left" w:pos="1701"/>
      </w:tabs>
      <w:spacing w:before="60" w:after="60"/>
      <w:ind w:left="1701" w:hanging="340"/>
    </w:pPr>
  </w:style>
  <w:style w:type="paragraph" w:styleId="ListBullet3">
    <w:name w:val="List Bullet 3"/>
    <w:basedOn w:val="List3"/>
    <w:rsid w:val="00DB4D7A"/>
    <w:pPr>
      <w:numPr>
        <w:numId w:val="13"/>
      </w:numPr>
      <w:tabs>
        <w:tab w:val="clear" w:pos="1021"/>
      </w:tabs>
      <w:ind w:left="1037" w:hanging="357"/>
    </w:pPr>
  </w:style>
  <w:style w:type="paragraph" w:styleId="ListBullet4">
    <w:name w:val="List Bullet 4"/>
    <w:basedOn w:val="List4"/>
    <w:rsid w:val="00DB4D7A"/>
    <w:pPr>
      <w:numPr>
        <w:numId w:val="2"/>
      </w:numPr>
      <w:tabs>
        <w:tab w:val="clear" w:pos="1361"/>
      </w:tabs>
    </w:pPr>
  </w:style>
  <w:style w:type="paragraph" w:styleId="ListBullet5">
    <w:name w:val="List Bullet 5"/>
    <w:basedOn w:val="List5"/>
    <w:rsid w:val="00DB4D7A"/>
    <w:pPr>
      <w:numPr>
        <w:numId w:val="3"/>
      </w:numPr>
    </w:pPr>
  </w:style>
  <w:style w:type="paragraph" w:styleId="ListContinue2">
    <w:name w:val="List Continue 2"/>
    <w:basedOn w:val="List2"/>
    <w:rsid w:val="00DB4D7A"/>
    <w:pPr>
      <w:ind w:firstLine="0"/>
    </w:pPr>
  </w:style>
  <w:style w:type="paragraph" w:styleId="ListContinue3">
    <w:name w:val="List Continue 3"/>
    <w:basedOn w:val="List3"/>
    <w:rsid w:val="00DB4D7A"/>
    <w:pPr>
      <w:ind w:left="1021" w:firstLine="0"/>
    </w:pPr>
  </w:style>
  <w:style w:type="paragraph" w:styleId="ListContinue4">
    <w:name w:val="List Continue 4"/>
    <w:basedOn w:val="List4"/>
    <w:rsid w:val="00DB4D7A"/>
    <w:pPr>
      <w:ind w:firstLine="0"/>
    </w:pPr>
  </w:style>
  <w:style w:type="paragraph" w:styleId="ListContinue5">
    <w:name w:val="List Continue 5"/>
    <w:basedOn w:val="List5"/>
    <w:rsid w:val="00DB4D7A"/>
    <w:pPr>
      <w:ind w:firstLine="0"/>
    </w:pPr>
  </w:style>
  <w:style w:type="paragraph" w:styleId="ListNumber3">
    <w:name w:val="List Number 3"/>
    <w:basedOn w:val="List3"/>
    <w:rsid w:val="00DB4D7A"/>
    <w:pPr>
      <w:numPr>
        <w:numId w:val="4"/>
      </w:numPr>
    </w:pPr>
  </w:style>
  <w:style w:type="paragraph" w:styleId="ListNumber4">
    <w:name w:val="List Number 4"/>
    <w:basedOn w:val="List4"/>
    <w:rsid w:val="00DB4D7A"/>
    <w:pPr>
      <w:numPr>
        <w:numId w:val="5"/>
      </w:numPr>
    </w:pPr>
  </w:style>
  <w:style w:type="paragraph" w:styleId="ListNumber5">
    <w:name w:val="List Number 5"/>
    <w:basedOn w:val="List5"/>
    <w:rsid w:val="00DB4D7A"/>
    <w:pPr>
      <w:numPr>
        <w:numId w:val="6"/>
      </w:numPr>
    </w:pPr>
  </w:style>
  <w:style w:type="paragraph" w:styleId="BlockText">
    <w:name w:val="Block Text"/>
    <w:basedOn w:val="Normal"/>
    <w:rsid w:val="00DB4D7A"/>
    <w:pPr>
      <w:spacing w:after="120"/>
      <w:ind w:left="1440" w:right="1440"/>
    </w:pPr>
  </w:style>
  <w:style w:type="character" w:customStyle="1" w:styleId="Subscript">
    <w:name w:val="Subscript"/>
    <w:basedOn w:val="DefaultParagraphFont"/>
    <w:rsid w:val="00DB4D7A"/>
    <w:rPr>
      <w:sz w:val="16"/>
      <w:vertAlign w:val="subscript"/>
    </w:rPr>
  </w:style>
  <w:style w:type="character" w:customStyle="1" w:styleId="Superscript">
    <w:name w:val="Superscript"/>
    <w:basedOn w:val="DefaultParagraphFont"/>
    <w:rsid w:val="00DB4D7A"/>
    <w:rPr>
      <w:sz w:val="16"/>
      <w:vertAlign w:val="superscript"/>
    </w:rPr>
  </w:style>
  <w:style w:type="character" w:customStyle="1" w:styleId="Symbols">
    <w:name w:val="Symbols"/>
    <w:basedOn w:val="DefaultParagraphFont"/>
    <w:rsid w:val="00DB4D7A"/>
    <w:rPr>
      <w:rFonts w:ascii="Symbol" w:hAnsi="Symbol"/>
    </w:rPr>
  </w:style>
  <w:style w:type="character" w:customStyle="1" w:styleId="MenuOptions">
    <w:name w:val="Menu Options"/>
    <w:basedOn w:val="DefaultParagraphFont"/>
    <w:rsid w:val="00DB4D7A"/>
    <w:rPr>
      <w:rFonts w:ascii="Arial Narrow" w:hAnsi="Arial Narrow"/>
      <w:smallCaps/>
    </w:rPr>
  </w:style>
  <w:style w:type="character" w:customStyle="1" w:styleId="Buttons">
    <w:name w:val="Buttons"/>
    <w:basedOn w:val="DefaultParagraphFont"/>
    <w:rsid w:val="00DB4D7A"/>
    <w:rPr>
      <w:b/>
    </w:rPr>
  </w:style>
  <w:style w:type="character" w:customStyle="1" w:styleId="Underlined">
    <w:name w:val="Underlined"/>
    <w:basedOn w:val="DefaultParagraphFont"/>
    <w:rsid w:val="00DB4D7A"/>
    <w:rPr>
      <w:u w:val="single"/>
    </w:rPr>
  </w:style>
  <w:style w:type="paragraph" w:customStyle="1" w:styleId="TableBodyTextRight">
    <w:name w:val="Table Body Text Right"/>
    <w:basedOn w:val="TableBodyText"/>
    <w:rsid w:val="00DB4D7A"/>
    <w:pPr>
      <w:widowControl w:val="0"/>
      <w:autoSpaceDE w:val="0"/>
      <w:autoSpaceDN w:val="0"/>
      <w:adjustRightInd w:val="0"/>
      <w:jc w:val="right"/>
    </w:pPr>
    <w:rPr>
      <w:rFonts w:cs="Arial"/>
      <w:szCs w:val="18"/>
    </w:rPr>
  </w:style>
  <w:style w:type="paragraph" w:customStyle="1" w:styleId="CopyrightText">
    <w:name w:val="Copyright Text"/>
    <w:basedOn w:val="BodyText"/>
    <w:rsid w:val="00DB4D7A"/>
    <w:rPr>
      <w:sz w:val="18"/>
    </w:rPr>
  </w:style>
  <w:style w:type="paragraph" w:customStyle="1" w:styleId="BodySmallRight">
    <w:name w:val="Body Small Right"/>
    <w:basedOn w:val="BodyTextRight"/>
    <w:rsid w:val="00DB4D7A"/>
    <w:rPr>
      <w:sz w:val="18"/>
      <w:szCs w:val="18"/>
    </w:rPr>
  </w:style>
  <w:style w:type="paragraph" w:customStyle="1" w:styleId="MarginEdition">
    <w:name w:val="Margin Edition"/>
    <w:basedOn w:val="MarginNote"/>
    <w:rsid w:val="00DB4D7A"/>
    <w:pPr>
      <w:spacing w:before="0" w:after="0"/>
    </w:pPr>
    <w:rPr>
      <w:rFonts w:ascii="Times New Roman" w:hAnsi="Times New Roman"/>
      <w:color w:val="999999"/>
    </w:rPr>
  </w:style>
  <w:style w:type="paragraph" w:customStyle="1" w:styleId="Spacer">
    <w:name w:val="Spacer"/>
    <w:basedOn w:val="Normal"/>
    <w:rsid w:val="00DB4D7A"/>
    <w:rPr>
      <w:sz w:val="2"/>
      <w:szCs w:val="2"/>
    </w:rPr>
  </w:style>
  <w:style w:type="character" w:customStyle="1" w:styleId="Small">
    <w:name w:val="Small"/>
    <w:basedOn w:val="DefaultParagraphFont"/>
    <w:rsid w:val="00DB4D7A"/>
    <w:rPr>
      <w:sz w:val="16"/>
    </w:rPr>
  </w:style>
  <w:style w:type="paragraph" w:customStyle="1" w:styleId="WideTable">
    <w:name w:val="Wide Table"/>
    <w:basedOn w:val="Normal"/>
    <w:rsid w:val="00DB4D7A"/>
    <w:pPr>
      <w:ind w:left="-1418"/>
    </w:pPr>
    <w:rPr>
      <w:sz w:val="2"/>
      <w:szCs w:val="2"/>
    </w:rPr>
  </w:style>
  <w:style w:type="character" w:styleId="PageNumber">
    <w:name w:val="page number"/>
    <w:basedOn w:val="DefaultParagraphFont"/>
    <w:rsid w:val="00DB4D7A"/>
  </w:style>
  <w:style w:type="paragraph" w:styleId="Quote">
    <w:name w:val="Quote"/>
    <w:basedOn w:val="Heading1"/>
    <w:link w:val="QuoteChar"/>
    <w:qFormat/>
    <w:rsid w:val="00DB4D7A"/>
    <w:rPr>
      <w:b w:val="0"/>
      <w:sz w:val="72"/>
      <w:szCs w:val="72"/>
      <w:lang w:val="en-NZ"/>
    </w:rPr>
  </w:style>
  <w:style w:type="character" w:customStyle="1" w:styleId="QuoteChar">
    <w:name w:val="Quote Char"/>
    <w:basedOn w:val="DefaultParagraphFont"/>
    <w:link w:val="Quote"/>
    <w:rsid w:val="00DB4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D7A"/>
    <w:pPr>
      <w:pageBreakBefore/>
    </w:pPr>
  </w:style>
  <w:style w:type="paragraph" w:customStyle="1" w:styleId="Border">
    <w:name w:val="Border"/>
    <w:basedOn w:val="Normal"/>
    <w:qFormat/>
    <w:rsid w:val="00DB4D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D7A"/>
    <w:rPr>
      <w:b/>
      <w:bCs/>
      <w:i/>
      <w:iCs/>
      <w:color w:val="auto"/>
    </w:rPr>
  </w:style>
  <w:style w:type="paragraph" w:styleId="IntenseQuote">
    <w:name w:val="Intense Quote"/>
    <w:basedOn w:val="Normal"/>
    <w:next w:val="Normal"/>
    <w:link w:val="IntenseQuoteChar"/>
    <w:uiPriority w:val="30"/>
    <w:qFormat/>
    <w:rsid w:val="00DB4D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D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D7A"/>
    <w:rPr>
      <w:smallCaps/>
      <w:color w:val="auto"/>
      <w:u w:val="single"/>
    </w:rPr>
  </w:style>
  <w:style w:type="character" w:styleId="IntenseReference">
    <w:name w:val="Intense Reference"/>
    <w:basedOn w:val="DefaultParagraphFont"/>
    <w:uiPriority w:val="32"/>
    <w:qFormat/>
    <w:rsid w:val="00DB4D7A"/>
    <w:rPr>
      <w:b/>
      <w:bCs/>
      <w:smallCaps/>
      <w:color w:val="auto"/>
      <w:spacing w:val="5"/>
      <w:u w:val="single"/>
    </w:rPr>
  </w:style>
  <w:style w:type="paragraph" w:customStyle="1" w:styleId="2ColumnHeading">
    <w:name w:val="2Column Heading"/>
    <w:basedOn w:val="BodyText"/>
    <w:qFormat/>
    <w:rsid w:val="00DB4D7A"/>
    <w:pPr>
      <w:spacing w:after="60"/>
      <w:ind w:left="-2268"/>
    </w:pPr>
    <w:rPr>
      <w:b/>
    </w:rPr>
  </w:style>
  <w:style w:type="paragraph" w:customStyle="1" w:styleId="Heading1TOC">
    <w:name w:val="Heading1 TOC"/>
    <w:basedOn w:val="Normal"/>
    <w:qFormat/>
    <w:rsid w:val="00DB4D7A"/>
    <w:pPr>
      <w:spacing w:before="240" w:after="120"/>
    </w:pPr>
    <w:rPr>
      <w:rFonts w:ascii="Times New Roman" w:hAnsi="Times New Roman"/>
      <w:b/>
      <w:sz w:val="32"/>
    </w:rPr>
  </w:style>
  <w:style w:type="paragraph" w:customStyle="1" w:styleId="Heading2TOC">
    <w:name w:val="Heading2 TOC"/>
    <w:basedOn w:val="Normal"/>
    <w:qFormat/>
    <w:rsid w:val="00DB4D7A"/>
    <w:pPr>
      <w:spacing w:before="240" w:after="60"/>
    </w:pPr>
    <w:rPr>
      <w:rFonts w:ascii="Times New Roman" w:hAnsi="Times New Roman"/>
      <w:b/>
      <w:sz w:val="28"/>
    </w:rPr>
  </w:style>
  <w:style w:type="character" w:customStyle="1" w:styleId="Underline">
    <w:name w:val="Underline"/>
    <w:basedOn w:val="DefaultParagraphFont"/>
    <w:qFormat/>
    <w:rsid w:val="00DB4D7A"/>
    <w:rPr>
      <w:u w:val="single"/>
    </w:rPr>
  </w:style>
  <w:style w:type="character" w:customStyle="1" w:styleId="BoldandItalics">
    <w:name w:val="Bold and Italics"/>
    <w:qFormat/>
    <w:rsid w:val="00DB4D7A"/>
    <w:rPr>
      <w:b/>
      <w:i/>
      <w:u w:val="none"/>
    </w:rPr>
  </w:style>
  <w:style w:type="paragraph" w:styleId="BalloonText">
    <w:name w:val="Balloon Text"/>
    <w:basedOn w:val="Normal"/>
    <w:link w:val="BalloonTextChar"/>
    <w:rsid w:val="00DB4D7A"/>
    <w:rPr>
      <w:rFonts w:ascii="Tahoma" w:hAnsi="Tahoma" w:cs="Tahoma"/>
      <w:sz w:val="16"/>
      <w:szCs w:val="16"/>
    </w:rPr>
  </w:style>
  <w:style w:type="character" w:customStyle="1" w:styleId="BalloonTextChar">
    <w:name w:val="Balloon Text Char"/>
    <w:basedOn w:val="DefaultParagraphFont"/>
    <w:link w:val="BalloonText"/>
    <w:rsid w:val="00DB4D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D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D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D7A"/>
    <w:rPr>
      <w:b/>
      <w:color w:val="660033"/>
      <w:spacing w:val="0"/>
    </w:rPr>
  </w:style>
  <w:style w:type="paragraph" w:customStyle="1" w:styleId="Nameditemlist">
    <w:name w:val="Named item list"/>
    <w:basedOn w:val="BodyText"/>
    <w:qFormat/>
    <w:rsid w:val="00DB4D7A"/>
    <w:pPr>
      <w:tabs>
        <w:tab w:val="left" w:pos="2835"/>
      </w:tabs>
      <w:ind w:left="2835" w:hanging="2835"/>
    </w:pPr>
  </w:style>
  <w:style w:type="paragraph" w:customStyle="1" w:styleId="BodyTextnopadding">
    <w:name w:val="Body Text no padding"/>
    <w:basedOn w:val="BodyText"/>
    <w:qFormat/>
    <w:rsid w:val="00DB4D7A"/>
    <w:pPr>
      <w:spacing w:before="0" w:after="0"/>
    </w:pPr>
  </w:style>
  <w:style w:type="paragraph" w:customStyle="1" w:styleId="BodyTextBold">
    <w:name w:val="Body Text Bold"/>
    <w:basedOn w:val="BodyText"/>
    <w:qFormat/>
    <w:rsid w:val="00DB4D7A"/>
    <w:rPr>
      <w:b/>
    </w:rPr>
  </w:style>
  <w:style w:type="character" w:styleId="Hyperlink">
    <w:name w:val="Hyperlink"/>
    <w:basedOn w:val="DefaultParagraphFont"/>
    <w:uiPriority w:val="99"/>
    <w:unhideWhenUsed/>
    <w:rsid w:val="004618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4942</Characters>
  <Application>Microsoft Office Word</Application>
  <DocSecurity>0</DocSecurity>
  <Lines>190</Lines>
  <Paragraphs>103</Paragraphs>
  <ScaleCrop>false</ScaleCrop>
  <Company>Author-it Software Corporation Ltd.</Company>
  <LinksUpToDate>false</LinksUpToDate>
  <CharactersWithSpaces>5609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FNSIBK515 Monitor broking client requirements and establish loss control programs</dc:title>
  <dc:subject>Approved</dc:subject>
  <dc:creator>PwC’s Skills for Australia</dc:creator>
  <cp:keywords>Release: 1</cp:keywords>
  <dc:description>Review Date: 12 April 2008</dc:description>
  <cp:lastModifiedBy>HSD_TPCMSd.prod</cp:lastModifiedBy>
  <cp:revision>3</cp:revision>
  <dcterms:created xsi:type="dcterms:W3CDTF">2020-06-30T16:43:00Z</dcterms:created>
  <dcterms:modified xsi:type="dcterms:W3CDTF">2020-06-30T16:43:00Z</dcterms:modified>
</cp:coreProperties>
</file>