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7ABE" w:rsidP="004A7A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FNSIBK515 Monitor broking client requirements and establish loss control programs</w:t>
      </w:r>
      <w:r>
        <w:fldChar w:fldCharType="end"/>
      </w:r>
    </w:p>
    <w:p w:rsidR="004A7ABE" w:rsidP="004A7ABE">
      <w:pPr>
        <w:pStyle w:val="Version"/>
        <w:sectPr w:rsidSect="00354F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4F1F" w:rsidP="00354F1F">
      <w:pPr>
        <w:pStyle w:val="SuperHeading"/>
      </w:pPr>
      <w:r w:rsidRPr="00354F1F">
        <w:t>Assessment Re</w:t>
      </w:r>
      <w:r w:rsidRPr="00354F1F">
        <w:t>quirements for FNSIBK515 Monitor broking client requirements and establish loss control programs</w:t>
      </w:r>
    </w:p>
    <w:p w:rsidR="00000000" w:rsidRPr="00354F1F" w:rsidP="00354F1F">
      <w:pPr>
        <w:pStyle w:val="Heading1"/>
      </w:pPr>
      <w:bookmarkStart w:id="1" w:name="O_677341"/>
      <w:bookmarkEnd w:id="1"/>
      <w:r w:rsidRPr="00354F1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54F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F1F" w:rsidP="00354F1F">
            <w:pPr>
              <w:pStyle w:val="BodyText"/>
            </w:pPr>
            <w:r w:rsidRPr="00354F1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F1F">
            <w:pPr>
              <w:pStyle w:val="BodyText"/>
              <w:rPr>
                <w:lang w:val="en-NZ"/>
              </w:rPr>
            </w:pPr>
            <w:r w:rsidRPr="00354F1F">
              <w:rPr>
                <w:rStyle w:val="SpecialBold"/>
              </w:rPr>
              <w:t>Comments</w:t>
            </w:r>
          </w:p>
        </w:tc>
      </w:tr>
      <w:tr w:rsidTr="00354F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F1F">
            <w:pPr>
              <w:pStyle w:val="BodyText"/>
              <w:rPr>
                <w:lang w:val="en-NZ"/>
              </w:rPr>
            </w:pPr>
            <w:r w:rsidRPr="00354F1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F1F" w:rsidP="00354F1F">
            <w:pPr>
              <w:pStyle w:val="BodyText"/>
            </w:pPr>
            <w:r w:rsidRPr="00354F1F">
              <w:t>This version first released with FNS Financial Services Training Package Version 1.0.</w:t>
            </w:r>
          </w:p>
        </w:tc>
      </w:tr>
    </w:tbl>
    <w:p w:rsidR="00000000" w:rsidRPr="00354F1F" w:rsidP="00354F1F">
      <w:pPr>
        <w:pStyle w:val="BodyText"/>
      </w:pPr>
    </w:p>
    <w:p w:rsidR="00000000" w:rsidRPr="00354F1F" w:rsidP="00354F1F">
      <w:pPr>
        <w:pStyle w:val="AllowPageBreak"/>
      </w:pPr>
    </w:p>
    <w:p w:rsidR="00000000" w:rsidRPr="00354F1F" w:rsidP="00354F1F">
      <w:pPr>
        <w:pStyle w:val="Heading1"/>
      </w:pPr>
      <w:bookmarkStart w:id="2" w:name="O_677342"/>
      <w:bookmarkEnd w:id="2"/>
      <w:r w:rsidRPr="00354F1F">
        <w:t>Performance Evidence</w:t>
      </w:r>
    </w:p>
    <w:p w:rsidR="00000000" w:rsidRPr="00354F1F" w:rsidP="004A7ABE">
      <w:pPr>
        <w:pStyle w:val="BodyText"/>
      </w:pPr>
      <w:r w:rsidRPr="00354F1F">
        <w:t>Evidence of the ability to:</w:t>
      </w:r>
    </w:p>
    <w:p w:rsidR="00000000" w:rsidRPr="00354F1F" w:rsidP="00354F1F">
      <w:pPr>
        <w:pStyle w:val="ListBullet"/>
      </w:pPr>
      <w:r w:rsidRPr="00354F1F">
        <w:t>assess and record current and new risks to the portfolio by applying a systematic, methodological approach to monitoring situations in the context of product market developments and industry</w:t>
      </w:r>
      <w:r w:rsidRPr="00354F1F">
        <w:t xml:space="preserve"> trends </w:t>
      </w:r>
    </w:p>
    <w:p w:rsidR="00000000" w:rsidRPr="00354F1F" w:rsidP="00354F1F">
      <w:pPr>
        <w:pStyle w:val="ListBullet"/>
      </w:pPr>
      <w:r w:rsidRPr="00354F1F">
        <w:t>comply with broking and communication protocols and practices</w:t>
      </w:r>
    </w:p>
    <w:p w:rsidR="00000000" w:rsidRPr="00354F1F" w:rsidP="00354F1F">
      <w:pPr>
        <w:pStyle w:val="ListBullet"/>
      </w:pPr>
      <w:r w:rsidRPr="00354F1F">
        <w:t>analyse loss experience of client and make recommendations for appropriate action to cover identified losses</w:t>
      </w:r>
    </w:p>
    <w:p w:rsidR="00000000" w:rsidRPr="00354F1F" w:rsidP="00354F1F">
      <w:pPr>
        <w:pStyle w:val="ListBullet"/>
      </w:pPr>
      <w:r w:rsidRPr="00354F1F">
        <w:t>analyse data relating to loss incidents to determine loss trends and make re</w:t>
      </w:r>
      <w:r w:rsidRPr="00354F1F">
        <w:t>commendations to improve loss controls</w:t>
      </w:r>
    </w:p>
    <w:p w:rsidR="00000000" w:rsidRPr="00354F1F" w:rsidP="00354F1F">
      <w:pPr>
        <w:pStyle w:val="ListBullet"/>
      </w:pPr>
      <w:r w:rsidRPr="00354F1F">
        <w:t>develop a service level agreement (SLA) suitable for broking clients requiring loss control programs.</w:t>
      </w:r>
    </w:p>
    <w:p w:rsidR="00000000" w:rsidRPr="00354F1F" w:rsidP="00354F1F">
      <w:pPr>
        <w:pStyle w:val="BodyText"/>
      </w:pPr>
    </w:p>
    <w:p w:rsidR="00000000" w:rsidRPr="00354F1F" w:rsidP="004A7ABE">
      <w:pPr>
        <w:pStyle w:val="BodyText"/>
      </w:pPr>
      <w:r w:rsidRPr="00354F1F">
        <w:t>Note: If a specific volume or frequency is not stated, then evidence must be provided at least once.</w:t>
      </w:r>
    </w:p>
    <w:p w:rsidR="00000000" w:rsidRPr="00354F1F" w:rsidP="00354F1F">
      <w:pPr>
        <w:pStyle w:val="Heading1"/>
      </w:pPr>
      <w:bookmarkStart w:id="3" w:name="O_677343"/>
      <w:bookmarkEnd w:id="3"/>
      <w:r w:rsidRPr="00354F1F">
        <w:t>Knowledge Evidence</w:t>
      </w:r>
    </w:p>
    <w:p w:rsidR="00000000" w:rsidRPr="00354F1F" w:rsidP="004A7ABE">
      <w:pPr>
        <w:pStyle w:val="BodyText"/>
      </w:pPr>
      <w:r w:rsidRPr="00354F1F">
        <w:t>To complete the unit requirements safely and effectively, the individual must:</w:t>
      </w:r>
    </w:p>
    <w:p w:rsidR="00000000" w:rsidRPr="00354F1F" w:rsidP="00354F1F">
      <w:pPr>
        <w:pStyle w:val="ListBullet"/>
      </w:pPr>
      <w:r w:rsidRPr="00354F1F">
        <w:t>explain the analysis and evaluation process used to identify potential changes to client portfolios</w:t>
      </w:r>
    </w:p>
    <w:p w:rsidR="00000000" w:rsidRPr="00354F1F" w:rsidP="00354F1F">
      <w:pPr>
        <w:pStyle w:val="ListBullet"/>
      </w:pPr>
      <w:r w:rsidRPr="00354F1F">
        <w:t>provide a detailed analysis of loss control techn</w:t>
      </w:r>
      <w:r w:rsidRPr="00354F1F">
        <w:t>iques applied to managing client risks</w:t>
      </w:r>
    </w:p>
    <w:p w:rsidR="00000000" w:rsidRPr="00354F1F" w:rsidP="00354F1F">
      <w:pPr>
        <w:pStyle w:val="ListBullet"/>
      </w:pPr>
      <w:r w:rsidRPr="00354F1F">
        <w:t>outline the application of insurance survey requirements to monitor the requirements of clients with potential risk changes, including those relating to workplace safety</w:t>
      </w:r>
    </w:p>
    <w:p w:rsidR="00000000" w:rsidRPr="00354F1F" w:rsidP="00354F1F">
      <w:pPr>
        <w:pStyle w:val="ListBullet"/>
      </w:pPr>
      <w:r w:rsidRPr="00354F1F">
        <w:t>explain approach to analysing policy wordings i</w:t>
      </w:r>
      <w:r w:rsidRPr="00354F1F">
        <w:t>n relation to client losses</w:t>
      </w:r>
    </w:p>
    <w:p w:rsidR="00000000" w:rsidRPr="00354F1F" w:rsidP="00354F1F">
      <w:pPr>
        <w:pStyle w:val="ListBullet"/>
      </w:pPr>
      <w:r w:rsidRPr="00354F1F">
        <w:t xml:space="preserve">evaluate the impact of industry or company compliance requirements on dealing with client losses </w:t>
      </w:r>
    </w:p>
    <w:p w:rsidR="00000000" w:rsidRPr="00354F1F" w:rsidP="00354F1F">
      <w:pPr>
        <w:pStyle w:val="ListBullet"/>
      </w:pPr>
      <w:r w:rsidRPr="00354F1F">
        <w:t>outline company policy, procedures and authorities that are applied in loss analysis and reporting.</w:t>
      </w:r>
    </w:p>
    <w:p w:rsidR="00000000" w:rsidRPr="00354F1F" w:rsidP="00354F1F">
      <w:pPr>
        <w:pStyle w:val="AllowPageBreak"/>
      </w:pPr>
    </w:p>
    <w:p w:rsidR="00000000" w:rsidRPr="00354F1F" w:rsidP="00354F1F">
      <w:pPr>
        <w:pStyle w:val="Heading1"/>
      </w:pPr>
      <w:bookmarkStart w:id="4" w:name="O_677344"/>
      <w:bookmarkEnd w:id="4"/>
      <w:r w:rsidRPr="00354F1F">
        <w:t>Assessment Co</w:t>
      </w:r>
      <w:r w:rsidRPr="00354F1F">
        <w:t>nditions</w:t>
      </w:r>
    </w:p>
    <w:p w:rsidR="00000000" w:rsidRPr="00354F1F" w:rsidP="004A7ABE">
      <w:pPr>
        <w:pStyle w:val="BodyText"/>
      </w:pPr>
      <w:r w:rsidRPr="00354F1F">
        <w:t>Assessment must be conducted in a safe environment where evidence gathered demonstrates consistent performance of typical activities experienced in the insurance broking field of work and include access to:</w:t>
      </w:r>
    </w:p>
    <w:p w:rsidR="00000000" w:rsidRPr="00354F1F" w:rsidP="00354F1F">
      <w:pPr>
        <w:pStyle w:val="ListBullet"/>
      </w:pPr>
      <w:r w:rsidRPr="00354F1F">
        <w:t>common office equipment, technology, so</w:t>
      </w:r>
      <w:r w:rsidRPr="00354F1F">
        <w:t>ftware and consumables</w:t>
      </w:r>
    </w:p>
    <w:p w:rsidR="00000000" w:rsidRPr="00354F1F" w:rsidP="00354F1F">
      <w:pPr>
        <w:pStyle w:val="ListBullet"/>
      </w:pPr>
      <w:r w:rsidRPr="00354F1F">
        <w:t>organisational records</w:t>
      </w:r>
    </w:p>
    <w:p w:rsidR="00000000" w:rsidRPr="00354F1F" w:rsidP="00354F1F">
      <w:pPr>
        <w:pStyle w:val="ListBullet"/>
      </w:pPr>
      <w:r w:rsidRPr="00354F1F">
        <w:t>organisational policy and procedures.</w:t>
      </w:r>
    </w:p>
    <w:p w:rsidR="00000000" w:rsidRPr="00354F1F" w:rsidP="00354F1F">
      <w:pPr>
        <w:pStyle w:val="BodyText"/>
      </w:pPr>
    </w:p>
    <w:p w:rsidR="00000000" w:rsidRPr="00354F1F" w:rsidP="004A7ABE">
      <w:pPr>
        <w:pStyle w:val="BodyText"/>
      </w:pPr>
      <w:r w:rsidRPr="00354F1F">
        <w:t>Assessor must satisfy NVR/AQTF assessor requirements.</w:t>
      </w:r>
    </w:p>
    <w:p w:rsidR="00000000" w:rsidRPr="00354F1F" w:rsidP="00354F1F">
      <w:pPr>
        <w:pStyle w:val="Heading1"/>
      </w:pPr>
      <w:bookmarkStart w:id="5" w:name="O_677347"/>
      <w:bookmarkEnd w:id="5"/>
      <w:r w:rsidRPr="00354F1F">
        <w:t>Links</w:t>
      </w:r>
    </w:p>
    <w:p w:rsidR="00000000" w:rsidRPr="00354F1F" w:rsidP="004A7ABE">
      <w:pPr>
        <w:pStyle w:val="BodyText"/>
      </w:pPr>
      <w:r w:rsidRPr="00354F1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51A1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54F1F" w:rsidP="00354F1F"/>
    <w:sectPr w:rsidSect="00354F1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F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F1F" w:rsidRPr="004A7ABE" w:rsidP="004A7A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F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ABE" w:rsidP="00354F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A7ABE" w:rsidP="00354F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A7ABE" w:rsidP="00354F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F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A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4F1F" w:rsidRPr="004A7ABE" w:rsidP="004A7A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F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ABE" w:rsidRPr="002D2AF8" w:rsidP="00354F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FNSIBK515 Monitor broking client requirements and establish loss control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4A7ABE" w:rsidP="00354F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B4228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C6E4A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4F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4F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4F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4F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4F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4F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4F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4F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4F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4F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4F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4F1F"/>
  </w:style>
  <w:style w:type="character" w:customStyle="1" w:styleId="Heading1Char">
    <w:name w:val="Heading 1 Char"/>
    <w:basedOn w:val="DefaultParagraphFont"/>
    <w:link w:val="Heading1"/>
    <w:rsid w:val="00354F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4F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4F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4F1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54F1F"/>
    <w:rPr>
      <w:b/>
      <w:spacing w:val="0"/>
    </w:rPr>
  </w:style>
  <w:style w:type="paragraph" w:customStyle="1" w:styleId="SuperHeading">
    <w:name w:val="SuperHeading"/>
    <w:basedOn w:val="Normal"/>
    <w:rsid w:val="00354F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4F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4F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4F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4F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4F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4F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4F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4F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4F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4F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4F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4F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4F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4F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4F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4F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4F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4F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4F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4F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4F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4F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4F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4F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54F1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54F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4F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4F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4F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4F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4F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4F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4F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4F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4F1F"/>
    <w:rPr>
      <w:i/>
    </w:rPr>
  </w:style>
  <w:style w:type="paragraph" w:styleId="Caption">
    <w:name w:val="caption"/>
    <w:basedOn w:val="BodyText"/>
    <w:next w:val="Normal"/>
    <w:qFormat/>
    <w:rsid w:val="00354F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4F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4F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4F1F"/>
  </w:style>
  <w:style w:type="paragraph" w:styleId="TableofFigures">
    <w:name w:val="table of figures"/>
    <w:basedOn w:val="Normal"/>
    <w:next w:val="Normal"/>
    <w:semiHidden/>
    <w:rsid w:val="00354F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4F1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54F1F"/>
    <w:rPr>
      <w:rFonts w:ascii="Wingdings" w:hAnsi="Wingdings"/>
    </w:rPr>
  </w:style>
  <w:style w:type="paragraph" w:customStyle="1" w:styleId="TableHeading">
    <w:name w:val="Table Heading"/>
    <w:basedOn w:val="HeadingBase"/>
    <w:rsid w:val="00354F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4F1F"/>
    <w:rPr>
      <w:color w:val="0033CC"/>
      <w:u w:val="none"/>
    </w:rPr>
  </w:style>
  <w:style w:type="paragraph" w:customStyle="1" w:styleId="BodyTextRight">
    <w:name w:val="Body Text Right"/>
    <w:basedOn w:val="BodyText"/>
    <w:rsid w:val="00354F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4F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4F1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4F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4F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4F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4F1F"/>
    <w:rPr>
      <w:sz w:val="32"/>
    </w:rPr>
  </w:style>
  <w:style w:type="paragraph" w:customStyle="1" w:styleId="HeadingProcedure">
    <w:name w:val="Heading Procedure"/>
    <w:basedOn w:val="HeadingBase"/>
    <w:next w:val="Normal"/>
    <w:rsid w:val="00354F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4F1F"/>
    <w:pPr>
      <w:spacing w:before="60" w:after="60"/>
    </w:pPr>
  </w:style>
  <w:style w:type="paragraph" w:styleId="ListContinue">
    <w:name w:val="List Continue"/>
    <w:basedOn w:val="List"/>
    <w:rsid w:val="00354F1F"/>
    <w:pPr>
      <w:ind w:firstLine="0"/>
    </w:pPr>
  </w:style>
  <w:style w:type="paragraph" w:customStyle="1" w:styleId="ListNote">
    <w:name w:val="List Note"/>
    <w:basedOn w:val="List"/>
    <w:rsid w:val="00354F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4F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4F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4F1F"/>
    <w:rPr>
      <w:rFonts w:ascii="Courier New" w:hAnsi="Courier New"/>
    </w:rPr>
  </w:style>
  <w:style w:type="paragraph" w:customStyle="1" w:styleId="NoteBullet">
    <w:name w:val="Note Bullet"/>
    <w:basedOn w:val="Note"/>
    <w:rsid w:val="00354F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4F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4F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4F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4F1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54F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4F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4F1F"/>
    <w:rPr>
      <w:b/>
      <w:smallCaps/>
    </w:rPr>
  </w:style>
  <w:style w:type="paragraph" w:customStyle="1" w:styleId="TableListNumber">
    <w:name w:val="Table List Number"/>
    <w:basedOn w:val="ListNumber"/>
    <w:rsid w:val="00354F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4F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4F1F"/>
    <w:pPr>
      <w:numPr>
        <w:numId w:val="8"/>
      </w:numPr>
    </w:pPr>
  </w:style>
  <w:style w:type="paragraph" w:customStyle="1" w:styleId="ListAlpha2">
    <w:name w:val="List Alpha 2"/>
    <w:basedOn w:val="List2"/>
    <w:rsid w:val="00354F1F"/>
    <w:pPr>
      <w:numPr>
        <w:numId w:val="7"/>
      </w:numPr>
    </w:pPr>
  </w:style>
  <w:style w:type="paragraph" w:styleId="List2">
    <w:name w:val="List 2"/>
    <w:basedOn w:val="BodyText"/>
    <w:rsid w:val="00354F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4F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4F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4F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4F1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4F1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54F1F"/>
    <w:pPr>
      <w:numPr>
        <w:numId w:val="3"/>
      </w:numPr>
    </w:pPr>
  </w:style>
  <w:style w:type="paragraph" w:styleId="ListContinue2">
    <w:name w:val="List Continue 2"/>
    <w:basedOn w:val="List2"/>
    <w:rsid w:val="00354F1F"/>
    <w:pPr>
      <w:ind w:firstLine="0"/>
    </w:pPr>
  </w:style>
  <w:style w:type="paragraph" w:styleId="ListContinue3">
    <w:name w:val="List Continue 3"/>
    <w:basedOn w:val="List3"/>
    <w:rsid w:val="00354F1F"/>
    <w:pPr>
      <w:ind w:left="1021" w:firstLine="0"/>
    </w:pPr>
  </w:style>
  <w:style w:type="paragraph" w:styleId="ListContinue4">
    <w:name w:val="List Continue 4"/>
    <w:basedOn w:val="List4"/>
    <w:rsid w:val="00354F1F"/>
    <w:pPr>
      <w:ind w:firstLine="0"/>
    </w:pPr>
  </w:style>
  <w:style w:type="paragraph" w:styleId="ListContinue5">
    <w:name w:val="List Continue 5"/>
    <w:basedOn w:val="List5"/>
    <w:rsid w:val="00354F1F"/>
    <w:pPr>
      <w:ind w:firstLine="0"/>
    </w:pPr>
  </w:style>
  <w:style w:type="paragraph" w:styleId="ListNumber3">
    <w:name w:val="List Number 3"/>
    <w:basedOn w:val="List3"/>
    <w:rsid w:val="00354F1F"/>
    <w:pPr>
      <w:numPr>
        <w:numId w:val="4"/>
      </w:numPr>
    </w:pPr>
  </w:style>
  <w:style w:type="paragraph" w:styleId="ListNumber4">
    <w:name w:val="List Number 4"/>
    <w:basedOn w:val="List4"/>
    <w:rsid w:val="00354F1F"/>
    <w:pPr>
      <w:numPr>
        <w:numId w:val="5"/>
      </w:numPr>
    </w:pPr>
  </w:style>
  <w:style w:type="paragraph" w:styleId="ListNumber5">
    <w:name w:val="List Number 5"/>
    <w:basedOn w:val="List5"/>
    <w:rsid w:val="00354F1F"/>
    <w:pPr>
      <w:numPr>
        <w:numId w:val="6"/>
      </w:numPr>
    </w:pPr>
  </w:style>
  <w:style w:type="paragraph" w:styleId="BlockText">
    <w:name w:val="Block Text"/>
    <w:basedOn w:val="Normal"/>
    <w:rsid w:val="00354F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4F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4F1F"/>
    <w:rPr>
      <w:sz w:val="16"/>
      <w:vertAlign w:val="superscript"/>
    </w:rPr>
  </w:style>
  <w:style w:type="character" w:customStyle="1" w:styleId="Symbols">
    <w:name w:val="Symbols"/>
    <w:basedOn w:val="DefaultParagraphFont"/>
    <w:rsid w:val="00354F1F"/>
    <w:rPr>
      <w:rFonts w:ascii="Symbol" w:hAnsi="Symbol"/>
    </w:rPr>
  </w:style>
  <w:style w:type="character" w:customStyle="1" w:styleId="MenuOptions">
    <w:name w:val="Menu Options"/>
    <w:basedOn w:val="DefaultParagraphFont"/>
    <w:rsid w:val="00354F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4F1F"/>
    <w:rPr>
      <w:b/>
    </w:rPr>
  </w:style>
  <w:style w:type="character" w:customStyle="1" w:styleId="Underlined">
    <w:name w:val="Underlined"/>
    <w:basedOn w:val="DefaultParagraphFont"/>
    <w:rsid w:val="00354F1F"/>
    <w:rPr>
      <w:u w:val="single"/>
    </w:rPr>
  </w:style>
  <w:style w:type="paragraph" w:customStyle="1" w:styleId="TableBodyTextRight">
    <w:name w:val="Table Body Text Right"/>
    <w:basedOn w:val="TableBodyText"/>
    <w:rsid w:val="00354F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4F1F"/>
    <w:rPr>
      <w:sz w:val="18"/>
    </w:rPr>
  </w:style>
  <w:style w:type="paragraph" w:customStyle="1" w:styleId="BodySmallRight">
    <w:name w:val="Body Small Right"/>
    <w:basedOn w:val="BodyTextRight"/>
    <w:rsid w:val="00354F1F"/>
    <w:rPr>
      <w:sz w:val="18"/>
      <w:szCs w:val="18"/>
    </w:rPr>
  </w:style>
  <w:style w:type="paragraph" w:customStyle="1" w:styleId="MarginEdition">
    <w:name w:val="Margin Edition"/>
    <w:basedOn w:val="MarginNote"/>
    <w:rsid w:val="00354F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4F1F"/>
    <w:rPr>
      <w:sz w:val="2"/>
      <w:szCs w:val="2"/>
    </w:rPr>
  </w:style>
  <w:style w:type="character" w:customStyle="1" w:styleId="Small">
    <w:name w:val="Small"/>
    <w:basedOn w:val="DefaultParagraphFont"/>
    <w:rsid w:val="00354F1F"/>
    <w:rPr>
      <w:sz w:val="16"/>
    </w:rPr>
  </w:style>
  <w:style w:type="paragraph" w:customStyle="1" w:styleId="WideTable">
    <w:name w:val="Wide Table"/>
    <w:basedOn w:val="Normal"/>
    <w:rsid w:val="00354F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4F1F"/>
  </w:style>
  <w:style w:type="paragraph" w:styleId="Quote">
    <w:name w:val="Quote"/>
    <w:basedOn w:val="Heading1"/>
    <w:link w:val="QuoteChar"/>
    <w:qFormat/>
    <w:rsid w:val="00354F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4F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4F1F"/>
    <w:pPr>
      <w:pageBreakBefore/>
    </w:pPr>
  </w:style>
  <w:style w:type="paragraph" w:customStyle="1" w:styleId="Border">
    <w:name w:val="Border"/>
    <w:basedOn w:val="Normal"/>
    <w:qFormat/>
    <w:rsid w:val="00354F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4F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4F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4F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4F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4F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4F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4F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4F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4F1F"/>
    <w:rPr>
      <w:u w:val="single"/>
    </w:rPr>
  </w:style>
  <w:style w:type="character" w:customStyle="1" w:styleId="BoldandItalics">
    <w:name w:val="Bold and Italics"/>
    <w:qFormat/>
    <w:rsid w:val="00354F1F"/>
    <w:rPr>
      <w:b/>
      <w:i/>
      <w:u w:val="none"/>
    </w:rPr>
  </w:style>
  <w:style w:type="paragraph" w:styleId="BalloonText">
    <w:name w:val="Balloon Text"/>
    <w:basedOn w:val="Normal"/>
    <w:link w:val="BalloonTextChar"/>
    <w:rsid w:val="00354F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4F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4F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4F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4F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4F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4F1F"/>
    <w:pPr>
      <w:spacing w:before="0" w:after="0"/>
    </w:pPr>
  </w:style>
  <w:style w:type="paragraph" w:customStyle="1" w:styleId="BodyTextBold">
    <w:name w:val="Body Text Bold"/>
    <w:basedOn w:val="BodyText"/>
    <w:qFormat/>
    <w:rsid w:val="00354F1F"/>
    <w:rPr>
      <w:b/>
    </w:rPr>
  </w:style>
  <w:style w:type="character" w:styleId="Hyperlink">
    <w:name w:val="Hyperlink"/>
    <w:basedOn w:val="DefaultParagraphFont"/>
    <w:uiPriority w:val="99"/>
    <w:unhideWhenUsed/>
    <w:rsid w:val="004A7A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339</Words>
  <Characters>2228</Characters>
  <Application>Microsoft Office Word</Application>
  <DocSecurity>0</DocSecurity>
  <Lines>61</Lines>
  <Paragraphs>38</Paragraphs>
  <ScaleCrop>false</ScaleCrop>
  <Company>Author-it Software Corporation Ltd.</Company>
  <LinksUpToDate>false</LinksUpToDate>
  <CharactersWithSpaces>2529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FNSIBK515 Monitor broking client requirements and establish loss control programs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2020-06-30T15:20:00Z</dcterms:created>
  <dcterms:modified xsi:type="dcterms:W3CDTF">2020-06-30T15:20:00Z</dcterms:modified>
</cp:coreProperties>
</file>