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0C2" w:rsidP="003A00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FNSIBK513 Prepare a submission for new business</w:t>
      </w:r>
      <w:r>
        <w:fldChar w:fldCharType="end"/>
      </w:r>
    </w:p>
    <w:p w:rsidR="003A00C2" w:rsidP="003A00C2">
      <w:pPr>
        <w:pStyle w:val="Version"/>
        <w:sectPr w:rsidSect="00B256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56A6" w:rsidP="00B256A6">
      <w:pPr>
        <w:pStyle w:val="SuperHeading"/>
      </w:pPr>
      <w:r w:rsidRPr="00B256A6">
        <w:t>FNSIBK513 Prepare a submission for new business</w:t>
      </w:r>
    </w:p>
    <w:p w:rsidR="00000000" w:rsidRPr="00B256A6" w:rsidP="00B256A6">
      <w:pPr>
        <w:pStyle w:val="Heading1"/>
      </w:pPr>
      <w:bookmarkStart w:id="1" w:name="O_734655"/>
      <w:bookmarkEnd w:id="1"/>
      <w:r w:rsidRPr="00B256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25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BodyText"/>
            </w:pPr>
            <w:r w:rsidRPr="00B256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rPr>
                <w:rStyle w:val="SpecialBold"/>
              </w:rPr>
              <w:t>Comments</w:t>
            </w:r>
          </w:p>
        </w:tc>
      </w:tr>
      <w:tr w:rsidTr="00B25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BodyText"/>
            </w:pPr>
            <w:r w:rsidRPr="00B256A6">
              <w:t>This version first released with FNS Financial Services Training Package Version 1.1.</w:t>
            </w:r>
          </w:p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Release 2 created to correct mapping information</w:t>
            </w:r>
          </w:p>
        </w:tc>
      </w:tr>
      <w:tr w:rsidTr="00B25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BodyText"/>
            </w:pPr>
          </w:p>
          <w:p w:rsidR="00000000" w:rsidRPr="00B256A6" w:rsidP="00B256A6">
            <w:pPr>
              <w:pStyle w:val="BodyText"/>
            </w:pPr>
            <w:r w:rsidRPr="00B256A6">
              <w:t>This version first released with FNS Financial Servi</w:t>
            </w:r>
            <w:r w:rsidRPr="00B256A6">
              <w:t>ces Training Package Version 1.0.</w:t>
            </w:r>
          </w:p>
          <w:p w:rsidR="00000000" w:rsidRPr="00B256A6" w:rsidP="00B256A6">
            <w:pPr>
              <w:pStyle w:val="BodyText"/>
            </w:pPr>
          </w:p>
        </w:tc>
      </w:tr>
    </w:tbl>
    <w:p w:rsidR="00000000" w:rsidRPr="00B256A6" w:rsidP="00B256A6">
      <w:pPr>
        <w:pStyle w:val="BodyText"/>
      </w:pPr>
    </w:p>
    <w:p w:rsidR="00000000" w:rsidRPr="00B256A6" w:rsidP="00B256A6">
      <w:pPr>
        <w:pStyle w:val="AllowPageBreak"/>
      </w:pPr>
    </w:p>
    <w:p w:rsidR="00000000" w:rsidRPr="00B256A6" w:rsidP="00B256A6">
      <w:pPr>
        <w:pStyle w:val="Heading1"/>
      </w:pPr>
      <w:bookmarkStart w:id="2" w:name="O_734654"/>
      <w:bookmarkEnd w:id="2"/>
      <w:r w:rsidRPr="00B256A6">
        <w:t>Application</w:t>
      </w:r>
    </w:p>
    <w:p w:rsidR="00000000" w:rsidRPr="00B256A6" w:rsidP="003A00C2">
      <w:pPr>
        <w:pStyle w:val="BodyText"/>
      </w:pPr>
      <w:r w:rsidRPr="00B256A6">
        <w:t>This unit describes the skills and knowledge required to determine and prepare a submission for new insurance broking business. This unit has application to both life and general insurance b</w:t>
      </w:r>
      <w:r w:rsidRPr="00B256A6">
        <w:t>rokers, and is applicable to submissions prepared for wholesale and retail clients. It covers the provision of general and personal advice in the context of preparing a submission to retail clients.</w:t>
      </w:r>
    </w:p>
    <w:p w:rsidR="00000000" w:rsidRPr="00B256A6" w:rsidP="003A00C2">
      <w:pPr>
        <w:pStyle w:val="BodyText"/>
      </w:pPr>
      <w:r w:rsidRPr="00B256A6">
        <w:t xml:space="preserve">It applies to individuals who are skilful communicators </w:t>
      </w:r>
      <w:r w:rsidRPr="00B256A6">
        <w:t>and use analytical skills and specialist product knowledge to work effectively with clients.</w:t>
      </w:r>
    </w:p>
    <w:p w:rsidR="00000000" w:rsidRPr="00B256A6" w:rsidP="003A00C2">
      <w:pPr>
        <w:pStyle w:val="BodyText"/>
      </w:pPr>
      <w:r w:rsidRPr="00B256A6">
        <w:t>Work functions in the occupational areas where this unit may be used are subject to regulatory requirements. Refer to the FNS Implementation Guide Companion Volum</w:t>
      </w:r>
      <w:r w:rsidRPr="00B256A6">
        <w:t>e or the relevant regulator for specific guidance on requirements.</w:t>
      </w:r>
    </w:p>
    <w:p w:rsidR="00000000" w:rsidRPr="00B256A6" w:rsidP="00B256A6">
      <w:pPr>
        <w:pStyle w:val="Heading1"/>
      </w:pPr>
      <w:bookmarkStart w:id="3" w:name="O_734653"/>
      <w:bookmarkEnd w:id="3"/>
      <w:r w:rsidRPr="00B256A6">
        <w:t>Unit Sector</w:t>
      </w:r>
    </w:p>
    <w:p w:rsidR="00000000" w:rsidRPr="00B256A6" w:rsidP="003A00C2">
      <w:pPr>
        <w:pStyle w:val="BodyText"/>
      </w:pPr>
      <w:r w:rsidRPr="00B256A6">
        <w:t>Insurance broking</w:t>
      </w:r>
    </w:p>
    <w:p w:rsidR="00000000" w:rsidRPr="00B256A6" w:rsidP="00B256A6">
      <w:pPr>
        <w:pStyle w:val="Heading1"/>
      </w:pPr>
      <w:bookmarkStart w:id="4" w:name="O_734652"/>
      <w:bookmarkEnd w:id="4"/>
      <w:r w:rsidRPr="00B256A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256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BodyText"/>
            </w:pPr>
            <w:r w:rsidRPr="00B256A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rPr>
                <w:rStyle w:val="SpecialBold"/>
              </w:rPr>
              <w:t>PERFORMANCE CRITERIA</w:t>
            </w:r>
          </w:p>
        </w:tc>
      </w:tr>
      <w:tr w:rsidTr="00B256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BodyText"/>
            </w:pPr>
            <w:r w:rsidRPr="00B256A6">
              <w:rPr>
                <w:rStyle w:val="Emphasis"/>
              </w:rPr>
              <w:t xml:space="preserve">Elements describe the </w:t>
            </w:r>
            <w:r w:rsidRPr="00B256A6">
              <w:rPr>
                <w:rStyle w:val="Emphasis"/>
              </w:rPr>
              <w:t>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rPr>
                <w:rStyle w:val="Emphasis"/>
              </w:rPr>
              <w:t xml:space="preserve">Performance criteria describe the performance needed to </w:t>
            </w:r>
            <w:r w:rsidRPr="00B256A6">
              <w:rPr>
                <w:rStyle w:val="Emphasis"/>
              </w:rPr>
              <w:t>demonstrate achievement of the element.</w:t>
            </w:r>
          </w:p>
        </w:tc>
      </w:tr>
      <w:tr w:rsidTr="00B256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1. Establish relationship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BodyText"/>
            </w:pPr>
            <w:r w:rsidRPr="00B256A6">
              <w:t>1.1 Establish knowledge level of client using effective communication skills</w:t>
            </w:r>
          </w:p>
          <w:p w:rsidR="00000000" w:rsidRPr="00B256A6" w:rsidP="00B256A6">
            <w:pPr>
              <w:pStyle w:val="BodyText"/>
            </w:pPr>
            <w:r w:rsidRPr="00B256A6">
              <w:t>1.2 Explain range of general insurance produ</w:t>
            </w:r>
            <w:r w:rsidRPr="00B256A6">
              <w:t xml:space="preserve">cts and broking services available, and fee and charging methodology </w:t>
            </w:r>
          </w:p>
          <w:p w:rsidR="00000000" w:rsidRPr="00B256A6" w:rsidP="00B256A6">
            <w:pPr>
              <w:pStyle w:val="BodyText"/>
            </w:pPr>
            <w:r w:rsidRPr="00B256A6">
              <w:t xml:space="preserve">1.3 Advise client about role of broker and principal responsible for adviser’s conduct, and complaint handling processes available to them </w:t>
            </w:r>
          </w:p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1.4 Identify client’</w:t>
            </w:r>
            <w:r w:rsidRPr="00B256A6">
              <w:t>s objectives, risk needs and financial situation</w:t>
            </w:r>
          </w:p>
        </w:tc>
      </w:tr>
      <w:tr w:rsidTr="00B256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 xml:space="preserve">2. Determine nature of submission and resource requirements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BodyText"/>
            </w:pPr>
            <w:r w:rsidRPr="00B256A6">
              <w:t xml:space="preserve">2.1 Determine nature of submission required by prospective client </w:t>
            </w:r>
          </w:p>
          <w:p w:rsidR="00000000" w:rsidRPr="00B256A6" w:rsidP="00B256A6">
            <w:pPr>
              <w:pStyle w:val="BodyText"/>
            </w:pPr>
            <w:r w:rsidRPr="00B256A6">
              <w:t xml:space="preserve">2.2 Assess skills required to prepare submission </w:t>
            </w:r>
          </w:p>
          <w:p w:rsidR="00000000" w:rsidRPr="00B256A6" w:rsidP="00B256A6">
            <w:pPr>
              <w:pStyle w:val="BodyText"/>
            </w:pPr>
            <w:r w:rsidRPr="00B256A6">
              <w:t>2.3 Identify and retain cons</w:t>
            </w:r>
            <w:r w:rsidRPr="00B256A6">
              <w:t>ultants with required skills as needed</w:t>
            </w:r>
          </w:p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 xml:space="preserve">2.4 Identify and establish team and team leader as required </w:t>
            </w:r>
          </w:p>
        </w:tc>
      </w:tr>
      <w:tr w:rsidTr="00B256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3. Analyse client risk profile to develop product risk profile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BodyText"/>
            </w:pPr>
            <w:r w:rsidRPr="00B256A6">
              <w:t xml:space="preserve">3.1 Complete risk assessment for client in compliance with guidelines </w:t>
            </w:r>
          </w:p>
          <w:p w:rsidR="00000000" w:rsidRPr="00B256A6" w:rsidP="00B256A6">
            <w:pPr>
              <w:pStyle w:val="BodyText"/>
            </w:pPr>
            <w:r w:rsidRPr="00B256A6">
              <w:t>3.2 Develop risk prof</w:t>
            </w:r>
            <w:r w:rsidRPr="00B256A6">
              <w:t>ile of client using organisational tools</w:t>
            </w:r>
          </w:p>
          <w:p w:rsidR="00000000" w:rsidRPr="00B256A6" w:rsidP="00B256A6">
            <w:pPr>
              <w:pStyle w:val="BodyText"/>
            </w:pPr>
            <w:r w:rsidRPr="00B256A6">
              <w:t>3.3 Prepare product risk profile from risk analysis</w:t>
            </w:r>
          </w:p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3.4 Maintain comprehensive records of risk assessment and actions taken</w:t>
            </w:r>
          </w:p>
        </w:tc>
      </w:tr>
      <w:tr w:rsidTr="00B256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4. Identify appropriate insurance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BodyText"/>
            </w:pPr>
            <w:r w:rsidRPr="00B256A6">
              <w:t>4.1 Determine appropriate insurance or risk mana</w:t>
            </w:r>
            <w:r w:rsidRPr="00B256A6">
              <w:t>gement program based on risk assessment and client objectives, risk needs and financial situation</w:t>
            </w:r>
          </w:p>
          <w:p w:rsidR="00000000" w:rsidRPr="00B256A6" w:rsidP="00B256A6">
            <w:pPr>
              <w:pStyle w:val="BodyText"/>
            </w:pPr>
            <w:r w:rsidRPr="00B256A6">
              <w:t>4.2 Compare proposed program with appropriate checklist and other similar clients, and identify significant changes</w:t>
            </w:r>
          </w:p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4.3 Confirm program meets needs with clien</w:t>
            </w:r>
            <w:r w:rsidRPr="00B256A6">
              <w:t>t</w:t>
            </w:r>
          </w:p>
        </w:tc>
      </w:tr>
      <w:tr w:rsidTr="00B256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5. Identify market availability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BodyText"/>
            </w:pPr>
            <w:r w:rsidRPr="00B256A6">
              <w:t xml:space="preserve">5.1 Identify availability of market with suitable terms for client requirements </w:t>
            </w:r>
          </w:p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 xml:space="preserve">5.2 Negotiate required terms with insurers to provide most beneficial outcome for prospective client </w:t>
            </w:r>
          </w:p>
        </w:tc>
      </w:tr>
      <w:tr w:rsidTr="00B256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6. Make submission to prospective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BodyText"/>
            </w:pPr>
            <w:r w:rsidRPr="00B256A6">
              <w:t>6.1 Obtain letter of appointment that identifies exact nature of appointment as appropriate</w:t>
            </w:r>
          </w:p>
          <w:p w:rsidR="00000000" w:rsidRPr="00B256A6" w:rsidP="00B256A6">
            <w:pPr>
              <w:pStyle w:val="BodyText"/>
            </w:pPr>
            <w:r w:rsidRPr="00B256A6">
              <w:t>6.2 Provide written submission to client in format required by organisation</w:t>
            </w:r>
          </w:p>
          <w:p w:rsidR="00000000" w:rsidRPr="00B256A6" w:rsidP="00B256A6">
            <w:pPr>
              <w:pStyle w:val="BodyText"/>
            </w:pPr>
            <w:r w:rsidRPr="00B256A6">
              <w:t xml:space="preserve">6.3 Identify options that specify benefits and </w:t>
            </w:r>
            <w:r w:rsidRPr="00B256A6">
              <w:t xml:space="preserve">advantages for </w:t>
            </w:r>
            <w:r w:rsidRPr="00B256A6">
              <w:t>prospective client</w:t>
            </w:r>
          </w:p>
          <w:p w:rsidR="00000000" w:rsidRPr="00B256A6" w:rsidP="00B256A6">
            <w:pPr>
              <w:pStyle w:val="BodyText"/>
            </w:pPr>
            <w:r w:rsidRPr="00B256A6">
              <w:t>6.4 Justify proposed recommendations fully and support with relevant information</w:t>
            </w:r>
          </w:p>
          <w:p w:rsidR="00000000" w:rsidRPr="00B256A6" w:rsidP="00B256A6">
            <w:pPr>
              <w:pStyle w:val="BodyText"/>
            </w:pPr>
            <w:r w:rsidRPr="00B256A6">
              <w:t>6.5 Discuss and clarify concerns or issues with client regarding submission proposal, and obtain confirmation of client’s understanding</w:t>
            </w:r>
          </w:p>
          <w:p w:rsidR="00000000" w:rsidRPr="00B256A6" w:rsidP="00B256A6">
            <w:pPr>
              <w:pStyle w:val="BodyText"/>
            </w:pPr>
            <w:r w:rsidRPr="00B256A6">
              <w:t>6.6 C</w:t>
            </w:r>
            <w:r w:rsidRPr="00B256A6">
              <w:t>omplete appropriate documentation</w:t>
            </w:r>
          </w:p>
        </w:tc>
      </w:tr>
    </w:tbl>
    <w:p w:rsidR="00000000" w:rsidRPr="00B256A6" w:rsidP="00B256A6">
      <w:pPr>
        <w:pStyle w:val="BodyText"/>
      </w:pPr>
    </w:p>
    <w:p w:rsidR="00000000" w:rsidRPr="00B256A6" w:rsidP="00B256A6">
      <w:pPr>
        <w:pStyle w:val="AllowPageBreak"/>
      </w:pPr>
    </w:p>
    <w:p w:rsidR="00000000" w:rsidRPr="00B256A6" w:rsidP="00B256A6">
      <w:pPr>
        <w:pStyle w:val="Heading1"/>
      </w:pPr>
      <w:bookmarkStart w:id="5" w:name="O_734651"/>
      <w:bookmarkEnd w:id="5"/>
      <w:r w:rsidRPr="00B256A6">
        <w:t>Foundation Skills</w:t>
      </w:r>
    </w:p>
    <w:p w:rsidR="00000000" w:rsidRPr="003A00C2" w:rsidP="003A00C2">
      <w:pPr>
        <w:pStyle w:val="BodyText"/>
        <w:rPr>
          <w:i/>
        </w:rPr>
      </w:pPr>
      <w:r w:rsidRPr="003A00C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B256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BodyText"/>
            </w:pPr>
            <w:r w:rsidRPr="00B256A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BodyText"/>
            </w:pPr>
            <w:r w:rsidRPr="00B256A6">
              <w:rPr>
                <w:rStyle w:val="SpecialBold"/>
              </w:rPr>
              <w:t>Performance Criteri</w:t>
            </w:r>
            <w:r w:rsidRPr="00B256A6">
              <w:rPr>
                <w:rStyle w:val="SpecialBold"/>
              </w:rPr>
              <w:t>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rPr>
                <w:rStyle w:val="SpecialBold"/>
              </w:rPr>
              <w:t>Description</w:t>
            </w:r>
          </w:p>
        </w:tc>
      </w:tr>
      <w:tr w:rsidTr="00B256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2.1, 4.2, 5.1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ListBullet"/>
            </w:pPr>
            <w:r w:rsidRPr="00B256A6">
              <w:t>Analyses documentation from a variety of sources and consolidates information to determine requirements</w:t>
            </w:r>
          </w:p>
          <w:p w:rsidR="00000000" w:rsidP="00B256A6">
            <w:pPr>
              <w:pStyle w:val="ListBullet"/>
              <w:rPr>
                <w:lang w:val="en-NZ"/>
              </w:rPr>
            </w:pPr>
            <w:r w:rsidRPr="00B256A6">
              <w:t>Evaluates information and products from a variety of sources to ensure appropriateness to client needs</w:t>
            </w:r>
          </w:p>
        </w:tc>
      </w:tr>
      <w:tr w:rsidTr="00B256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1.2, 1.3, 3.2, 4.2, 5.2, 6.2-6.4, 6.6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ListBullet"/>
              <w:rPr>
                <w:lang w:val="en-NZ"/>
              </w:rPr>
            </w:pPr>
            <w:r w:rsidRPr="00B256A6">
              <w:t>Accurately records information and prepares correspondence and documentation using clear language in accordance with organisational formats and protocols</w:t>
            </w:r>
          </w:p>
        </w:tc>
      </w:tr>
      <w:tr w:rsidTr="00B256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1.1-1.4,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ListBullet"/>
            </w:pPr>
            <w:r w:rsidRPr="00B256A6">
              <w:t>Conveys complex information i</w:t>
            </w:r>
            <w:r w:rsidRPr="00B256A6">
              <w:t xml:space="preserve">n a manner appropriate for the audience </w:t>
            </w:r>
          </w:p>
          <w:p w:rsidR="00000000" w:rsidRPr="00B256A6" w:rsidP="00B256A6">
            <w:pPr>
              <w:pStyle w:val="ListBullet"/>
            </w:pPr>
            <w:r w:rsidRPr="00B256A6">
              <w:t>Uses listening and questioning techniques to confirm understanding</w:t>
            </w:r>
          </w:p>
          <w:p w:rsidR="00000000" w:rsidP="00B256A6">
            <w:pPr>
              <w:pStyle w:val="ListBullet"/>
              <w:rPr>
                <w:lang w:val="en-NZ"/>
              </w:rPr>
            </w:pPr>
            <w:r w:rsidRPr="00B256A6">
              <w:t>Uses negotiation techniques to obtain terms and conditions for client insurances</w:t>
            </w:r>
          </w:p>
        </w:tc>
      </w:tr>
      <w:tr w:rsidTr="00B256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ListBullet"/>
              <w:rPr>
                <w:lang w:val="en-NZ"/>
              </w:rPr>
            </w:pPr>
            <w:r w:rsidRPr="00B256A6">
              <w:t>Performs numerical calculations to identify client needs and insurance cover requirements</w:t>
            </w:r>
          </w:p>
        </w:tc>
      </w:tr>
      <w:tr w:rsidTr="00B256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3.1, 6.2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ListBullet"/>
            </w:pPr>
            <w:r w:rsidRPr="00B256A6">
              <w:t>Recognises and follows relevant legislative and regulatory requirements, and organisational policy and procedures</w:t>
            </w:r>
          </w:p>
          <w:p w:rsidR="00000000" w:rsidRPr="00B256A6" w:rsidP="00B256A6">
            <w:pPr>
              <w:pStyle w:val="ListBullet"/>
            </w:pPr>
            <w:r w:rsidRPr="00B256A6">
              <w:t>Understands an</w:t>
            </w:r>
            <w:r w:rsidRPr="00B256A6">
              <w:t>d meets expectations associated with own role</w:t>
            </w:r>
          </w:p>
          <w:p w:rsidR="00000000" w:rsidP="00B256A6">
            <w:pPr>
              <w:pStyle w:val="ListBullet"/>
              <w:rPr>
                <w:lang w:val="en-NZ"/>
              </w:rPr>
            </w:pPr>
            <w:r w:rsidRPr="00B256A6">
              <w:t>Maintains knowledge of products, services and legislation relevant to own role</w:t>
            </w:r>
          </w:p>
        </w:tc>
      </w:tr>
      <w:tr w:rsidTr="00B256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2.4, 5.2, 6.5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ListBullet"/>
            </w:pPr>
            <w:r w:rsidRPr="00B256A6">
              <w:t>Selects and uses appropriate conventions and protocols to liaise with others in a range of wor</w:t>
            </w:r>
            <w:r w:rsidRPr="00B256A6">
              <w:t>k contexts</w:t>
            </w:r>
          </w:p>
          <w:p w:rsidR="00000000" w:rsidRPr="00B256A6" w:rsidP="00B256A6">
            <w:pPr>
              <w:pStyle w:val="ListBullet"/>
            </w:pPr>
            <w:r w:rsidRPr="00B256A6">
              <w:t>Recognises and accommodates the particular needs, values, beliefs and cultural expectations of others</w:t>
            </w:r>
          </w:p>
          <w:p w:rsidR="00000000" w:rsidRPr="00B256A6" w:rsidP="00B256A6">
            <w:pPr>
              <w:pStyle w:val="ListBullet"/>
            </w:pPr>
            <w:r w:rsidRPr="00B256A6">
              <w:t>Implements strategies to establish a sense of connection and build rapport with clients</w:t>
            </w:r>
          </w:p>
          <w:p w:rsidR="00000000" w:rsidP="00B256A6">
            <w:pPr>
              <w:pStyle w:val="ListBullet"/>
              <w:rPr>
                <w:lang w:val="en-NZ"/>
              </w:rPr>
            </w:pPr>
            <w:r w:rsidRPr="00B256A6">
              <w:t>Uses collaborative techniques to negotiate agreed outco</w:t>
            </w:r>
            <w:r w:rsidRPr="00B256A6">
              <w:t xml:space="preserve">mes </w:t>
            </w:r>
          </w:p>
        </w:tc>
      </w:tr>
      <w:tr w:rsidTr="00B256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2.1-2.4, 3.1-3.2, 4.1, 4.2, 5.1-5.2, 6.1-6.5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ListBullet"/>
            </w:pPr>
            <w:r w:rsidRPr="00B256A6">
              <w:t xml:space="preserve">Accepts responsibility for planning and sequencing complex tasks and workload to meet organisational and client requirements </w:t>
            </w:r>
          </w:p>
          <w:p w:rsidR="00000000" w:rsidRPr="00B256A6" w:rsidP="00B256A6">
            <w:pPr>
              <w:pStyle w:val="ListBullet"/>
            </w:pPr>
            <w:r w:rsidRPr="00B256A6">
              <w:t>Systematically gathers and analyses all relevant information and evaluates options to make decisions about appropriate services or products</w:t>
            </w:r>
          </w:p>
          <w:p w:rsidR="00000000" w:rsidRPr="00B256A6" w:rsidP="00B256A6">
            <w:pPr>
              <w:pStyle w:val="ListBullet"/>
            </w:pPr>
            <w:r w:rsidRPr="00B256A6">
              <w:t>Uses digital technologies to access, enter and store information required to complete work tasks</w:t>
            </w:r>
          </w:p>
        </w:tc>
      </w:tr>
    </w:tbl>
    <w:p w:rsidR="00000000" w:rsidRPr="00B256A6" w:rsidP="00B256A6">
      <w:pPr>
        <w:pStyle w:val="BodyText"/>
      </w:pPr>
    </w:p>
    <w:p w:rsidR="00000000" w:rsidRPr="00B256A6" w:rsidP="00B256A6">
      <w:pPr>
        <w:pStyle w:val="AllowPageBreak"/>
      </w:pPr>
    </w:p>
    <w:p w:rsidR="00000000" w:rsidRPr="00B256A6" w:rsidP="00B256A6">
      <w:pPr>
        <w:pStyle w:val="Heading1"/>
      </w:pPr>
      <w:bookmarkStart w:id="6" w:name="O_734650"/>
      <w:bookmarkEnd w:id="6"/>
      <w:r w:rsidRPr="00B256A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5"/>
        <w:gridCol w:w="1603"/>
        <w:gridCol w:w="1460"/>
        <w:gridCol w:w="1557"/>
      </w:tblGrid>
      <w:tr w:rsidTr="00B25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BodyText"/>
            </w:pPr>
            <w:r w:rsidRPr="00B256A6">
              <w:rPr>
                <w:rStyle w:val="SpecialBold"/>
              </w:rPr>
              <w:t xml:space="preserve">Code and title </w:t>
            </w:r>
          </w:p>
          <w:p w:rsidR="00000000" w:rsidRPr="00B256A6" w:rsidP="00B256A6">
            <w:pPr>
              <w:pStyle w:val="BodyText"/>
            </w:pPr>
            <w:r w:rsidRPr="00B256A6">
              <w:rPr>
                <w:rStyle w:val="SpecialBold"/>
              </w:rPr>
              <w:t>current version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BodyText"/>
            </w:pPr>
            <w:r w:rsidRPr="00B256A6">
              <w:rPr>
                <w:rStyle w:val="SpecialBold"/>
              </w:rPr>
              <w:t>Code and title</w:t>
            </w:r>
          </w:p>
          <w:p w:rsidR="00000000" w:rsidRPr="00B256A6" w:rsidP="00B256A6">
            <w:pPr>
              <w:pStyle w:val="BodyText"/>
            </w:pPr>
            <w:r w:rsidRPr="00B256A6">
              <w:rPr>
                <w:rStyle w:val="SpecialBold"/>
              </w:rPr>
              <w:t>previous version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BodyText"/>
            </w:pPr>
            <w:r w:rsidRPr="00B256A6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rPr>
                <w:rStyle w:val="SpecialBold"/>
              </w:rPr>
              <w:t>Equivalence status</w:t>
            </w:r>
          </w:p>
        </w:tc>
      </w:tr>
      <w:tr w:rsidTr="00B25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FNSIBK513 Prepare a submission for new business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BodyText"/>
            </w:pPr>
            <w:r w:rsidRPr="00B256A6">
              <w:t>FNSIBK501B Provide general advice in general insurance broking products and services</w:t>
            </w:r>
          </w:p>
          <w:p w:rsidR="00000000" w:rsidRPr="00B256A6" w:rsidP="00B256A6">
            <w:pPr>
              <w:pStyle w:val="BodyText"/>
            </w:pPr>
            <w:r w:rsidRPr="00B256A6">
              <w:t>FNSIBK502B Provide general advice in life insurance broking products and services</w:t>
            </w:r>
          </w:p>
          <w:p w:rsidR="00000000" w:rsidRPr="00B256A6" w:rsidP="00B256A6">
            <w:pPr>
              <w:pStyle w:val="BodyText"/>
            </w:pPr>
            <w:r w:rsidRPr="00B256A6">
              <w:t>FNSIBK503B Provide personal advice in general insurance broking products and services</w:t>
            </w:r>
          </w:p>
          <w:p w:rsidR="00000000" w:rsidRPr="00B256A6" w:rsidP="00B256A6">
            <w:pPr>
              <w:pStyle w:val="BodyText"/>
            </w:pPr>
            <w:r w:rsidRPr="00B256A6">
              <w:t>FNSIBK504B Provide personal advice in life insurance broking products and services</w:t>
            </w:r>
          </w:p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FNSIB</w:t>
            </w:r>
            <w:r w:rsidRPr="00B256A6">
              <w:t>K505A Undertake risk analysis for an insurance broking client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6A6">
            <w:pPr>
              <w:pStyle w:val="BodyText"/>
              <w:rPr>
                <w:lang w:val="en-NZ"/>
              </w:rPr>
            </w:pPr>
            <w:r w:rsidRPr="00B256A6">
              <w:t>Units merged to  better reflect industry practice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6A6" w:rsidP="00B256A6">
            <w:pPr>
              <w:pStyle w:val="BodyText"/>
            </w:pPr>
            <w:r w:rsidRPr="00B256A6">
              <w:t>No equivalent unit</w:t>
            </w:r>
          </w:p>
        </w:tc>
      </w:tr>
    </w:tbl>
    <w:p w:rsidR="00000000" w:rsidRPr="00B256A6" w:rsidP="00B256A6">
      <w:pPr>
        <w:pStyle w:val="BodyText"/>
      </w:pPr>
    </w:p>
    <w:p w:rsidR="00000000" w:rsidRPr="00B256A6" w:rsidP="00B256A6">
      <w:pPr>
        <w:pStyle w:val="AllowPageBreak"/>
      </w:pPr>
    </w:p>
    <w:p w:rsidR="00000000" w:rsidRPr="00B256A6" w:rsidP="00B256A6">
      <w:pPr>
        <w:pStyle w:val="Heading1"/>
      </w:pPr>
      <w:bookmarkStart w:id="7" w:name="O_734656"/>
      <w:bookmarkEnd w:id="7"/>
      <w:r w:rsidRPr="00B256A6">
        <w:t>Links</w:t>
      </w:r>
    </w:p>
    <w:p w:rsidR="00000000" w:rsidRPr="00B256A6" w:rsidP="003A00C2">
      <w:pPr>
        <w:pStyle w:val="BodyText"/>
      </w:pPr>
      <w:r w:rsidRPr="00B256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F5AA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256A6" w:rsidP="00B256A6"/>
    <w:sectPr w:rsidSect="00B256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6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6A6" w:rsidRPr="003A00C2" w:rsidP="003A00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6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0C2" w:rsidP="00B25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00C2" w:rsidP="00B25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00C2" w:rsidP="00B256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6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0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56A6" w:rsidRPr="003A00C2" w:rsidP="003A00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6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0C2" w:rsidRPr="002D2AF8" w:rsidP="00B25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FNSIBK513 Prepare a submission for new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3A00C2" w:rsidP="00B256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7CA4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62FC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6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56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56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56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56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56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56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56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56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56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56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56A6"/>
  </w:style>
  <w:style w:type="character" w:customStyle="1" w:styleId="Heading1Char">
    <w:name w:val="Heading 1 Char"/>
    <w:basedOn w:val="DefaultParagraphFont"/>
    <w:link w:val="Heading1"/>
    <w:rsid w:val="00B256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56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56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56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56A6"/>
    <w:rPr>
      <w:b/>
      <w:spacing w:val="0"/>
    </w:rPr>
  </w:style>
  <w:style w:type="character" w:styleId="Emphasis">
    <w:name w:val="Emphasis"/>
    <w:basedOn w:val="DefaultParagraphFont"/>
    <w:qFormat/>
    <w:rsid w:val="00B256A6"/>
    <w:rPr>
      <w:i/>
    </w:rPr>
  </w:style>
  <w:style w:type="paragraph" w:customStyle="1" w:styleId="SuperHeading">
    <w:name w:val="SuperHeading"/>
    <w:basedOn w:val="Normal"/>
    <w:rsid w:val="00B256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56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56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56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56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5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5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5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5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56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56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56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56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56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56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56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56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56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56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56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56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56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56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56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56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56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56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56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56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56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56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56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56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56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56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56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56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56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56A6"/>
  </w:style>
  <w:style w:type="paragraph" w:styleId="TableofFigures">
    <w:name w:val="table of figures"/>
    <w:basedOn w:val="Normal"/>
    <w:next w:val="Normal"/>
    <w:semiHidden/>
    <w:rsid w:val="00B256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56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56A6"/>
    <w:rPr>
      <w:rFonts w:ascii="Wingdings" w:hAnsi="Wingdings"/>
    </w:rPr>
  </w:style>
  <w:style w:type="paragraph" w:customStyle="1" w:styleId="TableHeading">
    <w:name w:val="Table Heading"/>
    <w:basedOn w:val="HeadingBase"/>
    <w:rsid w:val="00B256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56A6"/>
    <w:rPr>
      <w:color w:val="0033CC"/>
      <w:u w:val="none"/>
    </w:rPr>
  </w:style>
  <w:style w:type="paragraph" w:customStyle="1" w:styleId="BodyTextRight">
    <w:name w:val="Body Text Right"/>
    <w:basedOn w:val="BodyText"/>
    <w:rsid w:val="00B256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56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56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56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56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56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56A6"/>
    <w:rPr>
      <w:sz w:val="32"/>
    </w:rPr>
  </w:style>
  <w:style w:type="paragraph" w:customStyle="1" w:styleId="HeadingProcedure">
    <w:name w:val="Heading Procedure"/>
    <w:basedOn w:val="HeadingBase"/>
    <w:next w:val="Normal"/>
    <w:rsid w:val="00B256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56A6"/>
    <w:pPr>
      <w:spacing w:before="60" w:after="60"/>
    </w:pPr>
  </w:style>
  <w:style w:type="paragraph" w:styleId="ListContinue">
    <w:name w:val="List Continue"/>
    <w:basedOn w:val="List"/>
    <w:rsid w:val="00B256A6"/>
    <w:pPr>
      <w:ind w:firstLine="0"/>
    </w:pPr>
  </w:style>
  <w:style w:type="paragraph" w:customStyle="1" w:styleId="ListNote">
    <w:name w:val="List Note"/>
    <w:basedOn w:val="List"/>
    <w:rsid w:val="00B256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56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56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56A6"/>
    <w:rPr>
      <w:rFonts w:ascii="Courier New" w:hAnsi="Courier New"/>
    </w:rPr>
  </w:style>
  <w:style w:type="paragraph" w:customStyle="1" w:styleId="NoteBullet">
    <w:name w:val="Note Bullet"/>
    <w:basedOn w:val="Note"/>
    <w:rsid w:val="00B256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56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56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56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56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56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56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56A6"/>
    <w:rPr>
      <w:b/>
      <w:smallCaps/>
    </w:rPr>
  </w:style>
  <w:style w:type="paragraph" w:customStyle="1" w:styleId="TableListNumber">
    <w:name w:val="Table List Number"/>
    <w:basedOn w:val="ListNumber"/>
    <w:rsid w:val="00B256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56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56A6"/>
    <w:pPr>
      <w:numPr>
        <w:numId w:val="8"/>
      </w:numPr>
    </w:pPr>
  </w:style>
  <w:style w:type="paragraph" w:customStyle="1" w:styleId="ListAlpha2">
    <w:name w:val="List Alpha 2"/>
    <w:basedOn w:val="List2"/>
    <w:rsid w:val="00B256A6"/>
    <w:pPr>
      <w:numPr>
        <w:numId w:val="7"/>
      </w:numPr>
    </w:pPr>
  </w:style>
  <w:style w:type="paragraph" w:styleId="List2">
    <w:name w:val="List 2"/>
    <w:basedOn w:val="BodyText"/>
    <w:rsid w:val="00B256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56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56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56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56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56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56A6"/>
    <w:pPr>
      <w:numPr>
        <w:numId w:val="3"/>
      </w:numPr>
    </w:pPr>
  </w:style>
  <w:style w:type="paragraph" w:styleId="ListContinue2">
    <w:name w:val="List Continue 2"/>
    <w:basedOn w:val="List2"/>
    <w:rsid w:val="00B256A6"/>
    <w:pPr>
      <w:ind w:firstLine="0"/>
    </w:pPr>
  </w:style>
  <w:style w:type="paragraph" w:styleId="ListContinue3">
    <w:name w:val="List Continue 3"/>
    <w:basedOn w:val="List3"/>
    <w:rsid w:val="00B256A6"/>
    <w:pPr>
      <w:ind w:left="1021" w:firstLine="0"/>
    </w:pPr>
  </w:style>
  <w:style w:type="paragraph" w:styleId="ListContinue4">
    <w:name w:val="List Continue 4"/>
    <w:basedOn w:val="List4"/>
    <w:rsid w:val="00B256A6"/>
    <w:pPr>
      <w:ind w:firstLine="0"/>
    </w:pPr>
  </w:style>
  <w:style w:type="paragraph" w:styleId="ListContinue5">
    <w:name w:val="List Continue 5"/>
    <w:basedOn w:val="List5"/>
    <w:rsid w:val="00B256A6"/>
    <w:pPr>
      <w:ind w:firstLine="0"/>
    </w:pPr>
  </w:style>
  <w:style w:type="paragraph" w:styleId="ListNumber3">
    <w:name w:val="List Number 3"/>
    <w:basedOn w:val="List3"/>
    <w:rsid w:val="00B256A6"/>
    <w:pPr>
      <w:numPr>
        <w:numId w:val="4"/>
      </w:numPr>
    </w:pPr>
  </w:style>
  <w:style w:type="paragraph" w:styleId="ListNumber4">
    <w:name w:val="List Number 4"/>
    <w:basedOn w:val="List4"/>
    <w:rsid w:val="00B256A6"/>
    <w:pPr>
      <w:numPr>
        <w:numId w:val="5"/>
      </w:numPr>
    </w:pPr>
  </w:style>
  <w:style w:type="paragraph" w:styleId="ListNumber5">
    <w:name w:val="List Number 5"/>
    <w:basedOn w:val="List5"/>
    <w:rsid w:val="00B256A6"/>
    <w:pPr>
      <w:numPr>
        <w:numId w:val="6"/>
      </w:numPr>
    </w:pPr>
  </w:style>
  <w:style w:type="paragraph" w:styleId="BlockText">
    <w:name w:val="Block Text"/>
    <w:basedOn w:val="Normal"/>
    <w:rsid w:val="00B256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56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56A6"/>
    <w:rPr>
      <w:sz w:val="16"/>
      <w:vertAlign w:val="superscript"/>
    </w:rPr>
  </w:style>
  <w:style w:type="character" w:customStyle="1" w:styleId="Symbols">
    <w:name w:val="Symbols"/>
    <w:basedOn w:val="DefaultParagraphFont"/>
    <w:rsid w:val="00B256A6"/>
    <w:rPr>
      <w:rFonts w:ascii="Symbol" w:hAnsi="Symbol"/>
    </w:rPr>
  </w:style>
  <w:style w:type="character" w:customStyle="1" w:styleId="MenuOptions">
    <w:name w:val="Menu Options"/>
    <w:basedOn w:val="DefaultParagraphFont"/>
    <w:rsid w:val="00B256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56A6"/>
    <w:rPr>
      <w:b/>
    </w:rPr>
  </w:style>
  <w:style w:type="character" w:customStyle="1" w:styleId="Underlined">
    <w:name w:val="Underlined"/>
    <w:basedOn w:val="DefaultParagraphFont"/>
    <w:rsid w:val="00B256A6"/>
    <w:rPr>
      <w:u w:val="single"/>
    </w:rPr>
  </w:style>
  <w:style w:type="paragraph" w:customStyle="1" w:styleId="TableBodyTextRight">
    <w:name w:val="Table Body Text Right"/>
    <w:basedOn w:val="TableBodyText"/>
    <w:rsid w:val="00B256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56A6"/>
    <w:rPr>
      <w:sz w:val="18"/>
    </w:rPr>
  </w:style>
  <w:style w:type="paragraph" w:customStyle="1" w:styleId="BodySmallRight">
    <w:name w:val="Body Small Right"/>
    <w:basedOn w:val="BodyTextRight"/>
    <w:rsid w:val="00B256A6"/>
    <w:rPr>
      <w:sz w:val="18"/>
      <w:szCs w:val="18"/>
    </w:rPr>
  </w:style>
  <w:style w:type="paragraph" w:customStyle="1" w:styleId="MarginEdition">
    <w:name w:val="Margin Edition"/>
    <w:basedOn w:val="MarginNote"/>
    <w:rsid w:val="00B256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56A6"/>
    <w:rPr>
      <w:sz w:val="2"/>
      <w:szCs w:val="2"/>
    </w:rPr>
  </w:style>
  <w:style w:type="character" w:customStyle="1" w:styleId="Small">
    <w:name w:val="Small"/>
    <w:basedOn w:val="DefaultParagraphFont"/>
    <w:rsid w:val="00B256A6"/>
    <w:rPr>
      <w:sz w:val="16"/>
    </w:rPr>
  </w:style>
  <w:style w:type="paragraph" w:customStyle="1" w:styleId="WideTable">
    <w:name w:val="Wide Table"/>
    <w:basedOn w:val="Normal"/>
    <w:rsid w:val="00B256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56A6"/>
  </w:style>
  <w:style w:type="paragraph" w:styleId="Quote">
    <w:name w:val="Quote"/>
    <w:basedOn w:val="Heading1"/>
    <w:link w:val="QuoteChar"/>
    <w:qFormat/>
    <w:rsid w:val="00B256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56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56A6"/>
    <w:pPr>
      <w:pageBreakBefore/>
    </w:pPr>
  </w:style>
  <w:style w:type="paragraph" w:customStyle="1" w:styleId="Border">
    <w:name w:val="Border"/>
    <w:basedOn w:val="Normal"/>
    <w:qFormat/>
    <w:rsid w:val="00B256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56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6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6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56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56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56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56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56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56A6"/>
    <w:rPr>
      <w:u w:val="single"/>
    </w:rPr>
  </w:style>
  <w:style w:type="character" w:customStyle="1" w:styleId="BoldandItalics">
    <w:name w:val="Bold and Italics"/>
    <w:qFormat/>
    <w:rsid w:val="00B256A6"/>
    <w:rPr>
      <w:b/>
      <w:i/>
      <w:u w:val="none"/>
    </w:rPr>
  </w:style>
  <w:style w:type="paragraph" w:styleId="BalloonText">
    <w:name w:val="Balloon Text"/>
    <w:basedOn w:val="Normal"/>
    <w:link w:val="BalloonTextChar"/>
    <w:rsid w:val="00B25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6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56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56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56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56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56A6"/>
    <w:pPr>
      <w:spacing w:before="0" w:after="0"/>
    </w:pPr>
  </w:style>
  <w:style w:type="paragraph" w:customStyle="1" w:styleId="BodyTextBold">
    <w:name w:val="Body Text Bold"/>
    <w:basedOn w:val="BodyText"/>
    <w:qFormat/>
    <w:rsid w:val="00B256A6"/>
    <w:rPr>
      <w:b/>
    </w:rPr>
  </w:style>
  <w:style w:type="character" w:styleId="Hyperlink">
    <w:name w:val="Hyperlink"/>
    <w:basedOn w:val="DefaultParagraphFont"/>
    <w:uiPriority w:val="99"/>
    <w:unhideWhenUsed/>
    <w:rsid w:val="003A00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906</Words>
  <Characters>5758</Characters>
  <Application>Microsoft Office Word</Application>
  <DocSecurity>0</DocSecurity>
  <Lines>250</Lines>
  <Paragraphs>123</Paragraphs>
  <ScaleCrop>false</ScaleCrop>
  <Company>Author-it Software Corporation Ltd.</Company>
  <LinksUpToDate>false</LinksUpToDate>
  <CharactersWithSpaces>6541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FNSIBK513 Prepare a submission for new business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2020-06-30T16:12:00Z</dcterms:created>
  <dcterms:modified xsi:type="dcterms:W3CDTF">2020-06-30T16:12:00Z</dcterms:modified>
</cp:coreProperties>
</file>