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0C3" w:rsidP="00BA00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FNSIBK414 Provide a claims service to insurance broking clients</w:t>
      </w:r>
      <w:r>
        <w:fldChar w:fldCharType="end"/>
      </w:r>
    </w:p>
    <w:p w:rsidR="00BA00C3" w:rsidP="00BA00C3">
      <w:pPr>
        <w:pStyle w:val="Version"/>
        <w:sectPr w:rsidSect="00E024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4EC" w:rsidP="00E024EC">
      <w:pPr>
        <w:pStyle w:val="SuperHeading"/>
      </w:pPr>
      <w:r w:rsidRPr="00E024EC">
        <w:t>Assessment Requirements for FNSIBK414 Provide a claims service to insurance broking clients</w:t>
      </w:r>
    </w:p>
    <w:p w:rsidR="00000000" w:rsidRPr="00E024EC" w:rsidP="00E024EC">
      <w:pPr>
        <w:pStyle w:val="Heading1"/>
      </w:pPr>
      <w:bookmarkStart w:id="1" w:name="O_1133044"/>
      <w:bookmarkEnd w:id="1"/>
      <w:r w:rsidRPr="00E024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2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4EC" w:rsidP="00E024EC">
            <w:pPr>
              <w:pStyle w:val="BodyText"/>
            </w:pPr>
            <w:r w:rsidRPr="00E024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EC">
            <w:pPr>
              <w:pStyle w:val="BodyText"/>
              <w:rPr>
                <w:lang w:val="en-NZ"/>
              </w:rPr>
            </w:pPr>
            <w:r w:rsidRPr="00E024EC">
              <w:rPr>
                <w:rStyle w:val="SpecialBold"/>
              </w:rPr>
              <w:t>Comments</w:t>
            </w:r>
          </w:p>
        </w:tc>
      </w:tr>
      <w:tr w:rsidTr="00E02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EC">
            <w:pPr>
              <w:pStyle w:val="BodyText"/>
              <w:rPr>
                <w:lang w:val="en-NZ"/>
              </w:rPr>
            </w:pPr>
            <w:r w:rsidRPr="00E024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4EC" w:rsidP="00E024EC">
            <w:pPr>
              <w:pStyle w:val="BodyText"/>
            </w:pPr>
            <w:r w:rsidRPr="00E024EC">
              <w:t>This version first released with FNS Financial Services Training Package Version 5.0.</w:t>
            </w:r>
          </w:p>
        </w:tc>
      </w:tr>
    </w:tbl>
    <w:p w:rsidR="00000000" w:rsidRPr="00E024EC" w:rsidP="00E024EC">
      <w:pPr>
        <w:pStyle w:val="BodyText"/>
      </w:pPr>
    </w:p>
    <w:p w:rsidR="00000000" w:rsidRPr="00E024EC" w:rsidP="00E024EC">
      <w:pPr>
        <w:pStyle w:val="AllowPageBreak"/>
      </w:pPr>
    </w:p>
    <w:p w:rsidR="00000000" w:rsidRPr="00E024EC" w:rsidP="00E024EC">
      <w:pPr>
        <w:pStyle w:val="Heading1"/>
      </w:pPr>
      <w:bookmarkStart w:id="2" w:name="O_1133047"/>
      <w:bookmarkEnd w:id="2"/>
      <w:r w:rsidRPr="00E024EC">
        <w:t>Performance Evidence</w:t>
      </w:r>
    </w:p>
    <w:p w:rsidR="00000000" w:rsidRPr="00E024EC" w:rsidP="00BA00C3">
      <w:pPr>
        <w:pStyle w:val="BodyText"/>
      </w:pPr>
      <w:r w:rsidRPr="00E024EC">
        <w:t>The candidate must demonstrate the ability to complete the tasks outlined in the elements, performance criteria and foundation skills of this unit, including evidence of the ability to:</w:t>
      </w:r>
    </w:p>
    <w:p w:rsidR="00000000" w:rsidRPr="00E024EC" w:rsidP="00E024EC">
      <w:pPr>
        <w:pStyle w:val="ListBullet"/>
      </w:pPr>
      <w:r w:rsidRPr="00E024EC">
        <w:t>provide a claims service to at</w:t>
      </w:r>
      <w:r w:rsidRPr="00E024EC">
        <w:t xml:space="preserve"> least two different insurance broking clients.</w:t>
      </w:r>
    </w:p>
    <w:p w:rsidR="00000000" w:rsidRPr="00E024EC" w:rsidP="00E024EC">
      <w:pPr>
        <w:pStyle w:val="AllowPageBreak"/>
      </w:pPr>
    </w:p>
    <w:p w:rsidR="00000000" w:rsidRPr="00E024EC" w:rsidP="00E024EC">
      <w:pPr>
        <w:pStyle w:val="Heading1"/>
      </w:pPr>
      <w:bookmarkStart w:id="3" w:name="O_1133046"/>
      <w:bookmarkEnd w:id="3"/>
      <w:r w:rsidRPr="00E024EC">
        <w:t>Knowledge Evidence</w:t>
      </w:r>
    </w:p>
    <w:p w:rsidR="00000000" w:rsidRPr="00E024EC" w:rsidP="00BA00C3">
      <w:pPr>
        <w:pStyle w:val="BodyText"/>
      </w:pPr>
      <w:r w:rsidRPr="00E024EC">
        <w:t>The candidate must be able to demonstrate knowledge to complete the tasks outlined in the elements, performance criteria and foundation skills of this unit, including kno</w:t>
      </w:r>
      <w:r w:rsidRPr="00E024EC">
        <w:t>wledge of:</w:t>
      </w:r>
    </w:p>
    <w:p w:rsidR="00000000" w:rsidRPr="00E024EC" w:rsidP="00E024EC">
      <w:pPr>
        <w:pStyle w:val="ListBullet"/>
      </w:pPr>
      <w:r w:rsidRPr="00E024EC">
        <w:t>legislative compliance requirements and codes of practice relating to adviser dealing with client claims</w:t>
      </w:r>
    </w:p>
    <w:p w:rsidR="00000000" w:rsidRPr="00E024EC" w:rsidP="00E024EC">
      <w:pPr>
        <w:pStyle w:val="ListBullet"/>
      </w:pPr>
      <w:r w:rsidRPr="00E024EC">
        <w:t>organisational policies and procedures, including for:</w:t>
      </w:r>
    </w:p>
    <w:p w:rsidR="00000000" w:rsidRPr="00E024EC" w:rsidP="00E024EC">
      <w:pPr>
        <w:pStyle w:val="ListBullet2"/>
      </w:pPr>
      <w:r w:rsidRPr="00E024EC">
        <w:t>establishing client insurance requirements and covers</w:t>
      </w:r>
    </w:p>
    <w:p w:rsidR="00000000" w:rsidRPr="00E024EC" w:rsidP="00E024EC">
      <w:pPr>
        <w:pStyle w:val="ListBullet2"/>
      </w:pPr>
      <w:r w:rsidRPr="00E024EC">
        <w:t>notifying insurer of claims-related information</w:t>
      </w:r>
    </w:p>
    <w:p w:rsidR="00000000" w:rsidRPr="00E024EC" w:rsidP="00E024EC">
      <w:pPr>
        <w:pStyle w:val="ListBullet2"/>
      </w:pPr>
      <w:r w:rsidRPr="00E024EC">
        <w:t>assisting client in completing required documentation and declarations</w:t>
      </w:r>
    </w:p>
    <w:p w:rsidR="00000000" w:rsidRPr="00E024EC" w:rsidP="00E024EC">
      <w:pPr>
        <w:pStyle w:val="ListBullet2"/>
      </w:pPr>
      <w:r w:rsidRPr="00E024EC">
        <w:t>using brokerage claims systems and procedures</w:t>
      </w:r>
    </w:p>
    <w:p w:rsidR="00000000" w:rsidRPr="00E024EC" w:rsidP="00E024EC">
      <w:pPr>
        <w:pStyle w:val="ListBullet2"/>
      </w:pPr>
      <w:r w:rsidRPr="00E024EC">
        <w:t>finalising client documentation and declarations</w:t>
      </w:r>
    </w:p>
    <w:p w:rsidR="00000000" w:rsidRPr="00E024EC" w:rsidP="00E024EC">
      <w:pPr>
        <w:pStyle w:val="ListBullet2"/>
      </w:pPr>
      <w:r w:rsidRPr="00E024EC">
        <w:t>engaging external service providers</w:t>
      </w:r>
    </w:p>
    <w:p w:rsidR="00000000" w:rsidRPr="00E024EC" w:rsidP="00E024EC">
      <w:pPr>
        <w:pStyle w:val="ListBullet2"/>
      </w:pPr>
      <w:r w:rsidRPr="00E024EC">
        <w:t>remitt</w:t>
      </w:r>
      <w:r w:rsidRPr="00E024EC">
        <w:t>ing funds</w:t>
      </w:r>
    </w:p>
    <w:p w:rsidR="00000000" w:rsidRPr="00E024EC" w:rsidP="00E024EC">
      <w:pPr>
        <w:pStyle w:val="ListBullet"/>
      </w:pPr>
      <w:r w:rsidRPr="00E024EC">
        <w:t>responsibilities of adviser in claims process</w:t>
      </w:r>
    </w:p>
    <w:p w:rsidR="00000000" w:rsidRPr="00E024EC" w:rsidP="00E024EC">
      <w:pPr>
        <w:pStyle w:val="ListBullet"/>
      </w:pPr>
      <w:r w:rsidRPr="00E024EC">
        <w:t>processes for analysing insurance contract terms and conditions in relation to claims process and administering claims</w:t>
      </w:r>
    </w:p>
    <w:p w:rsidR="00000000" w:rsidRPr="00E024EC" w:rsidP="00E024EC">
      <w:pPr>
        <w:pStyle w:val="ListBullet"/>
      </w:pPr>
      <w:r w:rsidRPr="00E024EC">
        <w:t>key components of broking claim systems and claim documentation</w:t>
      </w:r>
    </w:p>
    <w:p w:rsidR="00000000" w:rsidRPr="00E024EC" w:rsidP="00E024EC">
      <w:pPr>
        <w:pStyle w:val="ListBullet"/>
      </w:pPr>
      <w:r w:rsidRPr="00E024EC">
        <w:t>common terms and</w:t>
      </w:r>
      <w:r w:rsidRPr="00E024EC">
        <w:t xml:space="preserve"> conditions in brokerage insurance policies.</w:t>
      </w:r>
    </w:p>
    <w:p w:rsidR="00000000" w:rsidRPr="00E024EC" w:rsidP="00E024EC">
      <w:pPr>
        <w:pStyle w:val="AllowPageBreak"/>
      </w:pPr>
    </w:p>
    <w:p w:rsidR="00000000" w:rsidRPr="00E024EC" w:rsidP="00E024EC">
      <w:pPr>
        <w:pStyle w:val="Heading1"/>
      </w:pPr>
      <w:bookmarkStart w:id="4" w:name="O_1133045"/>
      <w:bookmarkEnd w:id="4"/>
      <w:r w:rsidRPr="00E024EC">
        <w:t>Assessment Conditions</w:t>
      </w:r>
    </w:p>
    <w:p w:rsidR="00000000" w:rsidRPr="00E024EC" w:rsidP="00BA00C3">
      <w:pPr>
        <w:pStyle w:val="BodyText"/>
      </w:pPr>
      <w:r w:rsidRPr="00E024EC">
        <w:t>Skills in this unit must be demonstrated in a workplace or simulated environment where the conditions are typical of those in a working environment in this industry.</w:t>
      </w:r>
    </w:p>
    <w:p w:rsidR="00000000" w:rsidRPr="00E024EC" w:rsidP="00BA00C3">
      <w:pPr>
        <w:pStyle w:val="BodyText"/>
      </w:pPr>
      <w:r w:rsidRPr="00E024EC">
        <w:t>This includes access to:</w:t>
      </w:r>
    </w:p>
    <w:p w:rsidR="00000000" w:rsidRPr="00E024EC" w:rsidP="00E024EC">
      <w:pPr>
        <w:pStyle w:val="ListBullet"/>
      </w:pPr>
      <w:r w:rsidRPr="00E024EC">
        <w:t>organisational equipment, technology, software and consumables</w:t>
      </w:r>
    </w:p>
    <w:p w:rsidR="00000000" w:rsidRPr="00E024EC" w:rsidP="00E024EC">
      <w:pPr>
        <w:pStyle w:val="ListBullet"/>
      </w:pPr>
      <w:r w:rsidRPr="00E024EC">
        <w:t>organisational records</w:t>
      </w:r>
    </w:p>
    <w:p w:rsidR="00000000" w:rsidRPr="00E024EC" w:rsidP="00E024EC">
      <w:pPr>
        <w:pStyle w:val="ListBullet"/>
      </w:pPr>
      <w:r w:rsidRPr="00E024EC">
        <w:t>organisational policies and procedures.</w:t>
      </w:r>
    </w:p>
    <w:p w:rsidR="00000000" w:rsidRPr="00E024EC" w:rsidP="00E024EC">
      <w:pPr>
        <w:pStyle w:val="List"/>
      </w:pPr>
    </w:p>
    <w:p w:rsidR="00000000" w:rsidRPr="00E024EC" w:rsidP="00BA00C3">
      <w:pPr>
        <w:pStyle w:val="BodyText"/>
      </w:pPr>
      <w:r w:rsidRPr="00E024EC">
        <w:t>Assessors of this unit must satisfy the requirements for assessors in applicable vocational education a</w:t>
      </w:r>
      <w:r w:rsidRPr="00E024EC">
        <w:t>nd training legislation, frameworks and/or standards.</w:t>
      </w:r>
    </w:p>
    <w:p w:rsidR="00000000" w:rsidRPr="00E024EC" w:rsidP="00E024EC">
      <w:pPr>
        <w:pStyle w:val="Heading1"/>
      </w:pPr>
      <w:bookmarkStart w:id="5" w:name="O_1133043"/>
      <w:bookmarkEnd w:id="5"/>
      <w:r w:rsidRPr="00E024EC">
        <w:t>Links</w:t>
      </w:r>
    </w:p>
    <w:p w:rsidR="00000000" w:rsidRPr="00E024EC" w:rsidP="00BA00C3">
      <w:pPr>
        <w:pStyle w:val="BodyText"/>
      </w:pPr>
      <w:r w:rsidRPr="00E024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F5CB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024EC" w:rsidP="00E024EC"/>
    <w:sectPr w:rsidSect="00E024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EC" w:rsidRPr="00BA00C3" w:rsidP="00BA00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C3" w:rsidP="00E024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00C3" w:rsidP="00E024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00C3" w:rsidP="00E024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4EC" w:rsidRPr="00BA00C3" w:rsidP="00BA00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C3" w:rsidRPr="002D2AF8" w:rsidP="00E024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FNSIBK414 Provide a claims service to insurance broking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A00C3" w:rsidP="00E024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D803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400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A84B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4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4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4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4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4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4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4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4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4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4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4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4EC"/>
  </w:style>
  <w:style w:type="character" w:customStyle="1" w:styleId="Heading1Char">
    <w:name w:val="Heading 1 Char"/>
    <w:basedOn w:val="DefaultParagraphFont"/>
    <w:link w:val="Heading1"/>
    <w:rsid w:val="00E024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4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4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24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24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24EC"/>
    <w:rPr>
      <w:b/>
      <w:spacing w:val="0"/>
    </w:rPr>
  </w:style>
  <w:style w:type="paragraph" w:styleId="ListBullet2">
    <w:name w:val="List Bullet 2"/>
    <w:basedOn w:val="List2"/>
    <w:rsid w:val="00E024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24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24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24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4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4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4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4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4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4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4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4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4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4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4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4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4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24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24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4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4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24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4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4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4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4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4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4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4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4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24EC"/>
    <w:rPr>
      <w:i/>
    </w:rPr>
  </w:style>
  <w:style w:type="paragraph" w:styleId="Caption">
    <w:name w:val="caption"/>
    <w:basedOn w:val="BodyText"/>
    <w:next w:val="Normal"/>
    <w:qFormat/>
    <w:rsid w:val="00E024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4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4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4EC"/>
  </w:style>
  <w:style w:type="paragraph" w:styleId="TableofFigures">
    <w:name w:val="table of figures"/>
    <w:basedOn w:val="Normal"/>
    <w:next w:val="Normal"/>
    <w:semiHidden/>
    <w:rsid w:val="00E024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4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24EC"/>
    <w:rPr>
      <w:rFonts w:ascii="Wingdings" w:hAnsi="Wingdings"/>
    </w:rPr>
  </w:style>
  <w:style w:type="paragraph" w:customStyle="1" w:styleId="TableHeading">
    <w:name w:val="Table Heading"/>
    <w:basedOn w:val="HeadingBase"/>
    <w:rsid w:val="00E024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24EC"/>
    <w:rPr>
      <w:color w:val="0033CC"/>
      <w:u w:val="none"/>
    </w:rPr>
  </w:style>
  <w:style w:type="paragraph" w:customStyle="1" w:styleId="BodyTextRight">
    <w:name w:val="Body Text Right"/>
    <w:basedOn w:val="BodyText"/>
    <w:rsid w:val="00E024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4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4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4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4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4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4EC"/>
    <w:rPr>
      <w:sz w:val="32"/>
    </w:rPr>
  </w:style>
  <w:style w:type="paragraph" w:customStyle="1" w:styleId="HeadingProcedure">
    <w:name w:val="Heading Procedure"/>
    <w:basedOn w:val="HeadingBase"/>
    <w:next w:val="Normal"/>
    <w:rsid w:val="00E024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4EC"/>
    <w:pPr>
      <w:spacing w:before="60" w:after="60"/>
    </w:pPr>
  </w:style>
  <w:style w:type="paragraph" w:styleId="ListContinue">
    <w:name w:val="List Continue"/>
    <w:basedOn w:val="List"/>
    <w:rsid w:val="00E024EC"/>
    <w:pPr>
      <w:ind w:firstLine="0"/>
    </w:pPr>
  </w:style>
  <w:style w:type="paragraph" w:customStyle="1" w:styleId="ListNote">
    <w:name w:val="List Note"/>
    <w:basedOn w:val="List"/>
    <w:rsid w:val="00E024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4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4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4EC"/>
    <w:rPr>
      <w:rFonts w:ascii="Courier New" w:hAnsi="Courier New"/>
    </w:rPr>
  </w:style>
  <w:style w:type="paragraph" w:customStyle="1" w:styleId="NoteBullet">
    <w:name w:val="Note Bullet"/>
    <w:basedOn w:val="Note"/>
    <w:rsid w:val="00E024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4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4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4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4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24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4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4EC"/>
    <w:rPr>
      <w:b/>
      <w:smallCaps/>
    </w:rPr>
  </w:style>
  <w:style w:type="paragraph" w:customStyle="1" w:styleId="TableListNumber">
    <w:name w:val="Table List Number"/>
    <w:basedOn w:val="ListNumber"/>
    <w:rsid w:val="00E024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4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4EC"/>
    <w:pPr>
      <w:numPr>
        <w:numId w:val="9"/>
      </w:numPr>
    </w:pPr>
  </w:style>
  <w:style w:type="paragraph" w:customStyle="1" w:styleId="ListAlpha2">
    <w:name w:val="List Alpha 2"/>
    <w:basedOn w:val="List2"/>
    <w:rsid w:val="00E024EC"/>
    <w:pPr>
      <w:numPr>
        <w:numId w:val="8"/>
      </w:numPr>
    </w:pPr>
  </w:style>
  <w:style w:type="paragraph" w:styleId="List2">
    <w:name w:val="List 2"/>
    <w:basedOn w:val="BodyText"/>
    <w:rsid w:val="00E024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4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4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4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4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4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24EC"/>
    <w:pPr>
      <w:numPr>
        <w:numId w:val="4"/>
      </w:numPr>
    </w:pPr>
  </w:style>
  <w:style w:type="paragraph" w:styleId="ListContinue2">
    <w:name w:val="List Continue 2"/>
    <w:basedOn w:val="List2"/>
    <w:rsid w:val="00E024EC"/>
    <w:pPr>
      <w:ind w:firstLine="0"/>
    </w:pPr>
  </w:style>
  <w:style w:type="paragraph" w:styleId="ListContinue3">
    <w:name w:val="List Continue 3"/>
    <w:basedOn w:val="List3"/>
    <w:rsid w:val="00E024EC"/>
    <w:pPr>
      <w:ind w:left="1021" w:firstLine="0"/>
    </w:pPr>
  </w:style>
  <w:style w:type="paragraph" w:styleId="ListContinue4">
    <w:name w:val="List Continue 4"/>
    <w:basedOn w:val="List4"/>
    <w:rsid w:val="00E024EC"/>
    <w:pPr>
      <w:ind w:firstLine="0"/>
    </w:pPr>
  </w:style>
  <w:style w:type="paragraph" w:styleId="ListContinue5">
    <w:name w:val="List Continue 5"/>
    <w:basedOn w:val="List5"/>
    <w:rsid w:val="00E024EC"/>
    <w:pPr>
      <w:ind w:firstLine="0"/>
    </w:pPr>
  </w:style>
  <w:style w:type="paragraph" w:styleId="ListNumber3">
    <w:name w:val="List Number 3"/>
    <w:basedOn w:val="List3"/>
    <w:rsid w:val="00E024EC"/>
    <w:pPr>
      <w:numPr>
        <w:numId w:val="5"/>
      </w:numPr>
    </w:pPr>
  </w:style>
  <w:style w:type="paragraph" w:styleId="ListNumber4">
    <w:name w:val="List Number 4"/>
    <w:basedOn w:val="List4"/>
    <w:rsid w:val="00E024EC"/>
    <w:pPr>
      <w:numPr>
        <w:numId w:val="6"/>
      </w:numPr>
    </w:pPr>
  </w:style>
  <w:style w:type="paragraph" w:styleId="ListNumber5">
    <w:name w:val="List Number 5"/>
    <w:basedOn w:val="List5"/>
    <w:rsid w:val="00E024EC"/>
    <w:pPr>
      <w:numPr>
        <w:numId w:val="7"/>
      </w:numPr>
    </w:pPr>
  </w:style>
  <w:style w:type="paragraph" w:styleId="BlockText">
    <w:name w:val="Block Text"/>
    <w:basedOn w:val="Normal"/>
    <w:rsid w:val="00E024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4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4EC"/>
    <w:rPr>
      <w:sz w:val="16"/>
      <w:vertAlign w:val="superscript"/>
    </w:rPr>
  </w:style>
  <w:style w:type="character" w:customStyle="1" w:styleId="Symbols">
    <w:name w:val="Symbols"/>
    <w:basedOn w:val="DefaultParagraphFont"/>
    <w:rsid w:val="00E024EC"/>
    <w:rPr>
      <w:rFonts w:ascii="Symbol" w:hAnsi="Symbol"/>
    </w:rPr>
  </w:style>
  <w:style w:type="character" w:customStyle="1" w:styleId="MenuOptions">
    <w:name w:val="Menu Options"/>
    <w:basedOn w:val="DefaultParagraphFont"/>
    <w:rsid w:val="00E024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4EC"/>
    <w:rPr>
      <w:b/>
    </w:rPr>
  </w:style>
  <w:style w:type="character" w:customStyle="1" w:styleId="Underlined">
    <w:name w:val="Underlined"/>
    <w:basedOn w:val="DefaultParagraphFont"/>
    <w:rsid w:val="00E024EC"/>
    <w:rPr>
      <w:u w:val="single"/>
    </w:rPr>
  </w:style>
  <w:style w:type="paragraph" w:customStyle="1" w:styleId="TableBodyTextRight">
    <w:name w:val="Table Body Text Right"/>
    <w:basedOn w:val="TableBodyText"/>
    <w:rsid w:val="00E024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4EC"/>
    <w:rPr>
      <w:sz w:val="18"/>
    </w:rPr>
  </w:style>
  <w:style w:type="paragraph" w:customStyle="1" w:styleId="BodySmallRight">
    <w:name w:val="Body Small Right"/>
    <w:basedOn w:val="BodyTextRight"/>
    <w:rsid w:val="00E024EC"/>
    <w:rPr>
      <w:sz w:val="18"/>
      <w:szCs w:val="18"/>
    </w:rPr>
  </w:style>
  <w:style w:type="paragraph" w:customStyle="1" w:styleId="MarginEdition">
    <w:name w:val="Margin Edition"/>
    <w:basedOn w:val="MarginNote"/>
    <w:rsid w:val="00E024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4EC"/>
    <w:rPr>
      <w:sz w:val="2"/>
      <w:szCs w:val="2"/>
    </w:rPr>
  </w:style>
  <w:style w:type="character" w:customStyle="1" w:styleId="Small">
    <w:name w:val="Small"/>
    <w:basedOn w:val="DefaultParagraphFont"/>
    <w:rsid w:val="00E024EC"/>
    <w:rPr>
      <w:sz w:val="16"/>
    </w:rPr>
  </w:style>
  <w:style w:type="paragraph" w:customStyle="1" w:styleId="WideTable">
    <w:name w:val="Wide Table"/>
    <w:basedOn w:val="Normal"/>
    <w:rsid w:val="00E024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4EC"/>
  </w:style>
  <w:style w:type="paragraph" w:styleId="Quote">
    <w:name w:val="Quote"/>
    <w:basedOn w:val="Heading1"/>
    <w:link w:val="QuoteChar"/>
    <w:qFormat/>
    <w:rsid w:val="00E024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4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4EC"/>
    <w:pPr>
      <w:pageBreakBefore/>
    </w:pPr>
  </w:style>
  <w:style w:type="paragraph" w:customStyle="1" w:styleId="Border">
    <w:name w:val="Border"/>
    <w:basedOn w:val="Normal"/>
    <w:qFormat/>
    <w:rsid w:val="00E024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4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4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4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4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4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4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4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4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4EC"/>
    <w:rPr>
      <w:u w:val="single"/>
    </w:rPr>
  </w:style>
  <w:style w:type="character" w:customStyle="1" w:styleId="BoldandItalics">
    <w:name w:val="Bold and Italics"/>
    <w:qFormat/>
    <w:rsid w:val="00E024EC"/>
    <w:rPr>
      <w:b/>
      <w:i/>
      <w:u w:val="none"/>
    </w:rPr>
  </w:style>
  <w:style w:type="paragraph" w:styleId="BalloonText">
    <w:name w:val="Balloon Text"/>
    <w:basedOn w:val="Normal"/>
    <w:link w:val="BalloonTextChar"/>
    <w:rsid w:val="00E024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4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4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4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4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4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4EC"/>
    <w:pPr>
      <w:spacing w:before="0" w:after="0"/>
    </w:pPr>
  </w:style>
  <w:style w:type="paragraph" w:customStyle="1" w:styleId="BodyTextBold">
    <w:name w:val="Body Text Bold"/>
    <w:basedOn w:val="BodyText"/>
    <w:qFormat/>
    <w:rsid w:val="00E024EC"/>
    <w:rPr>
      <w:b/>
    </w:rPr>
  </w:style>
  <w:style w:type="character" w:styleId="Hyperlink">
    <w:name w:val="Hyperlink"/>
    <w:basedOn w:val="DefaultParagraphFont"/>
    <w:uiPriority w:val="99"/>
    <w:unhideWhenUsed/>
    <w:rsid w:val="00BA00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2102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FNSIBK414 Provide a claims service to insurance broking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