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55F" w:rsidP="00202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FNSIBK406 Deliver professional insurance broking services</w:t>
      </w:r>
      <w:r>
        <w:fldChar w:fldCharType="end"/>
      </w:r>
    </w:p>
    <w:p w:rsidR="0020255F" w:rsidP="0020255F">
      <w:pPr>
        <w:pStyle w:val="Version"/>
        <w:sectPr w:rsidSect="006B1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815" w:rsidP="006B1815">
      <w:pPr>
        <w:pStyle w:val="SuperHeading"/>
      </w:pPr>
      <w:r w:rsidRPr="006B1815">
        <w:t>Assessment Re</w:t>
      </w:r>
      <w:r w:rsidRPr="006B1815">
        <w:t>quirements for FNSIBK406 Deliver professional insurance broking services</w:t>
      </w:r>
    </w:p>
    <w:p w:rsidR="00000000" w:rsidRPr="006B1815" w:rsidP="006B1815">
      <w:pPr>
        <w:pStyle w:val="Heading1"/>
      </w:pPr>
      <w:bookmarkStart w:id="1" w:name="O_677151"/>
      <w:bookmarkEnd w:id="1"/>
      <w:r w:rsidRPr="006B1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15" w:rsidP="006B1815">
            <w:pPr>
              <w:pStyle w:val="BodyText"/>
            </w:pPr>
            <w:r w:rsidRPr="006B18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15">
            <w:pPr>
              <w:pStyle w:val="BodyText"/>
              <w:rPr>
                <w:lang w:val="en-NZ"/>
              </w:rPr>
            </w:pPr>
            <w:r w:rsidRPr="006B1815">
              <w:rPr>
                <w:rStyle w:val="SpecialBold"/>
              </w:rPr>
              <w:t>Comments</w:t>
            </w:r>
          </w:p>
        </w:tc>
      </w:tr>
      <w:tr w:rsidTr="006B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15">
            <w:pPr>
              <w:pStyle w:val="BodyText"/>
              <w:rPr>
                <w:lang w:val="en-NZ"/>
              </w:rPr>
            </w:pPr>
            <w:r w:rsidRPr="006B18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15" w:rsidP="006B1815">
            <w:pPr>
              <w:pStyle w:val="BodyText"/>
            </w:pPr>
            <w:r w:rsidRPr="006B1815">
              <w:t>This version first released with FNS Financial Services Training Package Version 1.0.</w:t>
            </w:r>
          </w:p>
        </w:tc>
      </w:tr>
    </w:tbl>
    <w:p w:rsidR="00000000" w:rsidRPr="006B1815" w:rsidP="006B1815">
      <w:pPr>
        <w:pStyle w:val="BodyText"/>
      </w:pPr>
    </w:p>
    <w:p w:rsidR="00000000" w:rsidRPr="006B1815" w:rsidP="006B1815">
      <w:pPr>
        <w:pStyle w:val="AllowPageBreak"/>
      </w:pPr>
    </w:p>
    <w:p w:rsidR="00000000" w:rsidRPr="006B1815" w:rsidP="006B1815">
      <w:pPr>
        <w:pStyle w:val="Heading1"/>
      </w:pPr>
      <w:bookmarkStart w:id="2" w:name="O_677152"/>
      <w:bookmarkEnd w:id="2"/>
      <w:r w:rsidRPr="006B1815">
        <w:t>Performance Evidence</w:t>
      </w:r>
    </w:p>
    <w:p w:rsidR="00000000" w:rsidRPr="006B1815" w:rsidP="0020255F">
      <w:pPr>
        <w:pStyle w:val="BodyText"/>
      </w:pPr>
      <w:r w:rsidRPr="006B1815">
        <w:t>Evidence of the ability to:</w:t>
      </w:r>
    </w:p>
    <w:p w:rsidR="00000000" w:rsidRPr="006B1815" w:rsidP="006B1815">
      <w:pPr>
        <w:pStyle w:val="ListBullet"/>
      </w:pPr>
      <w:r w:rsidRPr="006B1815">
        <w:t>provide responses to a range of enquiries to satisfy client needs and achieve organisational outcomes</w:t>
      </w:r>
    </w:p>
    <w:p w:rsidR="00000000" w:rsidRPr="006B1815" w:rsidP="006B1815">
      <w:pPr>
        <w:pStyle w:val="ListBullet"/>
      </w:pPr>
      <w:r w:rsidRPr="006B1815">
        <w:t>use organisational tools to collect, analyse and record information to provide broking services, includi</w:t>
      </w:r>
      <w:r w:rsidRPr="006B1815">
        <w:t>ng risk assessments and insurance claims</w:t>
      </w:r>
    </w:p>
    <w:p w:rsidR="00000000" w:rsidRPr="006B1815" w:rsidP="006B1815">
      <w:pPr>
        <w:pStyle w:val="ListBullet"/>
      </w:pPr>
      <w:r w:rsidRPr="006B1815">
        <w:t>access and complete documentation</w:t>
      </w:r>
    </w:p>
    <w:p w:rsidR="00000000" w:rsidRPr="006B1815" w:rsidP="006B1815">
      <w:pPr>
        <w:pStyle w:val="ListBullet"/>
      </w:pPr>
      <w:r w:rsidRPr="006B1815">
        <w:t>prepare timely, well-presented and accurate information to insurers and clients.</w:t>
      </w:r>
    </w:p>
    <w:p w:rsidR="00000000" w:rsidRPr="006B1815" w:rsidP="006B1815">
      <w:pPr>
        <w:pStyle w:val="BodyText"/>
      </w:pPr>
    </w:p>
    <w:p w:rsidR="00000000" w:rsidRPr="006B1815" w:rsidP="0020255F">
      <w:pPr>
        <w:pStyle w:val="BodyText"/>
      </w:pPr>
      <w:r w:rsidRPr="006B1815">
        <w:t>Note: If a specific volume or frequency is not stated, then evidence must be provided at least once.</w:t>
      </w:r>
    </w:p>
    <w:p w:rsidR="00000000" w:rsidRPr="006B1815" w:rsidP="006B1815">
      <w:pPr>
        <w:pStyle w:val="Heading1"/>
      </w:pPr>
      <w:bookmarkStart w:id="3" w:name="O_677153"/>
      <w:bookmarkEnd w:id="3"/>
      <w:r w:rsidRPr="006B1815">
        <w:t>Knowledge Evidence</w:t>
      </w:r>
    </w:p>
    <w:p w:rsidR="00000000" w:rsidRPr="006B1815" w:rsidP="0020255F">
      <w:pPr>
        <w:pStyle w:val="BodyText"/>
      </w:pPr>
      <w:r w:rsidRPr="006B1815">
        <w:t>To complete the unit requirements safely and effectively, the individual must:</w:t>
      </w:r>
    </w:p>
    <w:p w:rsidR="00000000" w:rsidRPr="006B1815" w:rsidP="006B1815">
      <w:pPr>
        <w:pStyle w:val="ListBullet"/>
      </w:pPr>
      <w:r w:rsidRPr="006B1815">
        <w:t>outline the application of organisation</w:t>
      </w:r>
      <w:r w:rsidRPr="006B1815">
        <w:t>al policy, procedures and authorities for broking and dealing with client enquiries, particularly those leading to the provision of personal advice</w:t>
      </w:r>
    </w:p>
    <w:p w:rsidR="00000000" w:rsidRPr="006B1815" w:rsidP="006B1815">
      <w:pPr>
        <w:pStyle w:val="ListBullet"/>
      </w:pPr>
      <w:r w:rsidRPr="006B1815">
        <w:t>describe the application of service processes and standards that the adviser takes responsibility for in rel</w:t>
      </w:r>
      <w:r w:rsidRPr="006B1815">
        <w:t xml:space="preserve">ation to information collection and risk assessment, placing client insurances, providing claims assistance and undertaking post-sales client contact </w:t>
      </w:r>
    </w:p>
    <w:p w:rsidR="00000000" w:rsidRPr="006B1815" w:rsidP="006B1815">
      <w:pPr>
        <w:pStyle w:val="ListBullet"/>
      </w:pPr>
      <w:r w:rsidRPr="006B1815">
        <w:t>describe the application of insurance and risk plans for typical retail and/or commercial client situatio</w:t>
      </w:r>
      <w:r w:rsidRPr="006B1815">
        <w:t xml:space="preserve">ns and risk profiles </w:t>
      </w:r>
    </w:p>
    <w:p w:rsidR="00000000" w:rsidRPr="006B1815" w:rsidP="006B1815">
      <w:pPr>
        <w:pStyle w:val="ListBullet"/>
      </w:pPr>
      <w:r w:rsidRPr="006B1815">
        <w:t>summarise the key requirements of relevant legislation and industry codes of practice requirements that the adviser takes responsibility for in the provision of insurance broking services</w:t>
      </w:r>
    </w:p>
    <w:p w:rsidR="00000000" w:rsidRPr="006B1815" w:rsidP="006B1815">
      <w:pPr>
        <w:pStyle w:val="ListBullet"/>
      </w:pPr>
      <w:r w:rsidRPr="006B1815">
        <w:t xml:space="preserve">describe the analysis of a range of insurance </w:t>
      </w:r>
      <w:r w:rsidRPr="006B1815">
        <w:t>product or policy types, and their terms and conditions and cost and fee structures, for use in providing advice to retail clients.</w:t>
      </w:r>
    </w:p>
    <w:p w:rsidR="00000000" w:rsidRPr="006B1815" w:rsidP="006B1815">
      <w:pPr>
        <w:pStyle w:val="AllowPageBreak"/>
      </w:pPr>
    </w:p>
    <w:p w:rsidR="00000000" w:rsidRPr="006B1815" w:rsidP="006B1815">
      <w:pPr>
        <w:pStyle w:val="Heading1"/>
      </w:pPr>
      <w:bookmarkStart w:id="4" w:name="O_677154"/>
      <w:bookmarkEnd w:id="4"/>
      <w:r w:rsidRPr="006B1815">
        <w:t>Assessment Conditions</w:t>
      </w:r>
    </w:p>
    <w:p w:rsidR="00000000" w:rsidRPr="006B1815" w:rsidP="0020255F">
      <w:pPr>
        <w:pStyle w:val="BodyText"/>
      </w:pPr>
      <w:r w:rsidRPr="006B1815">
        <w:t>Assessment must be conducted in a safe environment where evidence gathered demonstrat</w:t>
      </w:r>
      <w:r w:rsidRPr="006B1815">
        <w:t>es consistent performance of typical activities experienced in the insurance broking field of work and include access to:</w:t>
      </w:r>
    </w:p>
    <w:p w:rsidR="00000000" w:rsidRPr="006B1815" w:rsidP="006B1815">
      <w:pPr>
        <w:pStyle w:val="ListBullet"/>
      </w:pPr>
      <w:r w:rsidRPr="006B1815">
        <w:t>common office equipment, technology, software and consumables</w:t>
      </w:r>
    </w:p>
    <w:p w:rsidR="00000000" w:rsidRPr="006B1815" w:rsidP="006B1815">
      <w:pPr>
        <w:pStyle w:val="ListBullet"/>
      </w:pPr>
      <w:r w:rsidRPr="006B1815">
        <w:t>organisational records</w:t>
      </w:r>
    </w:p>
    <w:p w:rsidR="00000000" w:rsidRPr="006B1815" w:rsidP="006B1815">
      <w:pPr>
        <w:pStyle w:val="ListBullet"/>
      </w:pPr>
      <w:r w:rsidRPr="006B1815">
        <w:t>organisational policy and procedures and documen</w:t>
      </w:r>
      <w:r w:rsidRPr="006B1815">
        <w:t>ts.</w:t>
      </w:r>
    </w:p>
    <w:p w:rsidR="00000000" w:rsidRPr="006B1815" w:rsidP="006B1815">
      <w:pPr>
        <w:pStyle w:val="BodyText"/>
      </w:pPr>
    </w:p>
    <w:p w:rsidR="00000000" w:rsidRPr="006B1815" w:rsidP="0020255F">
      <w:pPr>
        <w:pStyle w:val="BodyText"/>
      </w:pPr>
      <w:r w:rsidRPr="006B1815">
        <w:t>Assessors must satisfy NVR/AQTF assessor requirements.</w:t>
      </w:r>
    </w:p>
    <w:p w:rsidR="00000000" w:rsidRPr="006B1815" w:rsidP="006B1815">
      <w:pPr>
        <w:pStyle w:val="Heading1"/>
      </w:pPr>
      <w:bookmarkStart w:id="5" w:name="O_677157"/>
      <w:bookmarkEnd w:id="5"/>
      <w:r w:rsidRPr="006B1815">
        <w:t>Links</w:t>
      </w:r>
    </w:p>
    <w:p w:rsidR="00000000" w:rsidRPr="006B1815" w:rsidP="0020255F">
      <w:pPr>
        <w:pStyle w:val="BodyText"/>
      </w:pPr>
      <w:r w:rsidRPr="006B1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25C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1815" w:rsidP="006B1815"/>
    <w:sectPr w:rsidSect="006B18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5" w:rsidRPr="0020255F" w:rsidP="00202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F" w:rsidP="006B1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55F" w:rsidP="006B1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255F" w:rsidP="006B1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815" w:rsidRPr="0020255F" w:rsidP="00202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F" w:rsidRPr="002D2AF8" w:rsidP="006B1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FNSIBK406 Deliver professional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0255F" w:rsidP="006B1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B2B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89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815"/>
  </w:style>
  <w:style w:type="character" w:customStyle="1" w:styleId="Heading1Char">
    <w:name w:val="Heading 1 Char"/>
    <w:basedOn w:val="DefaultParagraphFont"/>
    <w:link w:val="Heading1"/>
    <w:rsid w:val="006B1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815"/>
    <w:rPr>
      <w:b/>
      <w:spacing w:val="0"/>
    </w:rPr>
  </w:style>
  <w:style w:type="paragraph" w:customStyle="1" w:styleId="SuperHeading">
    <w:name w:val="SuperHeading"/>
    <w:basedOn w:val="Normal"/>
    <w:rsid w:val="006B1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815"/>
    <w:rPr>
      <w:i/>
    </w:rPr>
  </w:style>
  <w:style w:type="paragraph" w:styleId="Caption">
    <w:name w:val="caption"/>
    <w:basedOn w:val="BodyText"/>
    <w:next w:val="Normal"/>
    <w:qFormat/>
    <w:rsid w:val="006B1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815"/>
  </w:style>
  <w:style w:type="paragraph" w:styleId="TableofFigures">
    <w:name w:val="table of figures"/>
    <w:basedOn w:val="Normal"/>
    <w:next w:val="Normal"/>
    <w:semiHidden/>
    <w:rsid w:val="006B1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815"/>
    <w:rPr>
      <w:rFonts w:ascii="Wingdings" w:hAnsi="Wingdings"/>
    </w:rPr>
  </w:style>
  <w:style w:type="paragraph" w:customStyle="1" w:styleId="TableHeading">
    <w:name w:val="Table Heading"/>
    <w:basedOn w:val="HeadingBase"/>
    <w:rsid w:val="006B1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815"/>
    <w:rPr>
      <w:color w:val="0033CC"/>
      <w:u w:val="none"/>
    </w:rPr>
  </w:style>
  <w:style w:type="paragraph" w:customStyle="1" w:styleId="BodyTextRight">
    <w:name w:val="Body Text Right"/>
    <w:basedOn w:val="BodyText"/>
    <w:rsid w:val="006B1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815"/>
    <w:rPr>
      <w:sz w:val="32"/>
    </w:rPr>
  </w:style>
  <w:style w:type="paragraph" w:customStyle="1" w:styleId="HeadingProcedure">
    <w:name w:val="Heading Procedure"/>
    <w:basedOn w:val="HeadingBase"/>
    <w:next w:val="Normal"/>
    <w:rsid w:val="006B1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815"/>
    <w:pPr>
      <w:spacing w:before="60" w:after="60"/>
    </w:pPr>
  </w:style>
  <w:style w:type="paragraph" w:styleId="ListContinue">
    <w:name w:val="List Continue"/>
    <w:basedOn w:val="List"/>
    <w:rsid w:val="006B1815"/>
    <w:pPr>
      <w:ind w:firstLine="0"/>
    </w:pPr>
  </w:style>
  <w:style w:type="paragraph" w:customStyle="1" w:styleId="ListNote">
    <w:name w:val="List Note"/>
    <w:basedOn w:val="List"/>
    <w:rsid w:val="006B1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815"/>
    <w:rPr>
      <w:rFonts w:ascii="Courier New" w:hAnsi="Courier New"/>
    </w:rPr>
  </w:style>
  <w:style w:type="paragraph" w:customStyle="1" w:styleId="NoteBullet">
    <w:name w:val="Note Bullet"/>
    <w:basedOn w:val="Note"/>
    <w:rsid w:val="006B1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815"/>
    <w:rPr>
      <w:b/>
      <w:smallCaps/>
    </w:rPr>
  </w:style>
  <w:style w:type="paragraph" w:customStyle="1" w:styleId="TableListNumber">
    <w:name w:val="Table List Number"/>
    <w:basedOn w:val="ListNumber"/>
    <w:rsid w:val="006B1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815"/>
    <w:pPr>
      <w:numPr>
        <w:numId w:val="8"/>
      </w:numPr>
    </w:pPr>
  </w:style>
  <w:style w:type="paragraph" w:customStyle="1" w:styleId="ListAlpha2">
    <w:name w:val="List Alpha 2"/>
    <w:basedOn w:val="List2"/>
    <w:rsid w:val="006B1815"/>
    <w:pPr>
      <w:numPr>
        <w:numId w:val="7"/>
      </w:numPr>
    </w:pPr>
  </w:style>
  <w:style w:type="paragraph" w:styleId="List2">
    <w:name w:val="List 2"/>
    <w:basedOn w:val="BodyText"/>
    <w:rsid w:val="006B1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815"/>
    <w:pPr>
      <w:numPr>
        <w:numId w:val="3"/>
      </w:numPr>
    </w:pPr>
  </w:style>
  <w:style w:type="paragraph" w:styleId="ListContinue2">
    <w:name w:val="List Continue 2"/>
    <w:basedOn w:val="List2"/>
    <w:rsid w:val="006B1815"/>
    <w:pPr>
      <w:ind w:firstLine="0"/>
    </w:pPr>
  </w:style>
  <w:style w:type="paragraph" w:styleId="ListContinue3">
    <w:name w:val="List Continue 3"/>
    <w:basedOn w:val="List3"/>
    <w:rsid w:val="006B1815"/>
    <w:pPr>
      <w:ind w:left="1021" w:firstLine="0"/>
    </w:pPr>
  </w:style>
  <w:style w:type="paragraph" w:styleId="ListContinue4">
    <w:name w:val="List Continue 4"/>
    <w:basedOn w:val="List4"/>
    <w:rsid w:val="006B1815"/>
    <w:pPr>
      <w:ind w:firstLine="0"/>
    </w:pPr>
  </w:style>
  <w:style w:type="paragraph" w:styleId="ListContinue5">
    <w:name w:val="List Continue 5"/>
    <w:basedOn w:val="List5"/>
    <w:rsid w:val="006B1815"/>
    <w:pPr>
      <w:ind w:firstLine="0"/>
    </w:pPr>
  </w:style>
  <w:style w:type="paragraph" w:styleId="ListNumber3">
    <w:name w:val="List Number 3"/>
    <w:basedOn w:val="List3"/>
    <w:rsid w:val="006B1815"/>
    <w:pPr>
      <w:numPr>
        <w:numId w:val="4"/>
      </w:numPr>
    </w:pPr>
  </w:style>
  <w:style w:type="paragraph" w:styleId="ListNumber4">
    <w:name w:val="List Number 4"/>
    <w:basedOn w:val="List4"/>
    <w:rsid w:val="006B1815"/>
    <w:pPr>
      <w:numPr>
        <w:numId w:val="5"/>
      </w:numPr>
    </w:pPr>
  </w:style>
  <w:style w:type="paragraph" w:styleId="ListNumber5">
    <w:name w:val="List Number 5"/>
    <w:basedOn w:val="List5"/>
    <w:rsid w:val="006B1815"/>
    <w:pPr>
      <w:numPr>
        <w:numId w:val="6"/>
      </w:numPr>
    </w:pPr>
  </w:style>
  <w:style w:type="paragraph" w:styleId="BlockText">
    <w:name w:val="Block Text"/>
    <w:basedOn w:val="Normal"/>
    <w:rsid w:val="006B1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815"/>
    <w:rPr>
      <w:sz w:val="16"/>
      <w:vertAlign w:val="superscript"/>
    </w:rPr>
  </w:style>
  <w:style w:type="character" w:customStyle="1" w:styleId="Symbols">
    <w:name w:val="Symbols"/>
    <w:basedOn w:val="DefaultParagraphFont"/>
    <w:rsid w:val="006B1815"/>
    <w:rPr>
      <w:rFonts w:ascii="Symbol" w:hAnsi="Symbol"/>
    </w:rPr>
  </w:style>
  <w:style w:type="character" w:customStyle="1" w:styleId="MenuOptions">
    <w:name w:val="Menu Options"/>
    <w:basedOn w:val="DefaultParagraphFont"/>
    <w:rsid w:val="006B1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815"/>
    <w:rPr>
      <w:b/>
    </w:rPr>
  </w:style>
  <w:style w:type="character" w:customStyle="1" w:styleId="Underlined">
    <w:name w:val="Underlined"/>
    <w:basedOn w:val="DefaultParagraphFont"/>
    <w:rsid w:val="006B1815"/>
    <w:rPr>
      <w:u w:val="single"/>
    </w:rPr>
  </w:style>
  <w:style w:type="paragraph" w:customStyle="1" w:styleId="TableBodyTextRight">
    <w:name w:val="Table Body Text Right"/>
    <w:basedOn w:val="TableBodyText"/>
    <w:rsid w:val="006B1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815"/>
    <w:rPr>
      <w:sz w:val="18"/>
    </w:rPr>
  </w:style>
  <w:style w:type="paragraph" w:customStyle="1" w:styleId="BodySmallRight">
    <w:name w:val="Body Small Right"/>
    <w:basedOn w:val="BodyTextRight"/>
    <w:rsid w:val="006B1815"/>
    <w:rPr>
      <w:sz w:val="18"/>
      <w:szCs w:val="18"/>
    </w:rPr>
  </w:style>
  <w:style w:type="paragraph" w:customStyle="1" w:styleId="MarginEdition">
    <w:name w:val="Margin Edition"/>
    <w:basedOn w:val="MarginNote"/>
    <w:rsid w:val="006B1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815"/>
    <w:rPr>
      <w:sz w:val="2"/>
      <w:szCs w:val="2"/>
    </w:rPr>
  </w:style>
  <w:style w:type="character" w:customStyle="1" w:styleId="Small">
    <w:name w:val="Small"/>
    <w:basedOn w:val="DefaultParagraphFont"/>
    <w:rsid w:val="006B1815"/>
    <w:rPr>
      <w:sz w:val="16"/>
    </w:rPr>
  </w:style>
  <w:style w:type="paragraph" w:customStyle="1" w:styleId="WideTable">
    <w:name w:val="Wide Table"/>
    <w:basedOn w:val="Normal"/>
    <w:rsid w:val="006B1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815"/>
  </w:style>
  <w:style w:type="paragraph" w:styleId="Quote">
    <w:name w:val="Quote"/>
    <w:basedOn w:val="Heading1"/>
    <w:link w:val="QuoteChar"/>
    <w:qFormat/>
    <w:rsid w:val="006B1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815"/>
    <w:pPr>
      <w:pageBreakBefore/>
    </w:pPr>
  </w:style>
  <w:style w:type="paragraph" w:customStyle="1" w:styleId="Border">
    <w:name w:val="Border"/>
    <w:basedOn w:val="Normal"/>
    <w:qFormat/>
    <w:rsid w:val="006B1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815"/>
    <w:rPr>
      <w:u w:val="single"/>
    </w:rPr>
  </w:style>
  <w:style w:type="character" w:customStyle="1" w:styleId="BoldandItalics">
    <w:name w:val="Bold and Italics"/>
    <w:qFormat/>
    <w:rsid w:val="006B1815"/>
    <w:rPr>
      <w:b/>
      <w:i/>
      <w:u w:val="none"/>
    </w:rPr>
  </w:style>
  <w:style w:type="paragraph" w:styleId="BalloonText">
    <w:name w:val="Balloon Text"/>
    <w:basedOn w:val="Normal"/>
    <w:link w:val="BalloonTextChar"/>
    <w:rsid w:val="006B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815"/>
    <w:pPr>
      <w:spacing w:before="0" w:after="0"/>
    </w:pPr>
  </w:style>
  <w:style w:type="paragraph" w:customStyle="1" w:styleId="BodyTextBold">
    <w:name w:val="Body Text Bold"/>
    <w:basedOn w:val="BodyText"/>
    <w:qFormat/>
    <w:rsid w:val="006B1815"/>
    <w:rPr>
      <w:b/>
    </w:rPr>
  </w:style>
  <w:style w:type="character" w:styleId="Hyperlink">
    <w:name w:val="Hyperlink"/>
    <w:basedOn w:val="DefaultParagraphFont"/>
    <w:uiPriority w:val="99"/>
    <w:unhideWhenUsed/>
    <w:rsid w:val="00202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2276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FNSIBK406 Deliver professional insurance broking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2020-06-30T15:57:00Z</dcterms:created>
  <dcterms:modified xsi:type="dcterms:W3CDTF">2020-06-30T15:58:00Z</dcterms:modified>
</cp:coreProperties>
</file>